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B16E8" w14:textId="77777777" w:rsidR="000A2724" w:rsidRDefault="000A2724" w:rsidP="00EF5CFF">
      <w:pPr>
        <w:spacing w:after="0" w:line="240" w:lineRule="auto"/>
        <w:jc w:val="center"/>
        <w:rPr>
          <w:rFonts w:cstheme="minorHAnsi"/>
          <w:b/>
          <w:bCs/>
        </w:rPr>
      </w:pPr>
    </w:p>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47675CEA" w:rsidR="00EF5CFF" w:rsidRPr="008F4F05" w:rsidRDefault="008F4F05" w:rsidP="00EF5CFF">
      <w:pPr>
        <w:spacing w:after="0" w:line="240" w:lineRule="auto"/>
        <w:jc w:val="center"/>
        <w:rPr>
          <w:rFonts w:cstheme="minorHAnsi"/>
          <w:b/>
          <w:bCs/>
        </w:rPr>
      </w:pPr>
      <w:r>
        <w:rPr>
          <w:rFonts w:cstheme="minorHAnsi"/>
          <w:b/>
          <w:bCs/>
        </w:rPr>
        <w:t>INFECTION PREVENTION AND CONTROL</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921E4C">
        <w:tc>
          <w:tcPr>
            <w:tcW w:w="1980" w:type="dxa"/>
          </w:tcPr>
          <w:p w14:paraId="2BFC6BAB" w14:textId="0107AF99" w:rsidR="00921E4C" w:rsidRPr="00D13DB6" w:rsidRDefault="00921E4C">
            <w:pPr>
              <w:rPr>
                <w:rFonts w:cstheme="minorHAnsi"/>
                <w:b/>
                <w:bCs/>
              </w:rPr>
            </w:pPr>
            <w:r w:rsidRPr="00D13DB6">
              <w:rPr>
                <w:rFonts w:cstheme="minorHAnsi"/>
                <w:b/>
                <w:bCs/>
              </w:rPr>
              <w:t xml:space="preserve">Job title: </w:t>
            </w:r>
          </w:p>
        </w:tc>
        <w:tc>
          <w:tcPr>
            <w:tcW w:w="4961" w:type="dxa"/>
          </w:tcPr>
          <w:p w14:paraId="5CD7BF16" w14:textId="1DAEFA20" w:rsidR="00921E4C" w:rsidRPr="00D13DB6" w:rsidRDefault="008F4F05">
            <w:pPr>
              <w:rPr>
                <w:rFonts w:cstheme="minorHAnsi"/>
              </w:rPr>
            </w:pPr>
            <w:r w:rsidRPr="00853D1E">
              <w:rPr>
                <w:bCs/>
              </w:rPr>
              <w:t>Senior</w:t>
            </w:r>
            <w:r>
              <w:rPr>
                <w:b/>
              </w:rPr>
              <w:t xml:space="preserve"> </w:t>
            </w:r>
            <w:r>
              <w:t>Infection Prevention and Control Nurse Specialist</w:t>
            </w:r>
          </w:p>
          <w:p w14:paraId="0DBB585D" w14:textId="77777777" w:rsidR="00921E4C" w:rsidRPr="00D13DB6" w:rsidRDefault="00921E4C">
            <w:pPr>
              <w:rPr>
                <w:rFonts w:cstheme="minorHAnsi"/>
              </w:rPr>
            </w:pP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D13DB6" w:rsidRDefault="00921E4C" w:rsidP="00E57ECC">
            <w:pPr>
              <w:rPr>
                <w:rFonts w:cstheme="minorHAnsi"/>
                <w:i/>
                <w:iCs/>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921E4C">
        <w:trPr>
          <w:trHeight w:val="50"/>
        </w:trPr>
        <w:tc>
          <w:tcPr>
            <w:tcW w:w="1980" w:type="dxa"/>
          </w:tcPr>
          <w:p w14:paraId="38B5A6C9" w14:textId="3C28130A" w:rsidR="00921E4C" w:rsidRPr="00D13DB6" w:rsidRDefault="00921E4C">
            <w:pPr>
              <w:rPr>
                <w:rFonts w:cstheme="minorHAnsi"/>
                <w:b/>
                <w:bCs/>
              </w:rPr>
            </w:pPr>
            <w:r w:rsidRPr="00D13DB6">
              <w:rPr>
                <w:rFonts w:cstheme="minorHAnsi"/>
                <w:b/>
                <w:bCs/>
              </w:rPr>
              <w:t xml:space="preserve">Reporting to: </w:t>
            </w:r>
          </w:p>
        </w:tc>
        <w:tc>
          <w:tcPr>
            <w:tcW w:w="4961" w:type="dxa"/>
          </w:tcPr>
          <w:p w14:paraId="7AE04D3F" w14:textId="12755E3D" w:rsidR="00921E4C" w:rsidRPr="00D13DB6" w:rsidRDefault="008F4F05">
            <w:pPr>
              <w:rPr>
                <w:rFonts w:cstheme="minorHAnsi"/>
              </w:rPr>
            </w:pPr>
            <w:r>
              <w:rPr>
                <w:rFonts w:cstheme="minorHAnsi"/>
              </w:rPr>
              <w:t>IPC Senior Matron</w:t>
            </w:r>
          </w:p>
          <w:p w14:paraId="2BCC2E95" w14:textId="77777777" w:rsidR="00921E4C" w:rsidRPr="00D13DB6" w:rsidRDefault="00921E4C">
            <w:pPr>
              <w:rPr>
                <w:rFonts w:cstheme="minorHAnsi"/>
              </w:rPr>
            </w:pP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921E4C">
        <w:tc>
          <w:tcPr>
            <w:tcW w:w="1980" w:type="dxa"/>
          </w:tcPr>
          <w:p w14:paraId="5344FC33" w14:textId="3F086741" w:rsidR="00921E4C" w:rsidRPr="00D13DB6" w:rsidRDefault="00921E4C">
            <w:pPr>
              <w:rPr>
                <w:rFonts w:cstheme="minorHAnsi"/>
                <w:b/>
                <w:bCs/>
              </w:rPr>
            </w:pPr>
            <w:r w:rsidRPr="00D13DB6">
              <w:rPr>
                <w:rFonts w:cstheme="minorHAnsi"/>
                <w:b/>
                <w:bCs/>
              </w:rPr>
              <w:t xml:space="preserve">Accountable to: </w:t>
            </w:r>
          </w:p>
        </w:tc>
        <w:tc>
          <w:tcPr>
            <w:tcW w:w="4961" w:type="dxa"/>
          </w:tcPr>
          <w:p w14:paraId="4EB331ED" w14:textId="46EE6F65" w:rsidR="00921E4C" w:rsidRPr="00D13DB6" w:rsidRDefault="008F4F05">
            <w:pPr>
              <w:rPr>
                <w:rFonts w:cstheme="minorHAnsi"/>
              </w:rPr>
            </w:pPr>
            <w:r>
              <w:rPr>
                <w:rFonts w:cstheme="minorHAnsi"/>
              </w:rPr>
              <w:t>IPC Senior Matron/Deputy Director Infection Prevention and Control</w:t>
            </w:r>
          </w:p>
          <w:p w14:paraId="188C18C1" w14:textId="77777777" w:rsidR="00921E4C" w:rsidRPr="00D13DB6" w:rsidRDefault="00921E4C">
            <w:pPr>
              <w:rPr>
                <w:rFonts w:cstheme="minorHAnsi"/>
              </w:rPr>
            </w:pP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921E4C">
        <w:tc>
          <w:tcPr>
            <w:tcW w:w="1980" w:type="dxa"/>
          </w:tcPr>
          <w:p w14:paraId="25B9065F" w14:textId="65164EE6" w:rsidR="00921E4C" w:rsidRPr="00D13DB6" w:rsidRDefault="00921E4C">
            <w:pPr>
              <w:rPr>
                <w:rFonts w:cstheme="minorHAnsi"/>
                <w:b/>
                <w:bCs/>
              </w:rPr>
            </w:pPr>
            <w:r w:rsidRPr="00D13DB6">
              <w:rPr>
                <w:rFonts w:cstheme="minorHAnsi"/>
                <w:b/>
                <w:bCs/>
              </w:rPr>
              <w:t xml:space="preserve">Pay Band: </w:t>
            </w:r>
          </w:p>
        </w:tc>
        <w:tc>
          <w:tcPr>
            <w:tcW w:w="4961" w:type="dxa"/>
          </w:tcPr>
          <w:p w14:paraId="053AAD13" w14:textId="560CA7C2" w:rsidR="00921E4C" w:rsidRPr="00D13DB6" w:rsidRDefault="008F4F05">
            <w:pPr>
              <w:rPr>
                <w:rFonts w:cstheme="minorHAnsi"/>
              </w:rPr>
            </w:pPr>
            <w:r>
              <w:rPr>
                <w:rFonts w:cstheme="minorHAnsi"/>
              </w:rPr>
              <w:t>7</w:t>
            </w:r>
          </w:p>
          <w:p w14:paraId="46361E4A" w14:textId="77777777" w:rsidR="00921E4C" w:rsidRPr="00D13DB6" w:rsidRDefault="00921E4C">
            <w:pPr>
              <w:rPr>
                <w:rFonts w:cstheme="minorHAnsi"/>
              </w:rPr>
            </w:pPr>
          </w:p>
        </w:tc>
        <w:tc>
          <w:tcPr>
            <w:tcW w:w="2075" w:type="dxa"/>
            <w:vMerge/>
          </w:tcPr>
          <w:p w14:paraId="2534C411" w14:textId="77777777" w:rsidR="00921E4C" w:rsidRPr="00D13DB6" w:rsidRDefault="00921E4C">
            <w:pPr>
              <w:rPr>
                <w:rFonts w:cstheme="minorHAnsi"/>
              </w:rPr>
            </w:pPr>
          </w:p>
        </w:tc>
      </w:tr>
    </w:tbl>
    <w:p w14:paraId="5F35F172" w14:textId="77777777" w:rsidR="00CB7D2A" w:rsidRDefault="00CB7D2A" w:rsidP="00CB7D2A">
      <w:pPr>
        <w:spacing w:after="0" w:line="240" w:lineRule="auto"/>
        <w:rPr>
          <w:rFonts w:cstheme="minorHAnsi"/>
        </w:rPr>
      </w:pPr>
    </w:p>
    <w:p w14:paraId="404D4840" w14:textId="4647AD6D" w:rsidR="00654E1D" w:rsidRPr="008F4F05" w:rsidRDefault="00654E1D" w:rsidP="00654E1D">
      <w:pPr>
        <w:spacing w:after="0" w:line="240" w:lineRule="auto"/>
        <w:rPr>
          <w:rFonts w:cstheme="minorHAnsi"/>
        </w:rPr>
      </w:pPr>
      <w:bookmarkStart w:id="0" w:name="_Hlk169774405"/>
      <w:r>
        <w:rPr>
          <w:rFonts w:cstheme="minorHAnsi"/>
        </w:rPr>
        <w:t>As part of the Single Corporate Service, this role is a designated site-based role however the post holder will be part of the Corporate Service team which provides a service across both Isle of Wight NHS Trust and Portsmouth Hospitals University NHS Trust</w:t>
      </w:r>
      <w:r w:rsidR="008F4F05">
        <w:rPr>
          <w:rFonts w:cstheme="minorHAnsi"/>
        </w:rPr>
        <w:t>.</w:t>
      </w:r>
    </w:p>
    <w:p w14:paraId="2CABFA6C" w14:textId="77777777" w:rsidR="00654E1D" w:rsidRDefault="00654E1D" w:rsidP="000A2724">
      <w:pPr>
        <w:spacing w:after="0" w:line="240" w:lineRule="auto"/>
        <w:rPr>
          <w:rFonts w:cstheme="minorHAnsi"/>
        </w:rPr>
      </w:pPr>
    </w:p>
    <w:p w14:paraId="37309E8A" w14:textId="37A21FCC" w:rsidR="000A2724" w:rsidRDefault="00654E1D" w:rsidP="000A2724">
      <w:pPr>
        <w:spacing w:after="0" w:line="240" w:lineRule="auto"/>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basis and t</w:t>
      </w:r>
      <w:r w:rsidR="000A2724" w:rsidRPr="000A2724">
        <w:rPr>
          <w:rFonts w:cstheme="minorHAnsi"/>
        </w:rPr>
        <w:t xml:space="preserve">he staff mobility local agreement will apply. </w:t>
      </w:r>
    </w:p>
    <w:p w14:paraId="09C3D796" w14:textId="77777777" w:rsidR="000A2724" w:rsidRDefault="000A2724" w:rsidP="000A2724">
      <w:pPr>
        <w:spacing w:after="0" w:line="240" w:lineRule="auto"/>
        <w:rPr>
          <w:rFonts w:cstheme="minorHAnsi"/>
        </w:rPr>
      </w:pPr>
    </w:p>
    <w:p w14:paraId="48D1AC39" w14:textId="5F3EDD7C" w:rsidR="000A2724" w:rsidRPr="000A2724" w:rsidRDefault="000A2724" w:rsidP="000A2724">
      <w:pPr>
        <w:spacing w:after="0" w:line="240" w:lineRule="auto"/>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14:paraId="6AB58C67" w14:textId="39323A6F" w:rsidR="009C18C0" w:rsidRPr="00D13DB6" w:rsidRDefault="009C18C0" w:rsidP="00CB7D2A">
      <w:pPr>
        <w:spacing w:after="0" w:line="240" w:lineRule="auto"/>
        <w:rPr>
          <w:rFonts w:cstheme="minorHAnsi"/>
        </w:rPr>
      </w:pPr>
    </w:p>
    <w:p w14:paraId="2F63226E" w14:textId="3098CEE3" w:rsidR="00CB7D2A" w:rsidRPr="00D13DB6" w:rsidRDefault="00F82AF9" w:rsidP="00CB7D2A">
      <w:pPr>
        <w:spacing w:after="0" w:line="240" w:lineRule="auto"/>
        <w:rPr>
          <w:rFonts w:cstheme="minorHAnsi"/>
          <w:b/>
          <w:bCs/>
        </w:rPr>
      </w:pPr>
      <w:r w:rsidRPr="00D13DB6">
        <w:rPr>
          <w:rFonts w:cstheme="minorHAnsi"/>
          <w:b/>
          <w:bCs/>
        </w:rPr>
        <w:t xml:space="preserve">Job purpose </w:t>
      </w:r>
    </w:p>
    <w:p w14:paraId="4E6BF171" w14:textId="5DB3FF05" w:rsidR="00CB7D2A" w:rsidRDefault="00F82AF9" w:rsidP="00CB7D2A">
      <w:pPr>
        <w:spacing w:after="0" w:line="240" w:lineRule="auto"/>
        <w:rPr>
          <w:rFonts w:cstheme="minorHAnsi"/>
        </w:rPr>
      </w:pPr>
      <w:r w:rsidRPr="00D13DB6">
        <w:rPr>
          <w:rFonts w:cstheme="minorHAnsi"/>
        </w:rPr>
        <w:t xml:space="preserve"> </w:t>
      </w:r>
    </w:p>
    <w:p w14:paraId="294AFFCC" w14:textId="77777777" w:rsidR="008F4F05" w:rsidRPr="008F4F05" w:rsidRDefault="008F4F05" w:rsidP="008F4F05">
      <w:pPr>
        <w:numPr>
          <w:ilvl w:val="0"/>
          <w:numId w:val="32"/>
        </w:numPr>
        <w:spacing w:before="100" w:after="100" w:line="240" w:lineRule="auto"/>
        <w:ind w:left="709" w:hanging="425"/>
        <w:rPr>
          <w:rFonts w:cs="Arial"/>
          <w:kern w:val="0"/>
          <w14:ligatures w14:val="none"/>
        </w:rPr>
      </w:pPr>
      <w:bookmarkStart w:id="1" w:name="_Hlk73648607"/>
      <w:r w:rsidRPr="008F4F05">
        <w:rPr>
          <w:rFonts w:cs="Arial"/>
          <w:kern w:val="0"/>
          <w14:ligatures w14:val="none"/>
        </w:rPr>
        <w:t>Promote and set high standards of IPC in line with trust policies, protocols and guidelines.  Implement the trust ‘values and beliefs’ ensuring they are embedded into everyday practice and evaluate their impact on the patients’ experience.</w:t>
      </w:r>
    </w:p>
    <w:p w14:paraId="3D43FCF7" w14:textId="77777777"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 xml:space="preserve">Provide specialist IPC advice to all healthcare workers to mitigate risks of infection to patients, staff and visitors. </w:t>
      </w:r>
    </w:p>
    <w:p w14:paraId="744C70FC" w14:textId="77777777"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 xml:space="preserve">Liaise with the operations department and bed managers on a daily basis to ensure effective patient placement and utilisation of single rooms to ensure patients are not moved inappropriately and minimise the risk of infection. </w:t>
      </w:r>
    </w:p>
    <w:bookmarkEnd w:id="1"/>
    <w:p w14:paraId="33976AE9" w14:textId="77777777"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 xml:space="preserve">To act as a role model of expert clinical practice empowering others through effective role modelling, teaching and team working. </w:t>
      </w:r>
    </w:p>
    <w:p w14:paraId="52ED2DC2" w14:textId="77777777" w:rsidR="008F4F05" w:rsidRPr="008F4F05" w:rsidRDefault="008F4F05" w:rsidP="008F4F05">
      <w:pPr>
        <w:numPr>
          <w:ilvl w:val="0"/>
          <w:numId w:val="32"/>
        </w:numPr>
        <w:spacing w:after="100" w:line="240" w:lineRule="auto"/>
        <w:ind w:left="709" w:hanging="425"/>
        <w:rPr>
          <w:rFonts w:cs="Arial"/>
          <w:kern w:val="0"/>
          <w14:ligatures w14:val="none"/>
        </w:rPr>
      </w:pPr>
      <w:bookmarkStart w:id="2" w:name="_Hlk73648723"/>
      <w:r w:rsidRPr="008F4F05">
        <w:rPr>
          <w:rFonts w:cs="Arial"/>
          <w:kern w:val="0"/>
          <w14:ligatures w14:val="none"/>
        </w:rPr>
        <w:t xml:space="preserve">Apply microbiological, immunological and epidemiological knowledge to reduce and prevent infections and communicable disease. </w:t>
      </w:r>
    </w:p>
    <w:bookmarkEnd w:id="2"/>
    <w:p w14:paraId="2B84E6D4" w14:textId="77777777" w:rsidR="00CB7D2A" w:rsidRPr="00D13DB6" w:rsidRDefault="00CB7D2A" w:rsidP="00CB7D2A">
      <w:pPr>
        <w:spacing w:after="0" w:line="240" w:lineRule="auto"/>
        <w:rPr>
          <w:rFonts w:cstheme="minorHAnsi"/>
          <w:b/>
          <w:bCs/>
        </w:rPr>
      </w:pPr>
    </w:p>
    <w:p w14:paraId="7871739B" w14:textId="1A708285" w:rsidR="00CB7D2A" w:rsidRPr="00D13DB6" w:rsidRDefault="00CB7D2A" w:rsidP="00CB7D2A">
      <w:pPr>
        <w:spacing w:after="0" w:line="240" w:lineRule="auto"/>
        <w:rPr>
          <w:rFonts w:cstheme="minorHAnsi"/>
          <w:b/>
          <w:bCs/>
        </w:rPr>
      </w:pPr>
      <w:r w:rsidRPr="00D13DB6">
        <w:rPr>
          <w:rFonts w:cstheme="minorHAnsi"/>
          <w:b/>
          <w:bCs/>
        </w:rPr>
        <w:t xml:space="preserve">Job </w:t>
      </w:r>
      <w:r w:rsidR="00F82AF9" w:rsidRPr="00D13DB6">
        <w:rPr>
          <w:rFonts w:cstheme="minorHAnsi"/>
          <w:b/>
          <w:bCs/>
        </w:rPr>
        <w:t>s</w:t>
      </w:r>
      <w:r w:rsidRPr="00D13DB6">
        <w:rPr>
          <w:rFonts w:cstheme="minorHAnsi"/>
          <w:b/>
          <w:bCs/>
        </w:rPr>
        <w:t>ummary</w:t>
      </w:r>
    </w:p>
    <w:p w14:paraId="7277DD4C" w14:textId="362F8163" w:rsidR="008F4F05" w:rsidRPr="008F4F05" w:rsidRDefault="008F4F05" w:rsidP="008F4F05">
      <w:pPr>
        <w:numPr>
          <w:ilvl w:val="0"/>
          <w:numId w:val="31"/>
        </w:numPr>
        <w:spacing w:before="100" w:after="100" w:line="240" w:lineRule="auto"/>
        <w:ind w:left="709" w:hanging="425"/>
        <w:rPr>
          <w:kern w:val="0"/>
          <w14:ligatures w14:val="none"/>
        </w:rPr>
      </w:pPr>
      <w:r w:rsidRPr="008F4F05">
        <w:rPr>
          <w:kern w:val="0"/>
          <w14:ligatures w14:val="none"/>
        </w:rPr>
        <w:t xml:space="preserve">To provide day to day management of the Infection Prevention and Control (IPC) service and deputise for the IPC </w:t>
      </w:r>
      <w:r>
        <w:rPr>
          <w:kern w:val="0"/>
          <w14:ligatures w14:val="none"/>
        </w:rPr>
        <w:t xml:space="preserve">Senior </w:t>
      </w:r>
      <w:r w:rsidRPr="008F4F05">
        <w:rPr>
          <w:kern w:val="0"/>
          <w14:ligatures w14:val="none"/>
        </w:rPr>
        <w:t xml:space="preserve">Matron where necessary.  </w:t>
      </w:r>
    </w:p>
    <w:p w14:paraId="7B71A205" w14:textId="77777777" w:rsidR="008F4F05" w:rsidRPr="008F4F05" w:rsidRDefault="008F4F05" w:rsidP="008F4F05">
      <w:pPr>
        <w:numPr>
          <w:ilvl w:val="0"/>
          <w:numId w:val="31"/>
        </w:numPr>
        <w:spacing w:after="100" w:line="240" w:lineRule="auto"/>
        <w:ind w:left="709" w:hanging="425"/>
        <w:rPr>
          <w:kern w:val="0"/>
          <w14:ligatures w14:val="none"/>
        </w:rPr>
      </w:pPr>
      <w:r w:rsidRPr="008F4F05">
        <w:rPr>
          <w:kern w:val="0"/>
          <w14:ligatures w14:val="none"/>
        </w:rPr>
        <w:t xml:space="preserve">To be an expert autonomous practitioner in all aspects of infection control and decontamination providing advice and education to staff, visitors and patients. </w:t>
      </w:r>
    </w:p>
    <w:p w14:paraId="5134483A" w14:textId="77777777" w:rsidR="008F4F05" w:rsidRPr="008F4F05" w:rsidRDefault="008F4F05" w:rsidP="008F4F05">
      <w:pPr>
        <w:numPr>
          <w:ilvl w:val="0"/>
          <w:numId w:val="31"/>
        </w:numPr>
        <w:spacing w:after="100" w:line="240" w:lineRule="auto"/>
        <w:ind w:left="709" w:hanging="425"/>
        <w:rPr>
          <w:kern w:val="0"/>
          <w14:ligatures w14:val="none"/>
        </w:rPr>
      </w:pPr>
      <w:r w:rsidRPr="008F4F05">
        <w:rPr>
          <w:kern w:val="0"/>
          <w14:ligatures w14:val="none"/>
        </w:rPr>
        <w:lastRenderedPageBreak/>
        <w:t>Be a strong patient advocate, ensuring that the care of patients reflects best clinical standards.</w:t>
      </w:r>
    </w:p>
    <w:p w14:paraId="5DC3A978" w14:textId="77777777" w:rsidR="008F4F05" w:rsidRPr="008F4F05" w:rsidRDefault="008F4F05" w:rsidP="008F4F05">
      <w:pPr>
        <w:numPr>
          <w:ilvl w:val="0"/>
          <w:numId w:val="31"/>
        </w:numPr>
        <w:spacing w:after="100" w:line="240" w:lineRule="auto"/>
        <w:ind w:left="709" w:hanging="425"/>
        <w:rPr>
          <w:kern w:val="0"/>
          <w14:ligatures w14:val="none"/>
        </w:rPr>
      </w:pPr>
      <w:r w:rsidRPr="008F4F05">
        <w:rPr>
          <w:rFonts w:cs="Arial"/>
          <w:kern w:val="0"/>
          <w:szCs w:val="20"/>
          <w14:ligatures w14:val="none"/>
        </w:rPr>
        <w:t>To promote and develop best practice in order to reduce and prevent HCAI across the organisation.</w:t>
      </w:r>
    </w:p>
    <w:p w14:paraId="6D7E23D7" w14:textId="77777777" w:rsidR="008F4F05" w:rsidRPr="008F4F05" w:rsidRDefault="008F4F05" w:rsidP="008F4F05">
      <w:pPr>
        <w:spacing w:after="100" w:line="240" w:lineRule="auto"/>
        <w:ind w:left="709"/>
        <w:contextualSpacing/>
        <w:rPr>
          <w:rFonts w:cs="Arial"/>
          <w:kern w:val="0"/>
          <w14:ligatures w14:val="none"/>
        </w:rPr>
      </w:pPr>
    </w:p>
    <w:p w14:paraId="605A833A" w14:textId="1BA0DDC1" w:rsidR="00654E1D" w:rsidRPr="008F4F05" w:rsidRDefault="008F4F05" w:rsidP="008F4F05">
      <w:pPr>
        <w:numPr>
          <w:ilvl w:val="0"/>
          <w:numId w:val="31"/>
        </w:numPr>
        <w:spacing w:after="100" w:line="240" w:lineRule="auto"/>
        <w:ind w:left="709" w:hanging="425"/>
        <w:contextualSpacing/>
        <w:rPr>
          <w:rFonts w:cs="Arial"/>
          <w:kern w:val="0"/>
          <w14:ligatures w14:val="none"/>
        </w:rPr>
      </w:pPr>
      <w:r w:rsidRPr="008F4F05">
        <w:rPr>
          <w:kern w:val="0"/>
          <w14:ligatures w14:val="none"/>
        </w:rPr>
        <w:t xml:space="preserve">To work with the DIPC/Dep DIPC and IPC </w:t>
      </w:r>
      <w:r>
        <w:rPr>
          <w:kern w:val="0"/>
          <w14:ligatures w14:val="none"/>
        </w:rPr>
        <w:t xml:space="preserve">Senior </w:t>
      </w:r>
      <w:r w:rsidRPr="008F4F05">
        <w:rPr>
          <w:kern w:val="0"/>
          <w14:ligatures w14:val="none"/>
        </w:rPr>
        <w:t xml:space="preserve">Matron to contribute to the development of IPC strategy. </w:t>
      </w:r>
    </w:p>
    <w:p w14:paraId="5F518AC2" w14:textId="77777777" w:rsidR="00654E1D" w:rsidRDefault="00654E1D" w:rsidP="00CB7D2A">
      <w:pPr>
        <w:spacing w:after="0" w:line="240" w:lineRule="auto"/>
        <w:rPr>
          <w:rFonts w:cstheme="minorHAnsi"/>
          <w:b/>
          <w:bCs/>
        </w:rPr>
      </w:pPr>
    </w:p>
    <w:p w14:paraId="2E88CB5F" w14:textId="0B693CE3" w:rsidR="00CB7D2A" w:rsidRPr="00D13DB6" w:rsidRDefault="00CB7D2A" w:rsidP="00CB7D2A">
      <w:pPr>
        <w:spacing w:after="0" w:line="240" w:lineRule="auto"/>
        <w:rPr>
          <w:rFonts w:cstheme="minorHAnsi"/>
          <w:b/>
          <w:bCs/>
        </w:rPr>
      </w:pPr>
      <w:r w:rsidRPr="00D13DB6">
        <w:rPr>
          <w:rFonts w:cstheme="minorHAnsi"/>
          <w:b/>
          <w:bCs/>
        </w:rPr>
        <w:t>Organisational Chart</w:t>
      </w:r>
    </w:p>
    <w:p w14:paraId="1DEFBE72" w14:textId="76E62560" w:rsidR="00CB7D2A" w:rsidRPr="00D13DB6" w:rsidRDefault="008F4F05" w:rsidP="00CB7D2A">
      <w:pPr>
        <w:spacing w:after="0" w:line="240" w:lineRule="auto"/>
        <w:rPr>
          <w:rFonts w:cstheme="minorHAnsi"/>
          <w:b/>
          <w:bCs/>
        </w:rPr>
      </w:pPr>
      <w:r w:rsidRPr="00D13DB6">
        <w:rPr>
          <w:rFonts w:cstheme="minorHAnsi"/>
          <w:noProof/>
        </w:rPr>
        <w:drawing>
          <wp:anchor distT="0" distB="0" distL="114300" distR="114300" simplePos="0" relativeHeight="251659264" behindDoc="0" locked="0" layoutInCell="1" allowOverlap="1" wp14:anchorId="7634CF21" wp14:editId="62FB1D8C">
            <wp:simplePos x="0" y="0"/>
            <wp:positionH relativeFrom="margin">
              <wp:posOffset>0</wp:posOffset>
            </wp:positionH>
            <wp:positionV relativeFrom="paragraph">
              <wp:posOffset>166370</wp:posOffset>
            </wp:positionV>
            <wp:extent cx="5263515" cy="3959225"/>
            <wp:effectExtent l="0" t="0" r="0" b="22225"/>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page">
              <wp14:pctWidth>0</wp14:pctWidth>
            </wp14:sizeRelH>
            <wp14:sizeRelV relativeFrom="page">
              <wp14:pctHeight>0</wp14:pctHeight>
            </wp14:sizeRelV>
          </wp:anchor>
        </w:drawing>
      </w:r>
    </w:p>
    <w:p w14:paraId="34F909F2" w14:textId="793F9640" w:rsidR="00D13DB6" w:rsidRDefault="00D13DB6" w:rsidP="4AFB604B">
      <w:pPr>
        <w:spacing w:after="0" w:line="240" w:lineRule="auto"/>
        <w:rPr>
          <w:b/>
          <w:bCs/>
        </w:rPr>
      </w:pPr>
    </w:p>
    <w:p w14:paraId="0C6579EB" w14:textId="77777777" w:rsidR="000A2724" w:rsidRDefault="000A2724" w:rsidP="00603CA0">
      <w:pPr>
        <w:tabs>
          <w:tab w:val="center" w:pos="4212"/>
          <w:tab w:val="right" w:pos="8430"/>
        </w:tabs>
        <w:spacing w:line="240" w:lineRule="exact"/>
        <w:rPr>
          <w:rFonts w:cstheme="minorHAnsi"/>
          <w:b/>
          <w:bCs/>
        </w:rPr>
      </w:pPr>
    </w:p>
    <w:p w14:paraId="3414B626" w14:textId="77777777" w:rsidR="00654E1D" w:rsidRDefault="00654E1D" w:rsidP="00603CA0">
      <w:pPr>
        <w:tabs>
          <w:tab w:val="center" w:pos="4212"/>
          <w:tab w:val="right" w:pos="8430"/>
        </w:tabs>
        <w:spacing w:line="240" w:lineRule="exact"/>
        <w:rPr>
          <w:rFonts w:cstheme="minorHAnsi"/>
          <w:b/>
          <w:bCs/>
        </w:rPr>
      </w:pPr>
    </w:p>
    <w:p w14:paraId="27C38C08" w14:textId="77777777" w:rsidR="00654E1D" w:rsidRDefault="00654E1D" w:rsidP="00603CA0">
      <w:pPr>
        <w:tabs>
          <w:tab w:val="center" w:pos="4212"/>
          <w:tab w:val="right" w:pos="8430"/>
        </w:tabs>
        <w:spacing w:line="240" w:lineRule="exact"/>
        <w:rPr>
          <w:rFonts w:cstheme="minorHAnsi"/>
          <w:b/>
          <w:bCs/>
        </w:rPr>
      </w:pPr>
    </w:p>
    <w:p w14:paraId="0E9208D7" w14:textId="77777777" w:rsidR="00654E1D" w:rsidRDefault="00654E1D" w:rsidP="00603CA0">
      <w:pPr>
        <w:tabs>
          <w:tab w:val="center" w:pos="4212"/>
          <w:tab w:val="right" w:pos="8430"/>
        </w:tabs>
        <w:spacing w:line="240" w:lineRule="exact"/>
        <w:rPr>
          <w:rFonts w:cstheme="minorHAnsi"/>
          <w:b/>
          <w:bCs/>
        </w:rPr>
      </w:pPr>
    </w:p>
    <w:p w14:paraId="5E70C697" w14:textId="77777777" w:rsidR="00654E1D" w:rsidRDefault="00654E1D" w:rsidP="00603CA0">
      <w:pPr>
        <w:tabs>
          <w:tab w:val="center" w:pos="4212"/>
          <w:tab w:val="right" w:pos="8430"/>
        </w:tabs>
        <w:spacing w:line="240" w:lineRule="exact"/>
        <w:rPr>
          <w:rFonts w:cstheme="minorHAnsi"/>
          <w:b/>
          <w:bCs/>
        </w:rPr>
      </w:pPr>
    </w:p>
    <w:p w14:paraId="62A8CF3E" w14:textId="77777777" w:rsidR="00654E1D" w:rsidRDefault="00654E1D" w:rsidP="00603CA0">
      <w:pPr>
        <w:tabs>
          <w:tab w:val="center" w:pos="4212"/>
          <w:tab w:val="right" w:pos="8430"/>
        </w:tabs>
        <w:spacing w:line="240" w:lineRule="exact"/>
        <w:rPr>
          <w:rFonts w:cstheme="minorHAnsi"/>
          <w:b/>
          <w:bCs/>
        </w:rPr>
      </w:pPr>
    </w:p>
    <w:p w14:paraId="4528CD75" w14:textId="77777777" w:rsidR="00654E1D" w:rsidRDefault="00654E1D" w:rsidP="00603CA0">
      <w:pPr>
        <w:tabs>
          <w:tab w:val="center" w:pos="4212"/>
          <w:tab w:val="right" w:pos="8430"/>
        </w:tabs>
        <w:spacing w:line="240" w:lineRule="exact"/>
        <w:rPr>
          <w:rFonts w:cstheme="minorHAnsi"/>
          <w:b/>
          <w:bCs/>
        </w:rPr>
      </w:pPr>
    </w:p>
    <w:p w14:paraId="5459FB67" w14:textId="77777777" w:rsidR="00654E1D" w:rsidRDefault="00654E1D" w:rsidP="00603CA0">
      <w:pPr>
        <w:tabs>
          <w:tab w:val="center" w:pos="4212"/>
          <w:tab w:val="right" w:pos="8430"/>
        </w:tabs>
        <w:spacing w:line="240" w:lineRule="exact"/>
        <w:rPr>
          <w:rFonts w:cstheme="minorHAnsi"/>
          <w:b/>
          <w:bCs/>
        </w:rPr>
      </w:pPr>
    </w:p>
    <w:p w14:paraId="13DDBC86" w14:textId="77777777" w:rsidR="00654E1D" w:rsidRDefault="00654E1D" w:rsidP="00603CA0">
      <w:pPr>
        <w:tabs>
          <w:tab w:val="center" w:pos="4212"/>
          <w:tab w:val="right" w:pos="8430"/>
        </w:tabs>
        <w:spacing w:line="240" w:lineRule="exact"/>
        <w:rPr>
          <w:rFonts w:cstheme="minorHAnsi"/>
          <w:b/>
          <w:bCs/>
        </w:rPr>
      </w:pPr>
    </w:p>
    <w:p w14:paraId="66871D92" w14:textId="77777777" w:rsidR="00654E1D" w:rsidRDefault="00654E1D" w:rsidP="00603CA0">
      <w:pPr>
        <w:tabs>
          <w:tab w:val="center" w:pos="4212"/>
          <w:tab w:val="right" w:pos="8430"/>
        </w:tabs>
        <w:spacing w:line="240" w:lineRule="exact"/>
        <w:rPr>
          <w:rFonts w:cstheme="minorHAnsi"/>
          <w:b/>
          <w:bCs/>
        </w:rPr>
      </w:pPr>
    </w:p>
    <w:p w14:paraId="251723DB" w14:textId="77777777" w:rsidR="0050625F" w:rsidRDefault="0050625F" w:rsidP="00603CA0">
      <w:pPr>
        <w:tabs>
          <w:tab w:val="center" w:pos="4212"/>
          <w:tab w:val="right" w:pos="8430"/>
        </w:tabs>
        <w:spacing w:line="240" w:lineRule="exact"/>
        <w:rPr>
          <w:rFonts w:cstheme="minorHAnsi"/>
          <w:b/>
          <w:bCs/>
        </w:rPr>
      </w:pPr>
    </w:p>
    <w:p w14:paraId="0E4B4BF4" w14:textId="77777777" w:rsidR="0050625F" w:rsidRDefault="0050625F" w:rsidP="00603CA0">
      <w:pPr>
        <w:tabs>
          <w:tab w:val="center" w:pos="4212"/>
          <w:tab w:val="right" w:pos="8430"/>
        </w:tabs>
        <w:spacing w:line="240" w:lineRule="exact"/>
        <w:rPr>
          <w:rFonts w:cstheme="minorHAnsi"/>
          <w:b/>
          <w:bCs/>
        </w:rPr>
      </w:pPr>
    </w:p>
    <w:p w14:paraId="0FBA1104" w14:textId="77777777" w:rsidR="0050625F" w:rsidRDefault="0050625F" w:rsidP="00603CA0">
      <w:pPr>
        <w:tabs>
          <w:tab w:val="center" w:pos="4212"/>
          <w:tab w:val="right" w:pos="8430"/>
        </w:tabs>
        <w:spacing w:line="240" w:lineRule="exact"/>
        <w:rPr>
          <w:rFonts w:cstheme="minorHAnsi"/>
          <w:b/>
          <w:bCs/>
        </w:rPr>
      </w:pPr>
    </w:p>
    <w:p w14:paraId="4DFA3C41" w14:textId="77777777" w:rsidR="0050625F" w:rsidRDefault="0050625F" w:rsidP="00603CA0">
      <w:pPr>
        <w:tabs>
          <w:tab w:val="center" w:pos="4212"/>
          <w:tab w:val="right" w:pos="8430"/>
        </w:tabs>
        <w:spacing w:line="240" w:lineRule="exact"/>
        <w:rPr>
          <w:rFonts w:cstheme="minorHAnsi"/>
          <w:b/>
          <w:bCs/>
        </w:rPr>
      </w:pPr>
    </w:p>
    <w:p w14:paraId="39991A2C" w14:textId="702B737B" w:rsidR="00603CA0" w:rsidRDefault="00603CA0" w:rsidP="00603CA0">
      <w:pPr>
        <w:tabs>
          <w:tab w:val="center" w:pos="4212"/>
          <w:tab w:val="right" w:pos="8430"/>
        </w:tabs>
        <w:spacing w:line="240" w:lineRule="exact"/>
        <w:rPr>
          <w:rFonts w:cstheme="minorHAnsi"/>
          <w:b/>
          <w:bCs/>
        </w:rPr>
      </w:pPr>
      <w:r w:rsidRPr="00603CA0">
        <w:rPr>
          <w:rFonts w:cstheme="minorHAnsi"/>
          <w:b/>
          <w:bCs/>
        </w:rPr>
        <w:t>Specific Core Functions</w:t>
      </w:r>
    </w:p>
    <w:p w14:paraId="54F9868B" w14:textId="77777777" w:rsidR="008F4F05" w:rsidRPr="008F4F05" w:rsidRDefault="008F4F05" w:rsidP="008F4F05">
      <w:pPr>
        <w:numPr>
          <w:ilvl w:val="0"/>
          <w:numId w:val="31"/>
        </w:numPr>
        <w:spacing w:after="100" w:line="240" w:lineRule="auto"/>
        <w:ind w:left="709" w:hanging="425"/>
        <w:rPr>
          <w:kern w:val="0"/>
          <w14:ligatures w14:val="none"/>
        </w:rPr>
      </w:pPr>
      <w:r w:rsidRPr="008F4F05">
        <w:rPr>
          <w:kern w:val="0"/>
          <w14:ligatures w14:val="none"/>
        </w:rPr>
        <w:t xml:space="preserve">To provide strong leadership that inspires and motivates others to take individual responsibility for IPC across the Trust. </w:t>
      </w:r>
    </w:p>
    <w:p w14:paraId="03AB71FE" w14:textId="7DF0FEEC" w:rsidR="008F4F05" w:rsidRDefault="008F4F05" w:rsidP="008F4F05">
      <w:pPr>
        <w:numPr>
          <w:ilvl w:val="0"/>
          <w:numId w:val="31"/>
        </w:numPr>
        <w:spacing w:after="100" w:line="240" w:lineRule="auto"/>
        <w:ind w:left="709" w:hanging="425"/>
        <w:rPr>
          <w:kern w:val="0"/>
          <w14:ligatures w14:val="none"/>
        </w:rPr>
      </w:pPr>
      <w:r w:rsidRPr="008F4F05">
        <w:rPr>
          <w:kern w:val="0"/>
          <w14:ligatures w14:val="none"/>
        </w:rPr>
        <w:t>Have regular contact within clinical areas providing support and advice on IPC issues whilst promoting evidence-based practice.</w:t>
      </w:r>
    </w:p>
    <w:p w14:paraId="6D8C6EEE" w14:textId="390F27F4" w:rsidR="00162559" w:rsidRDefault="008F4F05" w:rsidP="00162559">
      <w:pPr>
        <w:numPr>
          <w:ilvl w:val="0"/>
          <w:numId w:val="31"/>
        </w:numPr>
        <w:spacing w:after="100" w:line="240" w:lineRule="auto"/>
        <w:ind w:left="709" w:hanging="425"/>
        <w:contextualSpacing/>
        <w:rPr>
          <w:rFonts w:cs="Arial"/>
          <w:kern w:val="0"/>
          <w14:ligatures w14:val="none"/>
        </w:rPr>
      </w:pPr>
      <w:r w:rsidRPr="008F4F05">
        <w:rPr>
          <w:kern w:val="0"/>
          <w14:ligatures w14:val="none"/>
        </w:rPr>
        <w:t>Provide line management to junior members of the IPC Team (IPCT) as appropriate/delegated.</w:t>
      </w:r>
      <w:bookmarkStart w:id="3" w:name="_Hlk73649318"/>
      <w:r w:rsidR="00162559">
        <w:rPr>
          <w:rFonts w:cs="Arial"/>
          <w:kern w:val="0"/>
          <w14:ligatures w14:val="none"/>
        </w:rPr>
        <w:t xml:space="preserve">  This includes carrying out staff appraisal and sickness management.</w:t>
      </w:r>
    </w:p>
    <w:p w14:paraId="157C7CC2" w14:textId="1343353E" w:rsidR="00162559" w:rsidRPr="00162559" w:rsidRDefault="00162559" w:rsidP="00162559">
      <w:pPr>
        <w:numPr>
          <w:ilvl w:val="0"/>
          <w:numId w:val="31"/>
        </w:numPr>
        <w:spacing w:after="100" w:line="240" w:lineRule="auto"/>
        <w:ind w:left="709" w:hanging="425"/>
        <w:contextualSpacing/>
        <w:rPr>
          <w:rFonts w:cs="Arial"/>
          <w:kern w:val="0"/>
          <w14:ligatures w14:val="none"/>
        </w:rPr>
      </w:pPr>
      <w:r>
        <w:rPr>
          <w:rFonts w:cs="Arial"/>
          <w:kern w:val="0"/>
          <w14:ligatures w14:val="none"/>
        </w:rPr>
        <w:t xml:space="preserve">Will support the Senior Matron with the recruitment of new staff, supporting interview processes and training of new staff. </w:t>
      </w:r>
    </w:p>
    <w:p w14:paraId="3BDA1A86" w14:textId="071BB95A" w:rsidR="008F4F05" w:rsidRPr="008F4F05" w:rsidRDefault="008F4F05" w:rsidP="008F4F05">
      <w:pPr>
        <w:numPr>
          <w:ilvl w:val="0"/>
          <w:numId w:val="31"/>
        </w:numPr>
        <w:spacing w:after="100" w:line="240" w:lineRule="auto"/>
        <w:ind w:left="709" w:hanging="425"/>
        <w:contextualSpacing/>
        <w:rPr>
          <w:rFonts w:cs="Arial"/>
          <w:kern w:val="0"/>
          <w14:ligatures w14:val="none"/>
        </w:rPr>
      </w:pPr>
      <w:r w:rsidRPr="008F4F05">
        <w:rPr>
          <w:rFonts w:cs="Arial"/>
          <w:kern w:val="0"/>
          <w14:ligatures w14:val="none"/>
        </w:rPr>
        <w:t xml:space="preserve">Contribute to a weekend rota to provide 7 day IPC nurse cover. </w:t>
      </w:r>
    </w:p>
    <w:bookmarkEnd w:id="3"/>
    <w:p w14:paraId="471FD26D" w14:textId="77777777" w:rsidR="008F4F05" w:rsidRPr="008F4F05" w:rsidRDefault="008F4F05" w:rsidP="008F4F05">
      <w:pPr>
        <w:spacing w:after="100" w:line="240" w:lineRule="auto"/>
        <w:ind w:left="709"/>
        <w:contextualSpacing/>
        <w:rPr>
          <w:rFonts w:cs="Arial"/>
          <w:kern w:val="0"/>
          <w14:ligatures w14:val="none"/>
        </w:rPr>
      </w:pPr>
    </w:p>
    <w:p w14:paraId="6F15FF31" w14:textId="77777777" w:rsidR="00603CA0" w:rsidRDefault="00603CA0" w:rsidP="00137866">
      <w:pPr>
        <w:spacing w:after="0" w:line="240" w:lineRule="auto"/>
        <w:rPr>
          <w:rFonts w:cstheme="minorHAnsi"/>
          <w:b/>
          <w:bCs/>
        </w:rPr>
      </w:pPr>
    </w:p>
    <w:p w14:paraId="09CF9BD0" w14:textId="77777777" w:rsidR="0050625F" w:rsidRDefault="0050625F" w:rsidP="00603CA0">
      <w:pPr>
        <w:spacing w:after="0" w:line="240" w:lineRule="auto"/>
        <w:rPr>
          <w:rFonts w:cstheme="minorHAnsi"/>
          <w:b/>
          <w:bCs/>
        </w:rPr>
      </w:pPr>
    </w:p>
    <w:p w14:paraId="1E902464" w14:textId="77777777" w:rsidR="0050625F" w:rsidRDefault="0050625F" w:rsidP="00603CA0">
      <w:pPr>
        <w:spacing w:after="0" w:line="240" w:lineRule="auto"/>
        <w:rPr>
          <w:rFonts w:cstheme="minorHAnsi"/>
          <w:b/>
          <w:bCs/>
        </w:rPr>
      </w:pPr>
    </w:p>
    <w:p w14:paraId="55DD888B" w14:textId="77777777" w:rsidR="0050625F" w:rsidRDefault="0050625F" w:rsidP="00603CA0">
      <w:pPr>
        <w:spacing w:after="0" w:line="240" w:lineRule="auto"/>
        <w:rPr>
          <w:rFonts w:cstheme="minorHAnsi"/>
          <w:b/>
          <w:bCs/>
        </w:rPr>
      </w:pPr>
    </w:p>
    <w:p w14:paraId="189A1D5F" w14:textId="1AD0C335" w:rsidR="00EE2106" w:rsidRDefault="00603CA0" w:rsidP="00603CA0">
      <w:pPr>
        <w:spacing w:after="0" w:line="240" w:lineRule="auto"/>
        <w:rPr>
          <w:rFonts w:cstheme="minorHAnsi"/>
          <w:b/>
          <w:bCs/>
        </w:rPr>
      </w:pPr>
      <w:r>
        <w:rPr>
          <w:rFonts w:cstheme="minorHAnsi"/>
          <w:b/>
          <w:bCs/>
        </w:rPr>
        <w:lastRenderedPageBreak/>
        <w:t>Key</w:t>
      </w:r>
      <w:r w:rsidR="00F82AF9" w:rsidRPr="00D13DB6">
        <w:rPr>
          <w:rFonts w:cstheme="minorHAnsi"/>
          <w:b/>
          <w:bCs/>
        </w:rPr>
        <w:t xml:space="preserve"> Responsibilities </w:t>
      </w:r>
    </w:p>
    <w:p w14:paraId="2C5D264E" w14:textId="77777777" w:rsidR="008F4F05" w:rsidRPr="008F4F05" w:rsidRDefault="008F4F05" w:rsidP="008F4F05">
      <w:pPr>
        <w:spacing w:before="100" w:after="100"/>
        <w:rPr>
          <w:rFonts w:cs="Arial"/>
          <w:b/>
          <w:i/>
          <w:kern w:val="0"/>
          <w14:ligatures w14:val="none"/>
        </w:rPr>
      </w:pPr>
      <w:r w:rsidRPr="008F4F05">
        <w:rPr>
          <w:rFonts w:cs="Arial"/>
          <w:b/>
          <w:i/>
          <w:kern w:val="0"/>
          <w14:ligatures w14:val="none"/>
        </w:rPr>
        <w:t>Clinical/Professional</w:t>
      </w:r>
    </w:p>
    <w:p w14:paraId="65D27D67" w14:textId="77777777" w:rsidR="008F4F05" w:rsidRPr="008F4F05" w:rsidRDefault="008F4F05" w:rsidP="008F4F05">
      <w:pPr>
        <w:numPr>
          <w:ilvl w:val="0"/>
          <w:numId w:val="32"/>
        </w:numPr>
        <w:spacing w:after="100" w:line="240" w:lineRule="auto"/>
        <w:ind w:left="709" w:hanging="425"/>
        <w:rPr>
          <w:rFonts w:cs="Arial"/>
          <w:kern w:val="0"/>
          <w14:ligatures w14:val="none"/>
        </w:rPr>
      </w:pPr>
      <w:bookmarkStart w:id="4" w:name="_Hlk73648738"/>
      <w:r w:rsidRPr="008F4F05">
        <w:rPr>
          <w:rFonts w:cs="Arial"/>
          <w:kern w:val="0"/>
          <w14:ligatures w14:val="none"/>
        </w:rPr>
        <w:t>Support clinical staff in answering patients/carers concerns and complaints with issues relating to IPC.</w:t>
      </w:r>
    </w:p>
    <w:p w14:paraId="5721D40C" w14:textId="77777777" w:rsidR="008F4F05" w:rsidRPr="008F4F05" w:rsidRDefault="008F4F05" w:rsidP="008F4F05">
      <w:pPr>
        <w:numPr>
          <w:ilvl w:val="0"/>
          <w:numId w:val="32"/>
        </w:numPr>
        <w:spacing w:after="100" w:line="240" w:lineRule="auto"/>
        <w:ind w:left="709" w:hanging="425"/>
        <w:rPr>
          <w:rFonts w:cs="Arial"/>
          <w:kern w:val="0"/>
          <w14:ligatures w14:val="none"/>
        </w:rPr>
      </w:pPr>
      <w:bookmarkStart w:id="5" w:name="_Hlk73648771"/>
      <w:bookmarkEnd w:id="4"/>
      <w:r w:rsidRPr="008F4F05">
        <w:rPr>
          <w:kern w:val="0"/>
          <w14:ligatures w14:val="none"/>
        </w:rPr>
        <w:t xml:space="preserve">Assist in the development and delivery of education, learning and training programmes for all disciplines of staff including Trust induction, mandatory updates and other IPC study sessions/days. </w:t>
      </w:r>
    </w:p>
    <w:bookmarkEnd w:id="5"/>
    <w:p w14:paraId="47D0C553" w14:textId="77777777"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 xml:space="preserve">Identify and help investigate outbreaks of infection working in collaboration with the Consultant Microbiologist and produce reports with recommendations. </w:t>
      </w:r>
    </w:p>
    <w:p w14:paraId="2F2EC962" w14:textId="77777777"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 xml:space="preserve">Have a joint responsibility for working closely and supporting staff in the implementation of IPC policies, development of action plans and support in the investigation and root cause analysis of increased incidents of infection of any untoward incidents in relation to IPC issues. </w:t>
      </w:r>
    </w:p>
    <w:p w14:paraId="30F09257" w14:textId="77777777"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 xml:space="preserve">Apply the principles of cleaning, disinfection and sterilisation to promote a safe clean environment. </w:t>
      </w:r>
    </w:p>
    <w:p w14:paraId="182AD000" w14:textId="4E029E13"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 xml:space="preserve">Advise and provide information on IPC issues relating to equipment decontamination and maintenance, purchasing of equipment, Facilities and Estates for cleanliness, water safety, ventilation and building projects under the direction of the IPC </w:t>
      </w:r>
      <w:r w:rsidR="007437C1">
        <w:rPr>
          <w:rFonts w:cs="Arial"/>
          <w:kern w:val="0"/>
          <w14:ligatures w14:val="none"/>
        </w:rPr>
        <w:t xml:space="preserve">Senior </w:t>
      </w:r>
      <w:r w:rsidRPr="008F4F05">
        <w:rPr>
          <w:rFonts w:cs="Arial"/>
          <w:kern w:val="0"/>
          <w14:ligatures w14:val="none"/>
        </w:rPr>
        <w:t>Matron.</w:t>
      </w:r>
    </w:p>
    <w:p w14:paraId="3D7A52E9" w14:textId="77777777"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Provide effective and timely advice in relation to IPC in the planning of new buildings and refurbishment programmes.</w:t>
      </w:r>
    </w:p>
    <w:p w14:paraId="18CB965B" w14:textId="45947AA4" w:rsidR="008F4F05" w:rsidRPr="008F4F05" w:rsidRDefault="008F4F05" w:rsidP="008F4F05">
      <w:pPr>
        <w:numPr>
          <w:ilvl w:val="0"/>
          <w:numId w:val="32"/>
        </w:numPr>
        <w:spacing w:after="100" w:line="240" w:lineRule="auto"/>
        <w:ind w:left="709" w:hanging="425"/>
        <w:rPr>
          <w:rFonts w:cs="Arial"/>
          <w:kern w:val="0"/>
          <w14:ligatures w14:val="none"/>
        </w:rPr>
      </w:pPr>
      <w:bookmarkStart w:id="6" w:name="_Hlk73708754"/>
      <w:r w:rsidRPr="008F4F05">
        <w:rPr>
          <w:rFonts w:cs="Arial"/>
          <w:kern w:val="0"/>
          <w14:ligatures w14:val="none"/>
        </w:rPr>
        <w:t xml:space="preserve">Represent the Trust IPCT on multi-disciplinary committees as directed </w:t>
      </w:r>
      <w:bookmarkEnd w:id="6"/>
      <w:r w:rsidRPr="008F4F05">
        <w:rPr>
          <w:rFonts w:cs="Arial"/>
          <w:kern w:val="0"/>
          <w14:ligatures w14:val="none"/>
        </w:rPr>
        <w:t xml:space="preserve">when the IPC </w:t>
      </w:r>
      <w:r>
        <w:rPr>
          <w:rFonts w:cs="Arial"/>
          <w:kern w:val="0"/>
          <w14:ligatures w14:val="none"/>
        </w:rPr>
        <w:t xml:space="preserve">Senior </w:t>
      </w:r>
      <w:r w:rsidRPr="008F4F05">
        <w:rPr>
          <w:rFonts w:cs="Arial"/>
          <w:kern w:val="0"/>
          <w14:ligatures w14:val="none"/>
        </w:rPr>
        <w:t xml:space="preserve">Matron is not available. </w:t>
      </w:r>
    </w:p>
    <w:p w14:paraId="5553CF23" w14:textId="77777777"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 xml:space="preserve">Author and review IPC policies, guidance and standards promoting the use of evidence-based practice/guidance in the development and review of IPC policies, procedures and standard operating procedures. </w:t>
      </w:r>
    </w:p>
    <w:p w14:paraId="0B3E66C2" w14:textId="77777777"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 xml:space="preserve">Participate in the mandatory surveillance of HCAI and maintain accurate records of IPCT support advice and interventions. </w:t>
      </w:r>
    </w:p>
    <w:p w14:paraId="73F8C94F" w14:textId="77777777"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 xml:space="preserve">Supports, contributes to and delivers the Trust annual plan and IPC strategy to ensure the service is continually developing and meeting Trust values and vision. </w:t>
      </w:r>
    </w:p>
    <w:p w14:paraId="2A4FDBAE" w14:textId="06422C7B"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 xml:space="preserve">Supports the IPC </w:t>
      </w:r>
      <w:r>
        <w:rPr>
          <w:rFonts w:cs="Arial"/>
          <w:kern w:val="0"/>
          <w14:ligatures w14:val="none"/>
        </w:rPr>
        <w:t xml:space="preserve">Senior </w:t>
      </w:r>
      <w:r w:rsidRPr="008F4F05">
        <w:rPr>
          <w:rFonts w:cs="Arial"/>
          <w:kern w:val="0"/>
          <w14:ligatures w14:val="none"/>
        </w:rPr>
        <w:t xml:space="preserve">Matron and staff with the development of Audit tools and the IPC Audit programme to inform practice and enable staff to meet the requirements of the Trust policies. </w:t>
      </w:r>
    </w:p>
    <w:p w14:paraId="54AB5EFA" w14:textId="77777777"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Ensure concerns relating to IPC raised by patients and their families are dealt with in an open, honest and transparent way, quickly and effectively, in line with trust policies, procedures and Duty of Candour legislation.</w:t>
      </w:r>
    </w:p>
    <w:p w14:paraId="4D678293" w14:textId="77777777"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 xml:space="preserve">Liaise with occupational health staff on issues relating to health of staff and those potentially at risk of infection. </w:t>
      </w:r>
    </w:p>
    <w:p w14:paraId="517E412E" w14:textId="77777777" w:rsidR="008F4F05" w:rsidRPr="008F4F05" w:rsidRDefault="008F4F05" w:rsidP="008F4F05">
      <w:pPr>
        <w:spacing w:after="0" w:line="240" w:lineRule="auto"/>
        <w:rPr>
          <w:rFonts w:cs="Arial"/>
          <w:kern w:val="0"/>
          <w14:ligatures w14:val="none"/>
        </w:rPr>
      </w:pPr>
    </w:p>
    <w:p w14:paraId="73976523" w14:textId="77777777" w:rsidR="008F4F05" w:rsidRPr="008F4F05" w:rsidRDefault="008F4F05" w:rsidP="008F4F05">
      <w:pPr>
        <w:spacing w:after="100"/>
        <w:rPr>
          <w:rFonts w:cs="Arial"/>
          <w:b/>
          <w:i/>
          <w:kern w:val="0"/>
          <w14:ligatures w14:val="none"/>
        </w:rPr>
      </w:pPr>
      <w:r w:rsidRPr="008F4F05">
        <w:rPr>
          <w:rFonts w:cs="Arial"/>
          <w:b/>
          <w:i/>
          <w:kern w:val="0"/>
          <w14:ligatures w14:val="none"/>
        </w:rPr>
        <w:t>Management/Leadership</w:t>
      </w:r>
    </w:p>
    <w:p w14:paraId="120FF158" w14:textId="4D3CB82A" w:rsidR="008F4F05" w:rsidRPr="008F4F05" w:rsidRDefault="008F4F05" w:rsidP="008F4F05">
      <w:pPr>
        <w:numPr>
          <w:ilvl w:val="0"/>
          <w:numId w:val="32"/>
        </w:numPr>
        <w:spacing w:before="100" w:after="100" w:line="240" w:lineRule="auto"/>
        <w:ind w:left="709" w:hanging="425"/>
        <w:rPr>
          <w:rFonts w:cs="Arial"/>
          <w:kern w:val="0"/>
          <w14:ligatures w14:val="none"/>
        </w:rPr>
      </w:pPr>
      <w:r w:rsidRPr="008F4F05">
        <w:rPr>
          <w:rFonts w:cs="Arial"/>
          <w:kern w:val="0"/>
          <w14:ligatures w14:val="none"/>
        </w:rPr>
        <w:t xml:space="preserve">Deputise for the IPC </w:t>
      </w:r>
      <w:r>
        <w:rPr>
          <w:rFonts w:cs="Arial"/>
          <w:kern w:val="0"/>
          <w14:ligatures w14:val="none"/>
        </w:rPr>
        <w:t xml:space="preserve">Senior </w:t>
      </w:r>
      <w:r w:rsidRPr="008F4F05">
        <w:rPr>
          <w:rFonts w:cs="Arial"/>
          <w:kern w:val="0"/>
          <w14:ligatures w14:val="none"/>
        </w:rPr>
        <w:t xml:space="preserve">Matron when appropriate. </w:t>
      </w:r>
    </w:p>
    <w:p w14:paraId="08AA79BD" w14:textId="77777777" w:rsidR="008F4F05" w:rsidRPr="008F4F05" w:rsidRDefault="008F4F05" w:rsidP="008F4F05">
      <w:pPr>
        <w:numPr>
          <w:ilvl w:val="0"/>
          <w:numId w:val="32"/>
        </w:numPr>
        <w:spacing w:after="100" w:line="240" w:lineRule="auto"/>
        <w:ind w:left="709" w:hanging="425"/>
        <w:rPr>
          <w:rFonts w:cs="Arial"/>
          <w:kern w:val="0"/>
          <w14:ligatures w14:val="none"/>
        </w:rPr>
      </w:pPr>
      <w:bookmarkStart w:id="7" w:name="_Hlk73649564"/>
      <w:r w:rsidRPr="008F4F05">
        <w:rPr>
          <w:kern w:val="0"/>
          <w14:ligatures w14:val="none"/>
        </w:rPr>
        <w:t xml:space="preserve">To provide strong leadership that inspires and motivates others to take individual responsibility for IPC across the Trust. </w:t>
      </w:r>
    </w:p>
    <w:p w14:paraId="0F0D070E" w14:textId="77777777"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lastRenderedPageBreak/>
        <w:t xml:space="preserve">Demonstrate awareness of national and local guidelines relating to IPC (e.g. NICE guidelines) and influence developments in accordance with these. </w:t>
      </w:r>
      <w:bookmarkEnd w:id="7"/>
    </w:p>
    <w:p w14:paraId="01D44AD4" w14:textId="77777777"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Identify, contribute to or lead on aspects in the development and dissemination of evidence-based guidelines, standards and protocols as required and implement change to improve IPC practice.</w:t>
      </w:r>
    </w:p>
    <w:p w14:paraId="484756F8" w14:textId="77777777"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Implement the Nursing Strategy by setting clear achievable objectives into any staff’s annual performance and development reviews and evaluate performance.</w:t>
      </w:r>
    </w:p>
    <w:p w14:paraId="73E04B86" w14:textId="77777777"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 xml:space="preserve">Responsible for the management of staff performance and attendance in line with trust policies. </w:t>
      </w:r>
      <w:bookmarkStart w:id="8" w:name="_Hlk73649609"/>
    </w:p>
    <w:p w14:paraId="7EBE45F1" w14:textId="77777777"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Promote effective communication with staff members and provide IPC support and education to junior members of the team.</w:t>
      </w:r>
    </w:p>
    <w:p w14:paraId="648E2EE7" w14:textId="77777777"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 xml:space="preserve">Comply and promote compliance with Trust policies and guidelines e.g. Health and Safety, Clinical Risk and Infection Control. </w:t>
      </w:r>
      <w:bookmarkEnd w:id="8"/>
    </w:p>
    <w:p w14:paraId="3DAA339A" w14:textId="6B4BCA28"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 xml:space="preserve">Work closely with partners i.e. </w:t>
      </w:r>
      <w:proofErr w:type="spellStart"/>
      <w:r w:rsidRPr="008F4F05">
        <w:rPr>
          <w:rFonts w:cs="Arial"/>
          <w:kern w:val="0"/>
          <w14:ligatures w14:val="none"/>
        </w:rPr>
        <w:t>E</w:t>
      </w:r>
      <w:r>
        <w:rPr>
          <w:rFonts w:cs="Arial"/>
          <w:kern w:val="0"/>
          <w14:ligatures w14:val="none"/>
        </w:rPr>
        <w:t>quans</w:t>
      </w:r>
      <w:proofErr w:type="spellEnd"/>
      <w:r w:rsidRPr="008F4F05">
        <w:rPr>
          <w:rFonts w:cs="Arial"/>
          <w:kern w:val="0"/>
          <w14:ligatures w14:val="none"/>
        </w:rPr>
        <w:t xml:space="preserve">, resolving any relevant issues and escalate when issues cannot be resolved. </w:t>
      </w:r>
    </w:p>
    <w:p w14:paraId="458A7310" w14:textId="77777777"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Attend relevant department and management meetings.</w:t>
      </w:r>
    </w:p>
    <w:p w14:paraId="6B6CF7AA" w14:textId="77777777" w:rsidR="008F4F05" w:rsidRPr="008F4F05" w:rsidRDefault="008F4F05" w:rsidP="008F4F05">
      <w:pPr>
        <w:numPr>
          <w:ilvl w:val="0"/>
          <w:numId w:val="32"/>
        </w:numPr>
        <w:spacing w:after="100" w:line="240" w:lineRule="auto"/>
        <w:ind w:left="709" w:hanging="425"/>
        <w:rPr>
          <w:rFonts w:cs="Arial"/>
          <w:kern w:val="0"/>
          <w14:ligatures w14:val="none"/>
        </w:rPr>
      </w:pPr>
      <w:r w:rsidRPr="008F4F05">
        <w:rPr>
          <w:rFonts w:cs="Arial"/>
          <w:kern w:val="0"/>
          <w14:ligatures w14:val="none"/>
        </w:rPr>
        <w:t>Work closely with infection link practitioners to ensure department training needs are met to ensure high quality evidence-based care delivery.</w:t>
      </w:r>
      <w:bookmarkStart w:id="9" w:name="_Hlk73649630"/>
    </w:p>
    <w:p w14:paraId="4E662034" w14:textId="77777777" w:rsidR="008F4F05" w:rsidRPr="008F4F05" w:rsidRDefault="008F4F05" w:rsidP="008F4F05">
      <w:pPr>
        <w:numPr>
          <w:ilvl w:val="0"/>
          <w:numId w:val="32"/>
        </w:numPr>
        <w:spacing w:after="0" w:line="240" w:lineRule="auto"/>
        <w:ind w:left="709" w:hanging="425"/>
        <w:rPr>
          <w:rFonts w:cs="Arial"/>
          <w:kern w:val="0"/>
          <w14:ligatures w14:val="none"/>
        </w:rPr>
      </w:pPr>
      <w:r w:rsidRPr="008F4F05">
        <w:rPr>
          <w:rFonts w:cs="Arial"/>
          <w:kern w:val="0"/>
          <w14:ligatures w14:val="none"/>
        </w:rPr>
        <w:t>Attend local, regional and national networks/meetings and working parties as required ensuring learning contributes to the evidence base.</w:t>
      </w:r>
    </w:p>
    <w:bookmarkEnd w:id="9"/>
    <w:p w14:paraId="3EEE5703" w14:textId="77777777" w:rsidR="008F4F05" w:rsidRPr="008F4F05" w:rsidRDefault="008F4F05" w:rsidP="008F4F05">
      <w:pPr>
        <w:spacing w:after="0" w:line="240" w:lineRule="auto"/>
        <w:rPr>
          <w:rFonts w:cs="Arial"/>
          <w:b/>
          <w:kern w:val="0"/>
          <w14:ligatures w14:val="none"/>
        </w:rPr>
      </w:pPr>
    </w:p>
    <w:p w14:paraId="588CEC0C" w14:textId="77777777" w:rsidR="008F4F05" w:rsidRPr="008F4F05" w:rsidRDefault="008F4F05" w:rsidP="008F4F05">
      <w:pPr>
        <w:spacing w:after="100" w:line="240" w:lineRule="auto"/>
        <w:rPr>
          <w:rFonts w:cs="Arial"/>
          <w:kern w:val="0"/>
          <w14:ligatures w14:val="none"/>
        </w:rPr>
      </w:pPr>
      <w:r w:rsidRPr="008F4F05">
        <w:rPr>
          <w:rFonts w:cs="Arial"/>
          <w:b/>
          <w:kern w:val="0"/>
          <w14:ligatures w14:val="none"/>
        </w:rPr>
        <w:t xml:space="preserve">Research and Education </w:t>
      </w:r>
    </w:p>
    <w:p w14:paraId="31488005" w14:textId="77777777" w:rsidR="008F4F05" w:rsidRPr="008F4F05" w:rsidRDefault="008F4F05" w:rsidP="008F4F05">
      <w:pPr>
        <w:spacing w:after="120"/>
        <w:rPr>
          <w:rFonts w:cs="Arial"/>
          <w:b/>
          <w:i/>
          <w:kern w:val="0"/>
          <w14:ligatures w14:val="none"/>
        </w:rPr>
      </w:pPr>
      <w:r w:rsidRPr="008F4F05">
        <w:rPr>
          <w:rFonts w:cs="Arial"/>
          <w:b/>
          <w:i/>
          <w:kern w:val="0"/>
          <w14:ligatures w14:val="none"/>
        </w:rPr>
        <w:t>Research</w:t>
      </w:r>
      <w:bookmarkStart w:id="10" w:name="_Hlk73649659"/>
    </w:p>
    <w:p w14:paraId="45641CBA" w14:textId="77777777" w:rsidR="008F4F05" w:rsidRPr="008F4F05" w:rsidRDefault="008F4F05" w:rsidP="008F4F05">
      <w:pPr>
        <w:numPr>
          <w:ilvl w:val="0"/>
          <w:numId w:val="33"/>
        </w:numPr>
        <w:spacing w:before="100" w:after="100" w:line="240" w:lineRule="auto"/>
        <w:ind w:left="709" w:hanging="425"/>
        <w:rPr>
          <w:rFonts w:cs="Arial"/>
          <w:kern w:val="0"/>
          <w14:ligatures w14:val="none"/>
        </w:rPr>
      </w:pPr>
      <w:r w:rsidRPr="008F4F05">
        <w:rPr>
          <w:rFonts w:cs="Arial"/>
          <w:kern w:val="0"/>
          <w14:ligatures w14:val="none"/>
        </w:rPr>
        <w:t>Support local research teams, actively contribute to local department multidisciplinary audits, represent IPC at governance meetings and highlight areas for change.</w:t>
      </w:r>
    </w:p>
    <w:p w14:paraId="2CAEEE67" w14:textId="77777777" w:rsidR="008F4F05" w:rsidRPr="008F4F05" w:rsidRDefault="008F4F05" w:rsidP="008F4F05">
      <w:pPr>
        <w:numPr>
          <w:ilvl w:val="0"/>
          <w:numId w:val="33"/>
        </w:numPr>
        <w:spacing w:after="0" w:line="240" w:lineRule="auto"/>
        <w:ind w:left="709" w:hanging="425"/>
        <w:rPr>
          <w:rFonts w:cs="Arial"/>
          <w:kern w:val="0"/>
          <w14:ligatures w14:val="none"/>
        </w:rPr>
      </w:pPr>
      <w:r w:rsidRPr="008F4F05">
        <w:rPr>
          <w:rFonts w:cs="Arial"/>
          <w:kern w:val="0"/>
          <w14:ligatures w14:val="none"/>
        </w:rPr>
        <w:t>Participate in the promotion and development of the speciality by publishing and presenting innovations, audit and research findings locally and nationally.</w:t>
      </w:r>
    </w:p>
    <w:p w14:paraId="4DFCAF4C" w14:textId="77777777" w:rsidR="008F4F05" w:rsidRPr="008F4F05" w:rsidRDefault="008F4F05" w:rsidP="008F4F05">
      <w:pPr>
        <w:spacing w:after="0" w:line="240" w:lineRule="auto"/>
        <w:ind w:left="709"/>
        <w:rPr>
          <w:rFonts w:cs="Arial"/>
          <w:kern w:val="0"/>
          <w14:ligatures w14:val="none"/>
        </w:rPr>
      </w:pPr>
    </w:p>
    <w:bookmarkEnd w:id="10"/>
    <w:p w14:paraId="71DDD431" w14:textId="77777777" w:rsidR="008F4F05" w:rsidRPr="008F4F05" w:rsidRDefault="008F4F05" w:rsidP="008F4F05">
      <w:pPr>
        <w:spacing w:after="100" w:line="240" w:lineRule="auto"/>
        <w:rPr>
          <w:rFonts w:cs="Arial"/>
          <w:i/>
          <w:kern w:val="0"/>
          <w14:ligatures w14:val="none"/>
        </w:rPr>
      </w:pPr>
      <w:r w:rsidRPr="008F4F05">
        <w:rPr>
          <w:rFonts w:cs="Arial"/>
          <w:b/>
          <w:i/>
          <w:kern w:val="0"/>
          <w14:ligatures w14:val="none"/>
        </w:rPr>
        <w:t>Education</w:t>
      </w:r>
      <w:r w:rsidRPr="008F4F05">
        <w:rPr>
          <w:rFonts w:cs="Arial"/>
          <w:i/>
          <w:kern w:val="0"/>
          <w14:ligatures w14:val="none"/>
        </w:rPr>
        <w:t xml:space="preserve"> </w:t>
      </w:r>
    </w:p>
    <w:p w14:paraId="662256FB" w14:textId="77777777" w:rsidR="008F4F05" w:rsidRPr="008F4F05" w:rsidRDefault="008F4F05" w:rsidP="008F4F05">
      <w:pPr>
        <w:numPr>
          <w:ilvl w:val="0"/>
          <w:numId w:val="34"/>
        </w:numPr>
        <w:spacing w:before="100" w:after="100" w:line="240" w:lineRule="auto"/>
        <w:ind w:left="709" w:hanging="425"/>
        <w:rPr>
          <w:rFonts w:cs="Arial"/>
          <w:kern w:val="0"/>
          <w14:ligatures w14:val="none"/>
        </w:rPr>
      </w:pPr>
      <w:bookmarkStart w:id="11" w:name="_Hlk73649732"/>
      <w:r w:rsidRPr="008F4F05">
        <w:rPr>
          <w:rFonts w:cs="Arial"/>
          <w:kern w:val="0"/>
          <w14:ligatures w14:val="none"/>
        </w:rPr>
        <w:t>Suggest appropriate development opportunities into department training plan and ensure there is a fair and equitable approach to post registration nurse education that is aligned to service delivery and succession planning.</w:t>
      </w:r>
    </w:p>
    <w:p w14:paraId="4E6FCCB3" w14:textId="77777777" w:rsidR="008F4F05" w:rsidRPr="008F4F05" w:rsidRDefault="008F4F05" w:rsidP="008F4F05">
      <w:pPr>
        <w:numPr>
          <w:ilvl w:val="0"/>
          <w:numId w:val="34"/>
        </w:numPr>
        <w:spacing w:after="100" w:line="240" w:lineRule="auto"/>
        <w:ind w:left="709" w:hanging="425"/>
        <w:rPr>
          <w:rFonts w:cs="Arial"/>
          <w:kern w:val="0"/>
          <w14:ligatures w14:val="none"/>
        </w:rPr>
      </w:pPr>
      <w:r w:rsidRPr="008F4F05">
        <w:rPr>
          <w:rFonts w:cs="Arial"/>
          <w:kern w:val="0"/>
          <w14:ligatures w14:val="none"/>
        </w:rPr>
        <w:t xml:space="preserve">Provide a programme of education for infection link practitioners.  </w:t>
      </w:r>
    </w:p>
    <w:p w14:paraId="320CCFFC" w14:textId="77777777" w:rsidR="008F4F05" w:rsidRPr="008F4F05" w:rsidRDefault="008F4F05" w:rsidP="008F4F05">
      <w:pPr>
        <w:numPr>
          <w:ilvl w:val="0"/>
          <w:numId w:val="34"/>
        </w:numPr>
        <w:spacing w:after="100" w:line="240" w:lineRule="auto"/>
        <w:ind w:left="709" w:hanging="425"/>
        <w:rPr>
          <w:rFonts w:cs="Arial"/>
          <w:kern w:val="0"/>
          <w14:ligatures w14:val="none"/>
        </w:rPr>
      </w:pPr>
      <w:r w:rsidRPr="008F4F05">
        <w:rPr>
          <w:rFonts w:cs="Arial"/>
          <w:kern w:val="0"/>
          <w14:ligatures w14:val="none"/>
        </w:rPr>
        <w:t>Responsible for ensuring staff who the post holder lines manages undertake essential training (if applicable).</w:t>
      </w:r>
    </w:p>
    <w:p w14:paraId="3093D209" w14:textId="77777777" w:rsidR="008F4F05" w:rsidRPr="008F4F05" w:rsidRDefault="008F4F05" w:rsidP="008F4F05">
      <w:pPr>
        <w:numPr>
          <w:ilvl w:val="0"/>
          <w:numId w:val="34"/>
        </w:numPr>
        <w:spacing w:after="100" w:line="240" w:lineRule="auto"/>
        <w:ind w:left="709" w:hanging="425"/>
        <w:rPr>
          <w:rFonts w:cs="Arial"/>
          <w:kern w:val="0"/>
          <w14:ligatures w14:val="none"/>
        </w:rPr>
      </w:pPr>
      <w:r w:rsidRPr="008F4F05">
        <w:rPr>
          <w:rFonts w:cs="Arial"/>
          <w:kern w:val="0"/>
          <w14:ligatures w14:val="none"/>
        </w:rPr>
        <w:t xml:space="preserve">Participates as a member of the IPCT and identifies education and training needs of all staff in the Trust clinical and non-clinical in relation to infection control. </w:t>
      </w:r>
    </w:p>
    <w:p w14:paraId="31ED74CB" w14:textId="77777777" w:rsidR="008F4F05" w:rsidRPr="008F4F05" w:rsidRDefault="008F4F05" w:rsidP="008F4F05">
      <w:pPr>
        <w:numPr>
          <w:ilvl w:val="0"/>
          <w:numId w:val="34"/>
        </w:numPr>
        <w:spacing w:after="100" w:line="240" w:lineRule="auto"/>
        <w:ind w:left="709" w:hanging="425"/>
        <w:rPr>
          <w:rFonts w:cs="Arial"/>
          <w:kern w:val="0"/>
          <w14:ligatures w14:val="none"/>
        </w:rPr>
      </w:pPr>
      <w:r w:rsidRPr="008F4F05">
        <w:rPr>
          <w:rFonts w:cs="Arial"/>
          <w:kern w:val="0"/>
          <w14:ligatures w14:val="none"/>
        </w:rPr>
        <w:t>Mentor and coach more junior members of the IPCT, students, support staff and other registrants.</w:t>
      </w:r>
    </w:p>
    <w:p w14:paraId="7DA65B32" w14:textId="77777777" w:rsidR="008F4F05" w:rsidRPr="008F4F05" w:rsidRDefault="008F4F05" w:rsidP="008F4F05">
      <w:pPr>
        <w:numPr>
          <w:ilvl w:val="0"/>
          <w:numId w:val="34"/>
        </w:numPr>
        <w:spacing w:after="100" w:line="240" w:lineRule="auto"/>
        <w:ind w:left="709" w:hanging="425"/>
        <w:rPr>
          <w:rFonts w:cs="Arial"/>
          <w:kern w:val="0"/>
          <w14:ligatures w14:val="none"/>
        </w:rPr>
      </w:pPr>
      <w:r w:rsidRPr="008F4F05">
        <w:rPr>
          <w:rFonts w:cs="Arial"/>
          <w:kern w:val="0"/>
          <w14:ligatures w14:val="none"/>
        </w:rPr>
        <w:t xml:space="preserve">To identify and agree objectives for own professional development which reflect local and national service needs. </w:t>
      </w:r>
    </w:p>
    <w:p w14:paraId="720589FE" w14:textId="77777777" w:rsidR="008F4F05" w:rsidRPr="008F4F05" w:rsidRDefault="008F4F05" w:rsidP="008F4F05">
      <w:pPr>
        <w:numPr>
          <w:ilvl w:val="0"/>
          <w:numId w:val="34"/>
        </w:numPr>
        <w:spacing w:after="0" w:line="240" w:lineRule="auto"/>
        <w:ind w:left="709" w:hanging="425"/>
        <w:rPr>
          <w:rFonts w:cs="Arial"/>
          <w:kern w:val="0"/>
          <w14:ligatures w14:val="none"/>
        </w:rPr>
      </w:pPr>
      <w:r w:rsidRPr="008F4F05">
        <w:rPr>
          <w:rFonts w:cs="Arial"/>
          <w:kern w:val="0"/>
          <w14:ligatures w14:val="none"/>
        </w:rPr>
        <w:t xml:space="preserve">To maintain and develop own knowledge skills within speciality through a planned approach to continuing professional development. </w:t>
      </w:r>
    </w:p>
    <w:bookmarkEnd w:id="11"/>
    <w:p w14:paraId="598BC6CA" w14:textId="77777777" w:rsidR="008F4F05" w:rsidRPr="008F4F05" w:rsidRDefault="008F4F05" w:rsidP="008F4F05">
      <w:pPr>
        <w:spacing w:after="0" w:line="240" w:lineRule="auto"/>
        <w:ind w:left="426"/>
        <w:contextualSpacing/>
        <w:rPr>
          <w:rFonts w:cs="Arial"/>
          <w:kern w:val="0"/>
          <w14:ligatures w14:val="none"/>
        </w:rPr>
      </w:pPr>
    </w:p>
    <w:p w14:paraId="6256146A" w14:textId="77777777" w:rsidR="008F4F05" w:rsidRPr="008F4F05" w:rsidRDefault="008F4F05" w:rsidP="008F4F05">
      <w:pPr>
        <w:spacing w:after="100" w:line="240" w:lineRule="auto"/>
        <w:ind w:left="66"/>
        <w:rPr>
          <w:rFonts w:cs="Arial"/>
          <w:b/>
          <w:i/>
          <w:kern w:val="0"/>
          <w14:ligatures w14:val="none"/>
        </w:rPr>
      </w:pPr>
      <w:r w:rsidRPr="008F4F05">
        <w:rPr>
          <w:rFonts w:cs="Arial"/>
          <w:b/>
          <w:i/>
          <w:kern w:val="0"/>
          <w14:ligatures w14:val="none"/>
        </w:rPr>
        <w:t>Communication and Working Relations</w:t>
      </w:r>
    </w:p>
    <w:p w14:paraId="1B5A08F7" w14:textId="77777777" w:rsidR="008F4F05" w:rsidRPr="008F4F05" w:rsidRDefault="008F4F05" w:rsidP="008F4F05">
      <w:pPr>
        <w:numPr>
          <w:ilvl w:val="0"/>
          <w:numId w:val="35"/>
        </w:numPr>
        <w:spacing w:before="100" w:after="100" w:line="240" w:lineRule="auto"/>
        <w:ind w:left="709" w:hanging="425"/>
        <w:rPr>
          <w:rFonts w:cs="Arial"/>
          <w:kern w:val="0"/>
          <w14:ligatures w14:val="none"/>
        </w:rPr>
      </w:pPr>
      <w:bookmarkStart w:id="12" w:name="_Hlk73649911"/>
      <w:r w:rsidRPr="008F4F05">
        <w:rPr>
          <w:rFonts w:cs="Arial"/>
          <w:kern w:val="0"/>
          <w14:ligatures w14:val="none"/>
        </w:rPr>
        <w:t>Communicate highly sensitive specialist education to patients in relation to diagnosis with empathy ensuring that information is understood.</w:t>
      </w:r>
    </w:p>
    <w:p w14:paraId="6816B921" w14:textId="77777777" w:rsidR="008F4F05" w:rsidRPr="008F4F05" w:rsidRDefault="008F4F05" w:rsidP="008F4F05">
      <w:pPr>
        <w:numPr>
          <w:ilvl w:val="0"/>
          <w:numId w:val="35"/>
        </w:numPr>
        <w:spacing w:after="100" w:line="240" w:lineRule="auto"/>
        <w:ind w:left="709" w:hanging="425"/>
        <w:rPr>
          <w:rFonts w:cs="Arial"/>
          <w:kern w:val="0"/>
          <w14:ligatures w14:val="none"/>
        </w:rPr>
      </w:pPr>
      <w:r w:rsidRPr="008F4F05">
        <w:rPr>
          <w:rFonts w:cs="Arial"/>
          <w:kern w:val="0"/>
          <w14:ligatures w14:val="none"/>
        </w:rPr>
        <w:t xml:space="preserve">Supports the maintenance of two-way communication between all wards, departments, community staff and other health care settings. </w:t>
      </w:r>
    </w:p>
    <w:p w14:paraId="4AC9192E" w14:textId="77777777" w:rsidR="008F4F05" w:rsidRPr="008F4F05" w:rsidRDefault="008F4F05" w:rsidP="008F4F05">
      <w:pPr>
        <w:numPr>
          <w:ilvl w:val="0"/>
          <w:numId w:val="35"/>
        </w:numPr>
        <w:spacing w:after="100" w:line="240" w:lineRule="auto"/>
        <w:ind w:left="709" w:hanging="425"/>
        <w:rPr>
          <w:rFonts w:cs="Arial"/>
          <w:kern w:val="0"/>
          <w14:ligatures w14:val="none"/>
        </w:rPr>
      </w:pPr>
      <w:r w:rsidRPr="008F4F05">
        <w:rPr>
          <w:rFonts w:cs="Arial"/>
          <w:kern w:val="0"/>
          <w14:ligatures w14:val="none"/>
        </w:rPr>
        <w:t>Network with IPC colleagues locally and nationally, representing the Trust at professional meetings, conferences and in publications.</w:t>
      </w:r>
    </w:p>
    <w:p w14:paraId="1FD7CCA9" w14:textId="77777777" w:rsidR="008F4F05" w:rsidRPr="008F4F05" w:rsidRDefault="008F4F05" w:rsidP="008F4F05">
      <w:pPr>
        <w:numPr>
          <w:ilvl w:val="0"/>
          <w:numId w:val="35"/>
        </w:numPr>
        <w:spacing w:after="100" w:line="240" w:lineRule="auto"/>
        <w:ind w:left="709" w:hanging="425"/>
        <w:rPr>
          <w:rFonts w:cs="Arial"/>
          <w:kern w:val="0"/>
          <w14:ligatures w14:val="none"/>
        </w:rPr>
      </w:pPr>
      <w:r w:rsidRPr="008F4F05">
        <w:rPr>
          <w:rFonts w:cs="Arial"/>
          <w:kern w:val="0"/>
          <w14:ligatures w14:val="none"/>
        </w:rPr>
        <w:t>Communicating IPC advice and education to staff, promoting and maintaining good working relationships within own clinical area and across the organisation, giving accurate information as required.</w:t>
      </w:r>
    </w:p>
    <w:p w14:paraId="34D325CB" w14:textId="77777777" w:rsidR="008F4F05" w:rsidRPr="008F4F05" w:rsidRDefault="008F4F05" w:rsidP="008F4F05">
      <w:pPr>
        <w:numPr>
          <w:ilvl w:val="0"/>
          <w:numId w:val="35"/>
        </w:numPr>
        <w:spacing w:after="0" w:line="240" w:lineRule="auto"/>
        <w:ind w:left="709" w:hanging="425"/>
        <w:rPr>
          <w:rFonts w:cs="Arial"/>
          <w:kern w:val="0"/>
          <w14:ligatures w14:val="none"/>
        </w:rPr>
      </w:pPr>
      <w:r w:rsidRPr="008F4F05">
        <w:rPr>
          <w:rFonts w:cs="Arial"/>
          <w:kern w:val="0"/>
          <w14:ligatures w14:val="none"/>
        </w:rPr>
        <w:t>Develop expertise in dealing with interpersonal conflict and be responsible for the resolution of any adverse situation/incidents. Comply and promote compliance to Trust policies.</w:t>
      </w:r>
    </w:p>
    <w:p w14:paraId="235DB1A4" w14:textId="77777777" w:rsidR="008F4F05" w:rsidRPr="008F4F05" w:rsidRDefault="008F4F05" w:rsidP="008F4F05">
      <w:pPr>
        <w:spacing w:after="0" w:line="240" w:lineRule="auto"/>
        <w:ind w:left="709"/>
        <w:rPr>
          <w:rFonts w:cs="Arial"/>
          <w:kern w:val="0"/>
          <w14:ligatures w14:val="none"/>
        </w:rPr>
      </w:pPr>
    </w:p>
    <w:bookmarkEnd w:id="12"/>
    <w:p w14:paraId="5C74B2B3" w14:textId="77777777" w:rsidR="008F4F05" w:rsidRPr="008F4F05" w:rsidRDefault="008F4F05" w:rsidP="008F4F05">
      <w:pPr>
        <w:spacing w:after="100" w:line="240" w:lineRule="auto"/>
        <w:rPr>
          <w:rFonts w:cs="Arial"/>
          <w:i/>
          <w:kern w:val="0"/>
          <w14:ligatures w14:val="none"/>
        </w:rPr>
      </w:pPr>
      <w:r w:rsidRPr="008F4F05">
        <w:rPr>
          <w:rFonts w:cs="Arial"/>
          <w:b/>
          <w:i/>
          <w:kern w:val="0"/>
          <w14:ligatures w14:val="none"/>
        </w:rPr>
        <w:t>Working Conditions</w:t>
      </w:r>
    </w:p>
    <w:p w14:paraId="03F859DE" w14:textId="77777777" w:rsidR="008F4F05" w:rsidRPr="008F4F05" w:rsidRDefault="008F4F05" w:rsidP="008F4F05">
      <w:pPr>
        <w:numPr>
          <w:ilvl w:val="0"/>
          <w:numId w:val="36"/>
        </w:numPr>
        <w:spacing w:after="100" w:line="240" w:lineRule="auto"/>
        <w:ind w:left="709" w:hanging="425"/>
        <w:rPr>
          <w:rFonts w:cs="Arial"/>
          <w:kern w:val="0"/>
          <w14:ligatures w14:val="none"/>
        </w:rPr>
      </w:pPr>
      <w:bookmarkStart w:id="13" w:name="_Hlk73649944"/>
      <w:r w:rsidRPr="008F4F05">
        <w:rPr>
          <w:rFonts w:cs="Arial"/>
          <w:kern w:val="0"/>
          <w14:ligatures w14:val="none"/>
        </w:rPr>
        <w:t>Working within an environment that requires rapid response and an aptitude for dealing with frequent and unpredictable interruptions/events.</w:t>
      </w:r>
    </w:p>
    <w:p w14:paraId="699C4F25" w14:textId="77777777" w:rsidR="008F4F05" w:rsidRPr="008F4F05" w:rsidRDefault="008F4F05" w:rsidP="008F4F05">
      <w:pPr>
        <w:numPr>
          <w:ilvl w:val="0"/>
          <w:numId w:val="36"/>
        </w:numPr>
        <w:spacing w:after="100" w:line="240" w:lineRule="auto"/>
        <w:ind w:left="709" w:hanging="425"/>
        <w:rPr>
          <w:rFonts w:cs="Arial"/>
          <w:kern w:val="0"/>
          <w14:ligatures w14:val="none"/>
        </w:rPr>
      </w:pPr>
      <w:r w:rsidRPr="008F4F05">
        <w:rPr>
          <w:rFonts w:cs="Arial"/>
          <w:kern w:val="0"/>
          <w14:ligatures w14:val="none"/>
        </w:rPr>
        <w:t>The ability to plan and manage own workload and work autonomously.</w:t>
      </w:r>
    </w:p>
    <w:p w14:paraId="2C9532CE" w14:textId="77777777" w:rsidR="008F4F05" w:rsidRPr="008F4F05" w:rsidRDefault="008F4F05" w:rsidP="008F4F05">
      <w:pPr>
        <w:numPr>
          <w:ilvl w:val="0"/>
          <w:numId w:val="36"/>
        </w:numPr>
        <w:spacing w:after="100" w:line="240" w:lineRule="auto"/>
        <w:ind w:left="709" w:hanging="425"/>
        <w:rPr>
          <w:rFonts w:cs="Arial"/>
          <w:kern w:val="0"/>
          <w14:ligatures w14:val="none"/>
        </w:rPr>
      </w:pPr>
      <w:r w:rsidRPr="008F4F05">
        <w:rPr>
          <w:rFonts w:cs="Arial"/>
          <w:kern w:val="0"/>
          <w14:ligatures w14:val="none"/>
        </w:rPr>
        <w:t>Continued exposure to VDU.</w:t>
      </w:r>
    </w:p>
    <w:p w14:paraId="72CAE60B" w14:textId="77777777" w:rsidR="008F4F05" w:rsidRPr="008F4F05" w:rsidRDefault="008F4F05" w:rsidP="008F4F05">
      <w:pPr>
        <w:numPr>
          <w:ilvl w:val="0"/>
          <w:numId w:val="36"/>
        </w:numPr>
        <w:spacing w:after="100" w:line="240" w:lineRule="auto"/>
        <w:ind w:left="709" w:hanging="425"/>
        <w:rPr>
          <w:rFonts w:cs="Arial"/>
          <w:kern w:val="0"/>
          <w14:ligatures w14:val="none"/>
        </w:rPr>
      </w:pPr>
      <w:r w:rsidRPr="008F4F05">
        <w:rPr>
          <w:rFonts w:cs="Arial"/>
          <w:kern w:val="0"/>
          <w14:ligatures w14:val="none"/>
        </w:rPr>
        <w:t>Ability to adapt and adjust to various working environments.</w:t>
      </w:r>
    </w:p>
    <w:bookmarkEnd w:id="13"/>
    <w:p w14:paraId="09513875" w14:textId="77777777" w:rsidR="00BA0C06" w:rsidRPr="00603CA0" w:rsidRDefault="00BA0C06" w:rsidP="00603CA0">
      <w:pPr>
        <w:spacing w:after="0" w:line="240" w:lineRule="auto"/>
        <w:rPr>
          <w:rFonts w:cstheme="minorHAnsi"/>
          <w:b/>
          <w:bCs/>
        </w:rPr>
      </w:pPr>
    </w:p>
    <w:p w14:paraId="5404F667" w14:textId="63E77845" w:rsidR="00921E4C" w:rsidRPr="00D13DB6" w:rsidRDefault="00F82AF9" w:rsidP="00137866">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Communication and Working Relations</w:t>
      </w:r>
      <w:r w:rsidR="00B701AA">
        <w:rPr>
          <w:rFonts w:eastAsia="Times New Roman" w:cstheme="minorHAnsi"/>
          <w:b/>
          <w:i/>
          <w:lang w:val="en-US" w:eastAsia="en-GB"/>
        </w:rPr>
        <w:t>hips</w:t>
      </w:r>
    </w:p>
    <w:p w14:paraId="2EBB21FD" w14:textId="2AB13A40" w:rsidR="00BA0C06" w:rsidRPr="00BA0C06" w:rsidRDefault="00BA0C06" w:rsidP="00BA0C06">
      <w:pPr>
        <w:pStyle w:val="ListParagraph"/>
        <w:numPr>
          <w:ilvl w:val="0"/>
          <w:numId w:val="14"/>
        </w:numPr>
        <w:spacing w:after="0" w:line="240" w:lineRule="auto"/>
        <w:rPr>
          <w:rFonts w:cstheme="minorHAnsi"/>
          <w:b/>
          <w:bCs/>
        </w:rPr>
      </w:pPr>
      <w:r>
        <w:t>The post holder will be p</w:t>
      </w:r>
      <w:r w:rsidR="00EE2106">
        <w:t>roviding and receiving complex, sensitive or contentious information, where persuasive, motivational, negotiating, training, empathic or re-assurance skills are required. This may be because agreement or cooperation is required or because there are barriers to understanding</w:t>
      </w:r>
      <w:r>
        <w:t xml:space="preserve"> and/</w:t>
      </w:r>
      <w:r w:rsidR="00EE2106">
        <w:t xml:space="preserve">or providing and receiving highly complex information. </w:t>
      </w:r>
    </w:p>
    <w:p w14:paraId="1EF5BF25" w14:textId="77777777" w:rsidR="00BA0C06" w:rsidRPr="00BA0C06" w:rsidRDefault="00BA0C06" w:rsidP="00BA0C06">
      <w:pPr>
        <w:pStyle w:val="ListParagraph"/>
        <w:spacing w:after="0" w:line="240" w:lineRule="auto"/>
        <w:rPr>
          <w:rFonts w:cstheme="minorHAnsi"/>
          <w:b/>
          <w:bCs/>
        </w:rPr>
      </w:pPr>
    </w:p>
    <w:p w14:paraId="0B585AE9" w14:textId="3B224DA5" w:rsidR="00B701AA" w:rsidRDefault="00B701AA" w:rsidP="00137866">
      <w:pPr>
        <w:spacing w:after="0" w:line="240" w:lineRule="auto"/>
        <w:rPr>
          <w:rFonts w:cstheme="minorHAnsi"/>
          <w:b/>
          <w:bCs/>
        </w:rPr>
      </w:pPr>
      <w:r>
        <w:rPr>
          <w:rFonts w:cstheme="minorHAnsi"/>
          <w:b/>
          <w:bCs/>
        </w:rPr>
        <w:t>Analytical and Judgement</w:t>
      </w:r>
      <w:r w:rsidR="00BA0C06">
        <w:rPr>
          <w:rFonts w:cstheme="minorHAnsi"/>
          <w:b/>
          <w:bCs/>
        </w:rPr>
        <w:t xml:space="preserve"> </w:t>
      </w:r>
    </w:p>
    <w:p w14:paraId="1EA3F3F5" w14:textId="7EB60114" w:rsidR="00BA0C06" w:rsidRDefault="00B701AA" w:rsidP="00BA0C06">
      <w:pPr>
        <w:pStyle w:val="ListParagraph"/>
        <w:numPr>
          <w:ilvl w:val="0"/>
          <w:numId w:val="16"/>
        </w:numPr>
        <w:spacing w:after="0" w:line="240" w:lineRule="auto"/>
      </w:pPr>
      <w:r>
        <w:t xml:space="preserve">Judgements involving complex facts or situations, which require the analysis, </w:t>
      </w:r>
      <w:r w:rsidR="00BA0C06">
        <w:t>interpretation,</w:t>
      </w:r>
      <w:r>
        <w:t xml:space="preserve"> and comparison of a range of options. </w:t>
      </w:r>
    </w:p>
    <w:p w14:paraId="27546516" w14:textId="77777777" w:rsidR="00DA5ADC" w:rsidRDefault="00DA5ADC" w:rsidP="00DA5ADC">
      <w:pPr>
        <w:pStyle w:val="ListParagraph"/>
        <w:spacing w:after="0" w:line="240" w:lineRule="auto"/>
      </w:pPr>
    </w:p>
    <w:p w14:paraId="264608A0" w14:textId="3F7EC56C" w:rsidR="00B701AA" w:rsidRPr="003F41E2" w:rsidRDefault="00B701AA" w:rsidP="00137866">
      <w:pPr>
        <w:spacing w:after="0" w:line="240" w:lineRule="auto"/>
        <w:rPr>
          <w:b/>
          <w:bCs/>
          <w:i/>
          <w:iCs/>
        </w:rPr>
      </w:pPr>
      <w:r w:rsidRPr="003F41E2">
        <w:rPr>
          <w:b/>
          <w:bCs/>
          <w:i/>
          <w:iCs/>
        </w:rPr>
        <w:t xml:space="preserve">Planning and organising </w:t>
      </w:r>
    </w:p>
    <w:p w14:paraId="3FB0F503" w14:textId="6BB6CA8A" w:rsidR="00BA0C06" w:rsidRDefault="003F41E2" w:rsidP="00BA0C06">
      <w:pPr>
        <w:pStyle w:val="ListParagraph"/>
        <w:numPr>
          <w:ilvl w:val="0"/>
          <w:numId w:val="17"/>
        </w:numPr>
        <w:spacing w:after="0" w:line="240" w:lineRule="auto"/>
      </w:pPr>
      <w:r>
        <w:t xml:space="preserve">Planning and organisation of a number of complex activities or programmes, which require the formulation and adjustment of plans. </w:t>
      </w:r>
    </w:p>
    <w:p w14:paraId="5E851042" w14:textId="77777777" w:rsidR="00DA5ADC" w:rsidRDefault="00DA5ADC" w:rsidP="00DA5ADC">
      <w:pPr>
        <w:pStyle w:val="ListParagraph"/>
        <w:spacing w:after="0" w:line="240" w:lineRule="auto"/>
      </w:pPr>
    </w:p>
    <w:p w14:paraId="02B8C4B7" w14:textId="40D07A50" w:rsidR="003F41E2" w:rsidRPr="003F41E2" w:rsidRDefault="003F41E2" w:rsidP="00137866">
      <w:pPr>
        <w:spacing w:after="0" w:line="240" w:lineRule="auto"/>
        <w:rPr>
          <w:b/>
          <w:bCs/>
        </w:rPr>
      </w:pPr>
      <w:r w:rsidRPr="003F41E2">
        <w:rPr>
          <w:b/>
          <w:bCs/>
        </w:rPr>
        <w:t>Physical Skills</w:t>
      </w:r>
    </w:p>
    <w:p w14:paraId="6FAAB51B" w14:textId="77777777" w:rsidR="003E2297" w:rsidRDefault="003E2297" w:rsidP="003E2297">
      <w:pPr>
        <w:pStyle w:val="ListParagraph"/>
        <w:numPr>
          <w:ilvl w:val="0"/>
          <w:numId w:val="18"/>
        </w:numPr>
        <w:spacing w:after="0" w:line="240" w:lineRule="auto"/>
      </w:pPr>
      <w:r>
        <w:t>The post requires physical skills which are normally obtained through practice over a period of time or during practical training e.g. standard driving or keyboard skills, use of some tools and types of equipment.</w:t>
      </w:r>
    </w:p>
    <w:p w14:paraId="39473440" w14:textId="77777777" w:rsidR="00DA5ADC" w:rsidRDefault="00DA5ADC" w:rsidP="00DA5ADC">
      <w:pPr>
        <w:pStyle w:val="ListParagraph"/>
        <w:spacing w:after="0" w:line="240" w:lineRule="auto"/>
      </w:pPr>
    </w:p>
    <w:p w14:paraId="24277F67" w14:textId="34FB79E7" w:rsidR="003F41E2" w:rsidRDefault="003F41E2" w:rsidP="00137866">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0DD1C839" w14:textId="77777777" w:rsidR="003E2297" w:rsidRDefault="003E2297" w:rsidP="003E2297">
      <w:pPr>
        <w:pStyle w:val="ListParagraph"/>
        <w:numPr>
          <w:ilvl w:val="0"/>
          <w:numId w:val="19"/>
        </w:numPr>
        <w:spacing w:after="0" w:line="240" w:lineRule="auto"/>
        <w:jc w:val="both"/>
      </w:pPr>
      <w:r>
        <w:t xml:space="preserve">Develops specialised programmes of care/care packages, or provides highly specialist clinical technical services, or provides highly specialised advice concerning the care or treatment of identified groups or categories of patients/clients, or accountable for the direct delivery of a service within a sub-division of a clinical, clinical technical or social care service. </w:t>
      </w:r>
    </w:p>
    <w:p w14:paraId="1A4107F3" w14:textId="77777777" w:rsidR="00DA5ADC" w:rsidRDefault="00DA5ADC" w:rsidP="00DA5ADC">
      <w:pPr>
        <w:pStyle w:val="ListParagraph"/>
        <w:spacing w:after="0" w:line="240" w:lineRule="auto"/>
        <w:jc w:val="both"/>
      </w:pPr>
    </w:p>
    <w:p w14:paraId="64D66549" w14:textId="5E08FBF8" w:rsidR="003F41E2" w:rsidRDefault="003F41E2" w:rsidP="003F41E2">
      <w:pPr>
        <w:spacing w:after="0" w:line="240" w:lineRule="auto"/>
        <w:rPr>
          <w:rFonts w:cstheme="minorHAnsi"/>
          <w:b/>
          <w:bCs/>
          <w:i/>
          <w:iCs/>
        </w:rPr>
      </w:pPr>
      <w:r w:rsidRPr="00BA7F00">
        <w:rPr>
          <w:rFonts w:cstheme="minorHAnsi"/>
          <w:b/>
          <w:bCs/>
          <w:i/>
          <w:iCs/>
        </w:rPr>
        <w:lastRenderedPageBreak/>
        <w:t xml:space="preserve">Policy and Service Development </w:t>
      </w:r>
    </w:p>
    <w:p w14:paraId="17900131" w14:textId="600BB224" w:rsidR="003F41E2" w:rsidRPr="00603CA0" w:rsidRDefault="003F41E2" w:rsidP="003F41E2">
      <w:pPr>
        <w:pStyle w:val="ListParagraph"/>
        <w:numPr>
          <w:ilvl w:val="0"/>
          <w:numId w:val="5"/>
        </w:numPr>
        <w:spacing w:after="0" w:line="240" w:lineRule="auto"/>
        <w:rPr>
          <w:rFonts w:cstheme="minorHAnsi"/>
        </w:rPr>
      </w:pPr>
      <w:r>
        <w:t xml:space="preserve">The post holder is responsible for the implementation of policies for </w:t>
      </w:r>
      <w:r w:rsidR="005D0FA7">
        <w:t>a team/department</w:t>
      </w:r>
      <w:r>
        <w:t xml:space="preserve"> and proposes policy or service changes which impact beyond own area of activity. </w:t>
      </w:r>
    </w:p>
    <w:p w14:paraId="64159B1B" w14:textId="77777777" w:rsidR="003F41E2" w:rsidRDefault="003F41E2" w:rsidP="003F41E2">
      <w:pPr>
        <w:spacing w:after="0" w:line="240" w:lineRule="auto"/>
        <w:rPr>
          <w:rFonts w:cstheme="minorHAnsi"/>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7D238FA8" w14:textId="787EAB3C" w:rsidR="003F41E2" w:rsidRPr="00DA5ADC" w:rsidRDefault="00137866" w:rsidP="00DA5ADC">
      <w:pPr>
        <w:pStyle w:val="ListParagraph"/>
        <w:numPr>
          <w:ilvl w:val="0"/>
          <w:numId w:val="9"/>
        </w:numPr>
        <w:spacing w:after="0" w:line="240" w:lineRule="auto"/>
        <w:ind w:left="714" w:hanging="357"/>
        <w:rPr>
          <w:rFonts w:cstheme="minorHAnsi"/>
        </w:rPr>
      </w:pPr>
      <w:r w:rsidRPr="008B281F">
        <w:rPr>
          <w:rFonts w:cstheme="minorHAnsi"/>
        </w:rPr>
        <w:t xml:space="preserve">The post holder will observe a personal duty of care in relation to equipment and resources used in the course of their work. </w:t>
      </w:r>
    </w:p>
    <w:p w14:paraId="584B2D45" w14:textId="7777777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t>Management/Leadership</w:t>
      </w:r>
    </w:p>
    <w:p w14:paraId="39C07617" w14:textId="5639ECD0" w:rsidR="003F41E2" w:rsidRDefault="003F41E2" w:rsidP="003F41E2">
      <w:pPr>
        <w:pStyle w:val="ListParagraph"/>
        <w:numPr>
          <w:ilvl w:val="0"/>
          <w:numId w:val="4"/>
        </w:numPr>
        <w:spacing w:after="0" w:line="240" w:lineRule="auto"/>
      </w:pPr>
      <w:r>
        <w:t>The post holder is responsible for day-to-day management of staff within</w:t>
      </w:r>
      <w:r w:rsidR="00DA5ADC">
        <w:t xml:space="preserve"> the Infection Prevention Team.</w:t>
      </w:r>
      <w:r>
        <w:t xml:space="preserve">  The post holder will deal with the initial stages of grievance and discipline; appraisal, acting as an interview panel member; responsible for monitoring mandatory training compliance with their team. The post holder will be responsible for reviewing work performance and progress and manage the allocation of work.</w:t>
      </w:r>
    </w:p>
    <w:p w14:paraId="5FB170A8" w14:textId="77777777" w:rsidR="009D2129" w:rsidRPr="007E66A1" w:rsidRDefault="009D2129" w:rsidP="009D2129">
      <w:pPr>
        <w:pStyle w:val="ListParagraph"/>
        <w:spacing w:after="0" w:line="240" w:lineRule="auto"/>
        <w:rPr>
          <w:rFonts w:cstheme="minorHAnsi"/>
          <w:b/>
          <w:bCs/>
        </w:rPr>
      </w:pPr>
    </w:p>
    <w:p w14:paraId="5A3E4982" w14:textId="32DBCBE2" w:rsidR="00603CA0" w:rsidRDefault="00603CA0" w:rsidP="00603CA0">
      <w:pPr>
        <w:spacing w:after="0" w:line="240" w:lineRule="auto"/>
        <w:rPr>
          <w:rFonts w:cstheme="minorHAnsi"/>
          <w:b/>
          <w:bCs/>
          <w:i/>
          <w:iCs/>
        </w:rPr>
      </w:pPr>
      <w:r w:rsidRPr="00603CA0">
        <w:rPr>
          <w:rFonts w:cstheme="minorHAnsi"/>
          <w:b/>
          <w:bCs/>
          <w:i/>
          <w:iCs/>
        </w:rPr>
        <w:t xml:space="preserve">Information Resources </w:t>
      </w:r>
    </w:p>
    <w:p w14:paraId="39EC8EE0" w14:textId="77777777" w:rsidR="00942AD2" w:rsidRDefault="00942AD2" w:rsidP="00603CA0">
      <w:pPr>
        <w:pStyle w:val="ListParagraph"/>
        <w:numPr>
          <w:ilvl w:val="0"/>
          <w:numId w:val="11"/>
        </w:numPr>
        <w:spacing w:after="0" w:line="240" w:lineRule="auto"/>
      </w:pPr>
      <w:r>
        <w:t>The post holder r</w:t>
      </w:r>
      <w:r w:rsidR="00603CA0">
        <w:t>ecords personally generated information</w:t>
      </w:r>
      <w:r>
        <w:t>.</w:t>
      </w:r>
      <w:r w:rsidR="00603CA0">
        <w:t xml:space="preserve"> </w:t>
      </w:r>
    </w:p>
    <w:p w14:paraId="18DF651F" w14:textId="761BF385" w:rsidR="4AFB604B" w:rsidRDefault="4AFB604B" w:rsidP="4AFB604B">
      <w:pPr>
        <w:spacing w:after="0" w:line="240" w:lineRule="auto"/>
      </w:pPr>
    </w:p>
    <w:p w14:paraId="47EA0A81" w14:textId="78A1C6A9" w:rsidR="003F41E2" w:rsidRPr="003F41E2" w:rsidRDefault="003F41E2" w:rsidP="00603CA0">
      <w:pPr>
        <w:spacing w:after="0" w:line="240" w:lineRule="auto"/>
        <w:rPr>
          <w:b/>
          <w:bCs/>
          <w:i/>
          <w:iCs/>
        </w:rPr>
      </w:pPr>
      <w:r w:rsidRPr="003F41E2">
        <w:rPr>
          <w:b/>
          <w:bCs/>
          <w:i/>
          <w:iCs/>
        </w:rPr>
        <w:t xml:space="preserve">Research and development </w:t>
      </w:r>
    </w:p>
    <w:p w14:paraId="53B080C6" w14:textId="77777777" w:rsidR="00A10D44" w:rsidRPr="00A10D44" w:rsidRDefault="003F41E2" w:rsidP="00A10D44">
      <w:pPr>
        <w:pStyle w:val="ListParagraph"/>
        <w:numPr>
          <w:ilvl w:val="0"/>
          <w:numId w:val="20"/>
        </w:numPr>
        <w:spacing w:after="0" w:line="240" w:lineRule="auto"/>
        <w:rPr>
          <w:rFonts w:cstheme="minorHAnsi"/>
        </w:rPr>
      </w:pPr>
      <w:bookmarkStart w:id="14" w:name="_Hlk172806319"/>
      <w:r>
        <w:t>Regularly undertakes R&amp;D activity as a requirement of the job, or</w:t>
      </w:r>
      <w:r w:rsidR="00A10D44">
        <w:t xml:space="preserve"> </w:t>
      </w:r>
      <w:r>
        <w:t xml:space="preserve">regularly undertakes clinical trials, or </w:t>
      </w:r>
      <w:r w:rsidR="00A10D44">
        <w:t>r</w:t>
      </w:r>
      <w:r>
        <w:t xml:space="preserve">egularly undertakes equipment testing or adaptation. </w:t>
      </w:r>
    </w:p>
    <w:bookmarkEnd w:id="14"/>
    <w:p w14:paraId="17692030" w14:textId="77777777" w:rsidR="00027008" w:rsidRDefault="00027008" w:rsidP="00603CA0">
      <w:pPr>
        <w:spacing w:after="0" w:line="240" w:lineRule="auto"/>
        <w:rPr>
          <w:rFonts w:cstheme="minorHAnsi"/>
        </w:rPr>
      </w:pPr>
    </w:p>
    <w:p w14:paraId="0566E0DB" w14:textId="0C48D33D" w:rsidR="003F41E2" w:rsidRPr="003F41E2" w:rsidRDefault="003F41E2" w:rsidP="00603CA0">
      <w:pPr>
        <w:spacing w:after="0" w:line="240" w:lineRule="auto"/>
        <w:rPr>
          <w:rFonts w:cstheme="minorHAnsi"/>
          <w:b/>
          <w:bCs/>
          <w:i/>
          <w:iCs/>
        </w:rPr>
      </w:pPr>
      <w:r w:rsidRPr="003F41E2">
        <w:rPr>
          <w:rFonts w:cstheme="minorHAnsi"/>
          <w:b/>
          <w:bCs/>
          <w:i/>
          <w:iCs/>
        </w:rPr>
        <w:t xml:space="preserve">Freedom to Act </w:t>
      </w:r>
    </w:p>
    <w:p w14:paraId="6B9D8A07" w14:textId="77777777" w:rsidR="003E2297" w:rsidRDefault="003E2297" w:rsidP="003E2297">
      <w:pPr>
        <w:pStyle w:val="ListParagraph"/>
        <w:numPr>
          <w:ilvl w:val="0"/>
          <w:numId w:val="21"/>
        </w:numPr>
        <w:spacing w:after="0" w:line="240" w:lineRule="auto"/>
      </w:pPr>
      <w:r>
        <w:t xml:space="preserve">Expected results are defined but the post holder decides how they are best achieved and is guided by principles and broad occupational policies or regulations. Guidance may be provided by peers or external reference points. </w:t>
      </w:r>
    </w:p>
    <w:p w14:paraId="549000D5" w14:textId="77777777" w:rsidR="003F41E2" w:rsidRDefault="003F41E2" w:rsidP="00603CA0">
      <w:pPr>
        <w:spacing w:after="0" w:line="240" w:lineRule="auto"/>
      </w:pPr>
    </w:p>
    <w:p w14:paraId="53E62FAE" w14:textId="1801DD99" w:rsidR="003F41E2" w:rsidRPr="00A10D44" w:rsidRDefault="003F41E2" w:rsidP="00603CA0">
      <w:pPr>
        <w:spacing w:after="0" w:line="240" w:lineRule="auto"/>
        <w:rPr>
          <w:b/>
          <w:bCs/>
          <w:i/>
          <w:iCs/>
        </w:rPr>
      </w:pPr>
      <w:r w:rsidRPr="00A10D44">
        <w:rPr>
          <w:b/>
          <w:bCs/>
          <w:i/>
          <w:iCs/>
        </w:rPr>
        <w:t xml:space="preserve">Physical effort </w:t>
      </w:r>
    </w:p>
    <w:p w14:paraId="58E64BA6" w14:textId="32096A0E" w:rsidR="005D0FA7" w:rsidRPr="005D0FA7" w:rsidRDefault="005D0FA7" w:rsidP="005D0FA7">
      <w:pPr>
        <w:pStyle w:val="ListParagraph"/>
        <w:numPr>
          <w:ilvl w:val="0"/>
          <w:numId w:val="25"/>
        </w:numPr>
        <w:spacing w:after="100" w:afterAutospacing="1" w:line="240" w:lineRule="auto"/>
        <w:ind w:left="709"/>
        <w:rPr>
          <w:rFonts w:cstheme="minorHAnsi"/>
          <w:shd w:val="clear" w:color="auto" w:fill="FFFFFF"/>
        </w:rPr>
      </w:pPr>
      <w:r w:rsidRPr="005D0FA7">
        <w:rPr>
          <w:rFonts w:cstheme="minorHAnsi"/>
          <w:shd w:val="clear" w:color="auto" w:fill="FFFFFF"/>
        </w:rPr>
        <w:t>A combination of sitting, standing, and walking with little requirement for physical effort. There may be a requirement to exert light physical effort for short periods.</w:t>
      </w:r>
    </w:p>
    <w:p w14:paraId="39C2C2A6" w14:textId="0E2C746E" w:rsidR="003F41E2" w:rsidRPr="007E66A1" w:rsidRDefault="003F41E2" w:rsidP="00603CA0">
      <w:pPr>
        <w:spacing w:after="0" w:line="240" w:lineRule="auto"/>
        <w:rPr>
          <w:b/>
          <w:bCs/>
          <w:i/>
          <w:iCs/>
        </w:rPr>
      </w:pPr>
      <w:r w:rsidRPr="007E66A1">
        <w:rPr>
          <w:b/>
          <w:bCs/>
          <w:i/>
          <w:iCs/>
        </w:rPr>
        <w:t xml:space="preserve">Mental effort </w:t>
      </w:r>
    </w:p>
    <w:p w14:paraId="56C4449E" w14:textId="77777777" w:rsidR="007E66A1" w:rsidRDefault="003F41E2" w:rsidP="007E66A1">
      <w:pPr>
        <w:pStyle w:val="ListParagraph"/>
        <w:numPr>
          <w:ilvl w:val="0"/>
          <w:numId w:val="22"/>
        </w:numPr>
        <w:spacing w:after="0" w:line="240" w:lineRule="auto"/>
      </w:pPr>
      <w:r>
        <w:t xml:space="preserve">There is a frequent requirement for concentration where the work pattern is predictable with few competing demands for attention, or there is an occasional requirement for concentration where the work pattern is unpredictable. </w:t>
      </w:r>
    </w:p>
    <w:p w14:paraId="7150CF14" w14:textId="1330559C" w:rsidR="003F41E2" w:rsidRDefault="003F41E2" w:rsidP="006714DE">
      <w:pPr>
        <w:pStyle w:val="ListParagraph"/>
        <w:spacing w:after="0" w:line="240" w:lineRule="auto"/>
      </w:pPr>
    </w:p>
    <w:p w14:paraId="6EBABCC7" w14:textId="46DB3144" w:rsidR="003F41E2" w:rsidRPr="007E66A1" w:rsidRDefault="003F41E2" w:rsidP="00603CA0">
      <w:pPr>
        <w:spacing w:after="0" w:line="240" w:lineRule="auto"/>
        <w:rPr>
          <w:b/>
          <w:bCs/>
          <w:i/>
          <w:iCs/>
        </w:rPr>
      </w:pPr>
      <w:r w:rsidRPr="007E66A1">
        <w:rPr>
          <w:b/>
          <w:bCs/>
          <w:i/>
          <w:iCs/>
        </w:rPr>
        <w:t>Emotional Effort</w:t>
      </w:r>
    </w:p>
    <w:p w14:paraId="0D20B551" w14:textId="77777777" w:rsidR="007E66A1" w:rsidRDefault="003F41E2" w:rsidP="007E66A1">
      <w:pPr>
        <w:pStyle w:val="ListParagraph"/>
        <w:numPr>
          <w:ilvl w:val="0"/>
          <w:numId w:val="23"/>
        </w:numPr>
        <w:spacing w:after="0" w:line="240" w:lineRule="auto"/>
      </w:pPr>
      <w:r>
        <w:t xml:space="preserve">Occasional exposure to distressing or emotional circumstances, or frequent indirect exposure to distressing or emotional circumstances, or occasional indirect exposure to highly distressing or highly emotional circumstances. </w:t>
      </w:r>
    </w:p>
    <w:p w14:paraId="1ADA4231" w14:textId="77777777" w:rsidR="003F41E2" w:rsidRDefault="003F41E2" w:rsidP="003F41E2">
      <w:pPr>
        <w:spacing w:after="0" w:line="240" w:lineRule="auto"/>
      </w:pPr>
    </w:p>
    <w:p w14:paraId="0539E6EC" w14:textId="636AD3D8" w:rsidR="003F41E2" w:rsidRPr="007E66A1" w:rsidRDefault="003F41E2" w:rsidP="003F41E2">
      <w:pPr>
        <w:spacing w:after="0" w:line="240" w:lineRule="auto"/>
        <w:rPr>
          <w:b/>
          <w:bCs/>
          <w:i/>
          <w:iCs/>
        </w:rPr>
      </w:pPr>
      <w:r w:rsidRPr="007E66A1">
        <w:rPr>
          <w:b/>
          <w:bCs/>
          <w:i/>
          <w:iCs/>
        </w:rPr>
        <w:t>Working conditions</w:t>
      </w:r>
    </w:p>
    <w:p w14:paraId="33C5EFD7" w14:textId="71E4F416" w:rsidR="007E66A1" w:rsidRDefault="003F41E2" w:rsidP="007E66A1">
      <w:pPr>
        <w:pStyle w:val="ListParagraph"/>
        <w:numPr>
          <w:ilvl w:val="0"/>
          <w:numId w:val="24"/>
        </w:numPr>
        <w:spacing w:after="0" w:line="240" w:lineRule="auto"/>
      </w:pPr>
      <w:r>
        <w:t xml:space="preserve">Occasional exposure to unpleasant working conditions, or occasional requirement to use road transportation in emergency situations, or frequent requirement to use road transportation, or frequent requirement to work outdoors, or requirement to use Visual Display Unit equipment more or less continuously on most days. </w:t>
      </w:r>
    </w:p>
    <w:p w14:paraId="5A887EF5" w14:textId="77777777" w:rsidR="00B47E3D" w:rsidRDefault="00B47E3D" w:rsidP="00B47E3D">
      <w:pPr>
        <w:spacing w:after="0" w:line="240" w:lineRule="auto"/>
      </w:pPr>
    </w:p>
    <w:p w14:paraId="65A17D00" w14:textId="77777777" w:rsidR="0050625F" w:rsidRDefault="0050625F" w:rsidP="00B47E3D">
      <w:pPr>
        <w:spacing w:after="0" w:line="240" w:lineRule="auto"/>
        <w:rPr>
          <w:b/>
          <w:bCs/>
        </w:rPr>
      </w:pPr>
    </w:p>
    <w:p w14:paraId="213E6B77" w14:textId="77777777" w:rsidR="0050625F" w:rsidRDefault="0050625F" w:rsidP="00B47E3D">
      <w:pPr>
        <w:spacing w:after="0" w:line="240" w:lineRule="auto"/>
        <w:rPr>
          <w:b/>
          <w:bCs/>
        </w:rPr>
      </w:pPr>
    </w:p>
    <w:p w14:paraId="76BE5395" w14:textId="060527AA" w:rsidR="000E7EF7" w:rsidRDefault="000E7EF7" w:rsidP="00B47E3D">
      <w:pPr>
        <w:spacing w:after="0" w:line="240" w:lineRule="auto"/>
        <w:rPr>
          <w:b/>
          <w:bCs/>
        </w:rPr>
      </w:pPr>
      <w:r>
        <w:rPr>
          <w:b/>
          <w:bCs/>
        </w:rPr>
        <w:t>Person Specification</w:t>
      </w: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596"/>
        <w:gridCol w:w="2754"/>
        <w:gridCol w:w="2512"/>
        <w:gridCol w:w="2154"/>
      </w:tblGrid>
      <w:tr w:rsidR="000E7EF7"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lastRenderedPageBreak/>
              <w:t>How criteria will be assessed</w:t>
            </w:r>
          </w:p>
          <w:p w14:paraId="08AF908E" w14:textId="4DC78D0D" w:rsidR="000E7EF7" w:rsidRDefault="000E7EF7" w:rsidP="000E7EF7">
            <w:pPr>
              <w:jc w:val="center"/>
              <w:rPr>
                <w:b/>
                <w:bCs/>
              </w:rPr>
            </w:pPr>
          </w:p>
        </w:tc>
      </w:tr>
      <w:tr w:rsidR="000E7EF7" w14:paraId="640DD01D" w14:textId="77777777" w:rsidTr="00847A89">
        <w:tc>
          <w:tcPr>
            <w:tcW w:w="1650" w:type="dxa"/>
          </w:tcPr>
          <w:p w14:paraId="7CFF5D85" w14:textId="77777777" w:rsidR="000E7EF7" w:rsidRDefault="000E7EF7" w:rsidP="00B47E3D">
            <w:pPr>
              <w:rPr>
                <w:b/>
                <w:bCs/>
              </w:rPr>
            </w:pPr>
            <w:r>
              <w:rPr>
                <w:b/>
                <w:bCs/>
              </w:rPr>
              <w:lastRenderedPageBreak/>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2881" w:type="dxa"/>
          </w:tcPr>
          <w:p w14:paraId="78558930" w14:textId="77777777" w:rsidR="00847A89" w:rsidRDefault="00847A89" w:rsidP="00847A89">
            <w:pPr>
              <w:pStyle w:val="TxBrp22"/>
              <w:spacing w:before="120" w:line="209" w:lineRule="exact"/>
              <w:ind w:left="66" w:firstLine="0"/>
              <w:rPr>
                <w:rFonts w:asciiTheme="minorHAnsi" w:hAnsiTheme="minorHAnsi" w:cs="Arial"/>
                <w:sz w:val="22"/>
                <w:szCs w:val="22"/>
              </w:rPr>
            </w:pPr>
            <w:r>
              <w:rPr>
                <w:rFonts w:asciiTheme="minorHAnsi" w:hAnsiTheme="minorHAnsi" w:cs="Arial"/>
                <w:sz w:val="22"/>
                <w:szCs w:val="22"/>
              </w:rPr>
              <w:t>Current RN with current NMC registration</w:t>
            </w:r>
          </w:p>
          <w:p w14:paraId="7911D7B6" w14:textId="58E8DC3A" w:rsidR="008F4F05" w:rsidRPr="00983101" w:rsidRDefault="008F4F05" w:rsidP="00847A89">
            <w:pPr>
              <w:pStyle w:val="TxBrp22"/>
              <w:spacing w:before="120" w:line="209" w:lineRule="exact"/>
              <w:ind w:left="66" w:firstLine="0"/>
              <w:rPr>
                <w:rFonts w:asciiTheme="minorHAnsi" w:hAnsiTheme="minorHAnsi" w:cs="Arial"/>
                <w:sz w:val="22"/>
                <w:szCs w:val="22"/>
              </w:rPr>
            </w:pPr>
            <w:proofErr w:type="spellStart"/>
            <w:r>
              <w:rPr>
                <w:rFonts w:asciiTheme="minorHAnsi" w:hAnsiTheme="minorHAnsi" w:cs="Arial"/>
                <w:sz w:val="22"/>
                <w:szCs w:val="22"/>
              </w:rPr>
              <w:t>Recognised</w:t>
            </w:r>
            <w:proofErr w:type="spellEnd"/>
            <w:r>
              <w:rPr>
                <w:rFonts w:asciiTheme="minorHAnsi" w:hAnsiTheme="minorHAnsi" w:cs="Arial"/>
                <w:sz w:val="22"/>
                <w:szCs w:val="22"/>
              </w:rPr>
              <w:t xml:space="preserve"> Specialist post registration qualification in Infection control </w:t>
            </w:r>
          </w:p>
          <w:p w14:paraId="3C8D5675" w14:textId="77777777" w:rsidR="008F4F05" w:rsidRPr="00404D93" w:rsidRDefault="008F4F05" w:rsidP="00847A89">
            <w:pPr>
              <w:pStyle w:val="TxBrp22"/>
              <w:spacing w:before="120" w:line="209" w:lineRule="exact"/>
              <w:ind w:left="66" w:firstLine="0"/>
              <w:rPr>
                <w:rFonts w:asciiTheme="minorHAnsi" w:hAnsiTheme="minorHAnsi" w:cs="Arial"/>
                <w:sz w:val="22"/>
                <w:szCs w:val="22"/>
              </w:rPr>
            </w:pPr>
            <w:r>
              <w:rPr>
                <w:rFonts w:asciiTheme="minorHAnsi" w:hAnsiTheme="minorHAnsi" w:cs="Arial"/>
                <w:sz w:val="22"/>
                <w:szCs w:val="22"/>
              </w:rPr>
              <w:t>Minimum 4-5 post registration and a minimum of 2 years in infection control</w:t>
            </w:r>
          </w:p>
          <w:p w14:paraId="153A8B5E" w14:textId="1C6DDCCA" w:rsidR="008F4F05" w:rsidRPr="00983101" w:rsidRDefault="008F4F05" w:rsidP="00847A89">
            <w:pPr>
              <w:pStyle w:val="TxBrp22"/>
              <w:spacing w:before="120" w:line="209" w:lineRule="exact"/>
              <w:ind w:left="66" w:firstLine="0"/>
              <w:rPr>
                <w:rFonts w:asciiTheme="minorHAnsi" w:hAnsiTheme="minorHAnsi" w:cs="Arial"/>
                <w:sz w:val="22"/>
                <w:szCs w:val="22"/>
              </w:rPr>
            </w:pPr>
            <w:r w:rsidRPr="00983101">
              <w:rPr>
                <w:rFonts w:asciiTheme="minorHAnsi" w:hAnsiTheme="minorHAnsi" w:cs="Arial"/>
                <w:sz w:val="22"/>
                <w:szCs w:val="22"/>
              </w:rPr>
              <w:t>Teaching qualification /</w:t>
            </w:r>
            <w:r>
              <w:rPr>
                <w:rFonts w:asciiTheme="minorHAnsi" w:hAnsiTheme="minorHAnsi" w:cs="Arial"/>
                <w:sz w:val="22"/>
                <w:szCs w:val="22"/>
              </w:rPr>
              <w:t xml:space="preserve"> </w:t>
            </w:r>
            <w:r w:rsidRPr="00983101">
              <w:rPr>
                <w:rFonts w:asciiTheme="minorHAnsi" w:hAnsiTheme="minorHAnsi" w:cs="Arial"/>
                <w:sz w:val="22"/>
                <w:szCs w:val="22"/>
              </w:rPr>
              <w:t>experience with an accredited NMC mentorship course</w:t>
            </w:r>
          </w:p>
          <w:p w14:paraId="454708F7" w14:textId="77777777" w:rsidR="000E7EF7" w:rsidRDefault="000E7EF7" w:rsidP="00847A89">
            <w:pPr>
              <w:pStyle w:val="TxBrp22"/>
              <w:spacing w:before="120" w:line="209" w:lineRule="exact"/>
              <w:ind w:left="0" w:firstLine="0"/>
              <w:rPr>
                <w:b/>
                <w:bCs/>
              </w:rPr>
            </w:pPr>
          </w:p>
        </w:tc>
        <w:tc>
          <w:tcPr>
            <w:tcW w:w="2835" w:type="dxa"/>
          </w:tcPr>
          <w:p w14:paraId="6F2E83C3" w14:textId="77777777" w:rsidR="008F4F05" w:rsidRDefault="008F4F05" w:rsidP="008F4F05">
            <w:pPr>
              <w:pStyle w:val="TxBrp22"/>
              <w:numPr>
                <w:ilvl w:val="0"/>
                <w:numId w:val="37"/>
              </w:numPr>
              <w:spacing w:before="120" w:line="209" w:lineRule="exact"/>
              <w:ind w:left="426"/>
              <w:rPr>
                <w:rFonts w:asciiTheme="minorHAnsi" w:hAnsiTheme="minorHAnsi" w:cs="Arial"/>
                <w:sz w:val="22"/>
                <w:szCs w:val="22"/>
              </w:rPr>
            </w:pPr>
            <w:r>
              <w:rPr>
                <w:rFonts w:asciiTheme="minorHAnsi" w:hAnsiTheme="minorHAnsi" w:cs="Arial"/>
                <w:sz w:val="22"/>
                <w:szCs w:val="22"/>
              </w:rPr>
              <w:t xml:space="preserve">BSc Degree Level Qualification </w:t>
            </w:r>
            <w:r w:rsidRPr="00983101">
              <w:rPr>
                <w:rFonts w:asciiTheme="minorHAnsi" w:hAnsiTheme="minorHAnsi" w:cs="Arial"/>
                <w:sz w:val="22"/>
                <w:szCs w:val="22"/>
              </w:rPr>
              <w:t xml:space="preserve"> </w:t>
            </w:r>
            <w:r>
              <w:rPr>
                <w:rFonts w:asciiTheme="minorHAnsi" w:hAnsiTheme="minorHAnsi" w:cs="Arial"/>
                <w:b/>
                <w:bCs/>
                <w:sz w:val="22"/>
                <w:szCs w:val="22"/>
              </w:rPr>
              <w:t>(</w:t>
            </w:r>
            <w:r w:rsidRPr="00983101">
              <w:rPr>
                <w:rFonts w:asciiTheme="minorHAnsi" w:hAnsiTheme="minorHAnsi" w:cs="Arial"/>
                <w:b/>
                <w:sz w:val="22"/>
                <w:szCs w:val="22"/>
              </w:rPr>
              <w:t>Desirable</w:t>
            </w:r>
            <w:r w:rsidRPr="00983101">
              <w:rPr>
                <w:rFonts w:asciiTheme="minorHAnsi" w:hAnsiTheme="minorHAnsi" w:cs="Arial"/>
                <w:sz w:val="22"/>
                <w:szCs w:val="22"/>
              </w:rPr>
              <w:t xml:space="preserve"> - </w:t>
            </w:r>
            <w:r>
              <w:rPr>
                <w:rFonts w:asciiTheme="minorHAnsi" w:hAnsiTheme="minorHAnsi" w:cs="Arial"/>
                <w:sz w:val="22"/>
                <w:szCs w:val="22"/>
              </w:rPr>
              <w:t xml:space="preserve"> </w:t>
            </w:r>
            <w:r w:rsidRPr="00404D93">
              <w:rPr>
                <w:rFonts w:asciiTheme="minorHAnsi" w:hAnsiTheme="minorHAnsi" w:cs="Arial"/>
                <w:b/>
                <w:bCs/>
                <w:sz w:val="22"/>
                <w:szCs w:val="22"/>
              </w:rPr>
              <w:t>Considering or working towards a MSc)</w:t>
            </w:r>
            <w:r w:rsidRPr="00983101">
              <w:rPr>
                <w:rFonts w:asciiTheme="minorHAnsi" w:hAnsiTheme="minorHAnsi" w:cs="Arial"/>
                <w:sz w:val="22"/>
                <w:szCs w:val="22"/>
              </w:rPr>
              <w:t xml:space="preserve"> </w:t>
            </w:r>
          </w:p>
          <w:p w14:paraId="512FC319" w14:textId="77777777" w:rsidR="000E7EF7" w:rsidRDefault="000E7EF7" w:rsidP="00B47E3D">
            <w:pPr>
              <w:rPr>
                <w:b/>
                <w:bCs/>
              </w:rPr>
            </w:pPr>
          </w:p>
        </w:tc>
        <w:tc>
          <w:tcPr>
            <w:tcW w:w="1650" w:type="dxa"/>
          </w:tcPr>
          <w:p w14:paraId="305C67FB" w14:textId="63A593BF" w:rsidR="000E7EF7" w:rsidRPr="00DA5ADC" w:rsidRDefault="00DA5ADC" w:rsidP="00B47E3D">
            <w:r>
              <w:t xml:space="preserve">Application </w:t>
            </w:r>
          </w:p>
        </w:tc>
      </w:tr>
      <w:tr w:rsidR="000E7EF7" w14:paraId="408BB1E0" w14:textId="77777777" w:rsidTr="4AFB604B">
        <w:tc>
          <w:tcPr>
            <w:tcW w:w="1650"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5AF4AE7C" w14:textId="77777777" w:rsidR="000E7EF7" w:rsidRDefault="000E7EF7" w:rsidP="00B47E3D">
            <w:pPr>
              <w:rPr>
                <w:b/>
                <w:bCs/>
              </w:rPr>
            </w:pPr>
          </w:p>
          <w:p w14:paraId="7F94B4BD" w14:textId="77777777" w:rsidR="000E7EF7" w:rsidRDefault="000E7EF7" w:rsidP="00B47E3D">
            <w:pPr>
              <w:rPr>
                <w:b/>
                <w:bCs/>
              </w:rPr>
            </w:pPr>
          </w:p>
          <w:p w14:paraId="00F5D0C4" w14:textId="5453D119" w:rsidR="000E7EF7" w:rsidRDefault="000E7EF7" w:rsidP="00B47E3D">
            <w:pPr>
              <w:rPr>
                <w:b/>
                <w:bCs/>
              </w:rPr>
            </w:pPr>
          </w:p>
        </w:tc>
        <w:tc>
          <w:tcPr>
            <w:tcW w:w="2881" w:type="dxa"/>
          </w:tcPr>
          <w:p w14:paraId="1924215A" w14:textId="77777777" w:rsidR="00DA5ADC" w:rsidRPr="00983101" w:rsidRDefault="00DA5ADC" w:rsidP="00847A89">
            <w:pPr>
              <w:pStyle w:val="TxBrp22"/>
              <w:tabs>
                <w:tab w:val="clear" w:pos="351"/>
                <w:tab w:val="clear" w:pos="714"/>
                <w:tab w:val="left" w:pos="352"/>
              </w:tabs>
              <w:spacing w:before="120" w:line="209" w:lineRule="exact"/>
              <w:ind w:left="41" w:firstLine="0"/>
              <w:rPr>
                <w:rFonts w:asciiTheme="minorHAnsi" w:hAnsiTheme="minorHAnsi" w:cs="Arial"/>
                <w:sz w:val="22"/>
                <w:szCs w:val="22"/>
              </w:rPr>
            </w:pPr>
            <w:bookmarkStart w:id="15" w:name="_Hlk73650308"/>
            <w:r w:rsidRPr="00983101">
              <w:rPr>
                <w:rFonts w:asciiTheme="minorHAnsi" w:hAnsiTheme="minorHAnsi" w:cs="Arial"/>
                <w:sz w:val="22"/>
                <w:szCs w:val="22"/>
              </w:rPr>
              <w:t>Evidence of change management with relevant management/leadership course</w:t>
            </w:r>
          </w:p>
          <w:bookmarkEnd w:id="15"/>
          <w:p w14:paraId="1A202DA0" w14:textId="77777777" w:rsidR="00DA5ADC" w:rsidRPr="006713F8" w:rsidRDefault="00DA5ADC" w:rsidP="00847A89">
            <w:pPr>
              <w:pStyle w:val="TxBrp22"/>
              <w:tabs>
                <w:tab w:val="clear" w:pos="351"/>
                <w:tab w:val="clear" w:pos="714"/>
                <w:tab w:val="left" w:pos="352"/>
              </w:tabs>
              <w:spacing w:before="120" w:line="209" w:lineRule="exact"/>
              <w:ind w:left="41" w:firstLine="0"/>
              <w:rPr>
                <w:rFonts w:asciiTheme="minorHAnsi" w:hAnsiTheme="minorHAnsi" w:cs="Arial"/>
                <w:sz w:val="22"/>
                <w:szCs w:val="22"/>
              </w:rPr>
            </w:pPr>
            <w:r w:rsidRPr="00983101">
              <w:rPr>
                <w:rFonts w:asciiTheme="minorHAnsi" w:hAnsiTheme="minorHAnsi" w:cs="Arial"/>
                <w:sz w:val="22"/>
                <w:szCs w:val="22"/>
              </w:rPr>
              <w:t>Evidence of developing policy, guidelines and managing resources</w:t>
            </w:r>
          </w:p>
          <w:p w14:paraId="5F8301E1" w14:textId="77777777" w:rsidR="00DA5ADC" w:rsidRPr="00983101" w:rsidRDefault="00DA5ADC" w:rsidP="00847A89">
            <w:pPr>
              <w:pStyle w:val="TxBrp22"/>
              <w:tabs>
                <w:tab w:val="clear" w:pos="351"/>
                <w:tab w:val="clear" w:pos="714"/>
                <w:tab w:val="left" w:pos="352"/>
              </w:tabs>
              <w:spacing w:before="120" w:line="209" w:lineRule="exact"/>
              <w:ind w:left="41" w:firstLine="0"/>
              <w:rPr>
                <w:rFonts w:asciiTheme="minorHAnsi" w:hAnsiTheme="minorHAnsi" w:cs="Arial"/>
                <w:sz w:val="22"/>
                <w:szCs w:val="22"/>
              </w:rPr>
            </w:pPr>
            <w:r w:rsidRPr="00983101">
              <w:rPr>
                <w:rFonts w:asciiTheme="minorHAnsi" w:hAnsiTheme="minorHAnsi" w:cs="Arial"/>
                <w:sz w:val="22"/>
                <w:szCs w:val="22"/>
              </w:rPr>
              <w:t>Clinical supervision – where applicable monthly attendance</w:t>
            </w:r>
          </w:p>
          <w:p w14:paraId="715695B7" w14:textId="77777777" w:rsidR="000E7EF7" w:rsidRDefault="000E7EF7" w:rsidP="00B47E3D">
            <w:pPr>
              <w:rPr>
                <w:b/>
                <w:bCs/>
              </w:rPr>
            </w:pPr>
          </w:p>
        </w:tc>
        <w:tc>
          <w:tcPr>
            <w:tcW w:w="2835" w:type="dxa"/>
          </w:tcPr>
          <w:p w14:paraId="21BA7542" w14:textId="77777777" w:rsidR="000E7EF7" w:rsidRDefault="000E7EF7" w:rsidP="00B47E3D">
            <w:pPr>
              <w:rPr>
                <w:b/>
                <w:bCs/>
              </w:rPr>
            </w:pPr>
          </w:p>
        </w:tc>
        <w:tc>
          <w:tcPr>
            <w:tcW w:w="1650" w:type="dxa"/>
          </w:tcPr>
          <w:p w14:paraId="09313A06" w14:textId="48EAC876" w:rsidR="000E7EF7" w:rsidRPr="00DA5ADC" w:rsidRDefault="00DA5ADC" w:rsidP="00B47E3D">
            <w:r>
              <w:t xml:space="preserve">Application/Interview </w:t>
            </w:r>
          </w:p>
        </w:tc>
      </w:tr>
      <w:tr w:rsidR="000E7EF7" w14:paraId="7E10F0C4" w14:textId="77777777" w:rsidTr="4AFB604B">
        <w:tc>
          <w:tcPr>
            <w:tcW w:w="1650" w:type="dxa"/>
          </w:tcPr>
          <w:p w14:paraId="23D45C5A" w14:textId="77777777"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2881" w:type="dxa"/>
          </w:tcPr>
          <w:p w14:paraId="75D11C0E" w14:textId="77777777" w:rsidR="00DA5ADC" w:rsidRPr="00983101" w:rsidRDefault="00DA5ADC" w:rsidP="00847A89">
            <w:pPr>
              <w:pStyle w:val="TxBrp22"/>
              <w:spacing w:before="120" w:line="209" w:lineRule="exact"/>
              <w:ind w:left="0" w:firstLine="0"/>
              <w:rPr>
                <w:rFonts w:asciiTheme="minorHAnsi" w:hAnsiTheme="minorHAnsi" w:cs="Arial"/>
                <w:sz w:val="22"/>
                <w:szCs w:val="22"/>
              </w:rPr>
            </w:pPr>
            <w:r w:rsidRPr="00983101">
              <w:rPr>
                <w:rFonts w:asciiTheme="minorHAnsi" w:hAnsiTheme="minorHAnsi" w:cs="Arial"/>
                <w:sz w:val="22"/>
                <w:szCs w:val="22"/>
              </w:rPr>
              <w:t>Clinically competent</w:t>
            </w:r>
          </w:p>
          <w:p w14:paraId="722E4822" w14:textId="77777777" w:rsidR="00DA5ADC" w:rsidRPr="00983101" w:rsidRDefault="00DA5ADC" w:rsidP="00847A89">
            <w:pPr>
              <w:pStyle w:val="TxBrp22"/>
              <w:spacing w:before="120" w:line="209" w:lineRule="exact"/>
              <w:ind w:left="0" w:firstLine="0"/>
              <w:rPr>
                <w:rFonts w:asciiTheme="minorHAnsi" w:hAnsiTheme="minorHAnsi" w:cs="Arial"/>
                <w:sz w:val="22"/>
                <w:szCs w:val="22"/>
              </w:rPr>
            </w:pPr>
            <w:r w:rsidRPr="00983101">
              <w:rPr>
                <w:rFonts w:asciiTheme="minorHAnsi" w:hAnsiTheme="minorHAnsi" w:cs="Arial"/>
                <w:sz w:val="22"/>
                <w:szCs w:val="22"/>
              </w:rPr>
              <w:t>Clinical decision making skills</w:t>
            </w:r>
          </w:p>
          <w:p w14:paraId="749234B6" w14:textId="77777777" w:rsidR="00DA5ADC" w:rsidRPr="00983101" w:rsidRDefault="00DA5ADC" w:rsidP="00847A89">
            <w:pPr>
              <w:pStyle w:val="TxBrp22"/>
              <w:spacing w:before="120" w:line="209" w:lineRule="exact"/>
              <w:ind w:left="0" w:firstLine="0"/>
              <w:rPr>
                <w:rFonts w:asciiTheme="minorHAnsi" w:hAnsiTheme="minorHAnsi" w:cs="Arial"/>
                <w:sz w:val="22"/>
                <w:szCs w:val="22"/>
              </w:rPr>
            </w:pPr>
            <w:r w:rsidRPr="00983101">
              <w:rPr>
                <w:rFonts w:asciiTheme="minorHAnsi" w:hAnsiTheme="minorHAnsi" w:cs="Arial"/>
                <w:sz w:val="22"/>
                <w:szCs w:val="22"/>
              </w:rPr>
              <w:t>Advanced Communication Skills</w:t>
            </w:r>
          </w:p>
          <w:p w14:paraId="27FD2DC5" w14:textId="77777777" w:rsidR="00DA5ADC" w:rsidRPr="00983101" w:rsidRDefault="00DA5ADC" w:rsidP="00847A89">
            <w:pPr>
              <w:pStyle w:val="TxBrp22"/>
              <w:spacing w:before="120" w:line="209" w:lineRule="exact"/>
              <w:ind w:left="0" w:firstLine="0"/>
              <w:rPr>
                <w:rFonts w:asciiTheme="minorHAnsi" w:hAnsiTheme="minorHAnsi" w:cs="Arial"/>
                <w:sz w:val="22"/>
                <w:szCs w:val="22"/>
              </w:rPr>
            </w:pPr>
            <w:r w:rsidRPr="00983101">
              <w:rPr>
                <w:rFonts w:asciiTheme="minorHAnsi" w:hAnsiTheme="minorHAnsi" w:cs="Arial"/>
                <w:sz w:val="22"/>
                <w:szCs w:val="22"/>
              </w:rPr>
              <w:t>Effective leadership skills</w:t>
            </w:r>
          </w:p>
          <w:p w14:paraId="36D19796" w14:textId="77777777" w:rsidR="00DA5ADC" w:rsidRPr="00983101" w:rsidRDefault="00DA5ADC" w:rsidP="00847A89">
            <w:pPr>
              <w:pStyle w:val="TxBrp22"/>
              <w:spacing w:before="120" w:line="209" w:lineRule="exact"/>
              <w:ind w:left="0" w:firstLine="0"/>
              <w:rPr>
                <w:rFonts w:asciiTheme="minorHAnsi" w:hAnsiTheme="minorHAnsi" w:cs="Arial"/>
                <w:sz w:val="22"/>
                <w:szCs w:val="22"/>
              </w:rPr>
            </w:pPr>
            <w:proofErr w:type="spellStart"/>
            <w:r w:rsidRPr="00983101">
              <w:rPr>
                <w:rFonts w:asciiTheme="minorHAnsi" w:hAnsiTheme="minorHAnsi" w:cs="Arial"/>
                <w:sz w:val="22"/>
                <w:szCs w:val="22"/>
              </w:rPr>
              <w:t>Organisational</w:t>
            </w:r>
            <w:proofErr w:type="spellEnd"/>
            <w:r w:rsidRPr="00983101">
              <w:rPr>
                <w:rFonts w:asciiTheme="minorHAnsi" w:hAnsiTheme="minorHAnsi" w:cs="Arial"/>
                <w:sz w:val="22"/>
                <w:szCs w:val="22"/>
              </w:rPr>
              <w:t xml:space="preserve"> skills and forward planning</w:t>
            </w:r>
          </w:p>
          <w:p w14:paraId="21B1381A" w14:textId="77777777" w:rsidR="00DA5ADC" w:rsidRPr="00983101" w:rsidRDefault="00DA5ADC" w:rsidP="00847A89">
            <w:pPr>
              <w:pStyle w:val="TxBrp22"/>
              <w:spacing w:before="120" w:line="209" w:lineRule="exact"/>
              <w:ind w:left="0" w:firstLine="0"/>
              <w:rPr>
                <w:rFonts w:asciiTheme="minorHAnsi" w:hAnsiTheme="minorHAnsi" w:cs="Arial"/>
                <w:sz w:val="22"/>
                <w:szCs w:val="22"/>
              </w:rPr>
            </w:pPr>
            <w:r w:rsidRPr="00983101">
              <w:rPr>
                <w:rFonts w:asciiTheme="minorHAnsi" w:hAnsiTheme="minorHAnsi" w:cs="Arial"/>
                <w:sz w:val="22"/>
                <w:szCs w:val="22"/>
              </w:rPr>
              <w:t>Flexibility</w:t>
            </w:r>
          </w:p>
          <w:p w14:paraId="26C1F26C" w14:textId="77777777" w:rsidR="00DA5ADC" w:rsidRPr="00983101" w:rsidRDefault="00DA5ADC" w:rsidP="00847A89">
            <w:pPr>
              <w:pStyle w:val="TxBrp22"/>
              <w:spacing w:before="120" w:line="209" w:lineRule="exact"/>
              <w:ind w:left="0" w:firstLine="0"/>
              <w:rPr>
                <w:rFonts w:asciiTheme="minorHAnsi" w:hAnsiTheme="minorHAnsi" w:cs="Arial"/>
                <w:sz w:val="22"/>
                <w:szCs w:val="22"/>
              </w:rPr>
            </w:pPr>
            <w:r w:rsidRPr="00983101">
              <w:rPr>
                <w:rFonts w:asciiTheme="minorHAnsi" w:hAnsiTheme="minorHAnsi" w:cs="Arial"/>
                <w:sz w:val="22"/>
                <w:szCs w:val="22"/>
              </w:rPr>
              <w:t>Able to support development of others</w:t>
            </w:r>
          </w:p>
          <w:p w14:paraId="797DDCD1" w14:textId="77777777" w:rsidR="00DA5ADC" w:rsidRPr="00983101" w:rsidRDefault="00DA5ADC" w:rsidP="00847A89">
            <w:pPr>
              <w:pStyle w:val="TxBrp22"/>
              <w:spacing w:before="120" w:line="209" w:lineRule="exact"/>
              <w:ind w:left="0" w:firstLine="0"/>
              <w:rPr>
                <w:rFonts w:asciiTheme="minorHAnsi" w:hAnsiTheme="minorHAnsi" w:cs="Arial"/>
                <w:sz w:val="22"/>
                <w:szCs w:val="22"/>
              </w:rPr>
            </w:pPr>
            <w:r w:rsidRPr="00983101">
              <w:rPr>
                <w:rFonts w:asciiTheme="minorHAnsi" w:hAnsiTheme="minorHAnsi" w:cs="Arial"/>
                <w:sz w:val="22"/>
                <w:szCs w:val="22"/>
              </w:rPr>
              <w:t>Coaching and mentoring skills</w:t>
            </w:r>
          </w:p>
          <w:p w14:paraId="6C8D37FB" w14:textId="77777777" w:rsidR="00DA5ADC" w:rsidRPr="00983101" w:rsidRDefault="00DA5ADC" w:rsidP="00847A89">
            <w:pPr>
              <w:pStyle w:val="TxBrp22"/>
              <w:spacing w:before="120" w:line="209" w:lineRule="exact"/>
              <w:ind w:left="0" w:firstLine="0"/>
              <w:rPr>
                <w:rFonts w:asciiTheme="minorHAnsi" w:hAnsiTheme="minorHAnsi" w:cs="Arial"/>
                <w:sz w:val="22"/>
                <w:szCs w:val="22"/>
              </w:rPr>
            </w:pPr>
            <w:r w:rsidRPr="00983101">
              <w:rPr>
                <w:rFonts w:asciiTheme="minorHAnsi" w:hAnsiTheme="minorHAnsi" w:cs="Arial"/>
                <w:sz w:val="22"/>
                <w:szCs w:val="22"/>
              </w:rPr>
              <w:t>Critical appraisal skills</w:t>
            </w:r>
          </w:p>
          <w:p w14:paraId="00A99458" w14:textId="77777777" w:rsidR="00DA5ADC" w:rsidRPr="00983101" w:rsidRDefault="00DA5ADC" w:rsidP="00847A89">
            <w:pPr>
              <w:pStyle w:val="TxBrp22"/>
              <w:spacing w:before="120" w:line="209" w:lineRule="exact"/>
              <w:ind w:left="0" w:firstLine="0"/>
              <w:rPr>
                <w:rFonts w:asciiTheme="minorHAnsi" w:hAnsiTheme="minorHAnsi" w:cs="Arial"/>
                <w:sz w:val="22"/>
                <w:szCs w:val="22"/>
              </w:rPr>
            </w:pPr>
            <w:r w:rsidRPr="00983101">
              <w:rPr>
                <w:rFonts w:asciiTheme="minorHAnsi" w:hAnsiTheme="minorHAnsi" w:cs="Arial"/>
                <w:sz w:val="22"/>
                <w:szCs w:val="22"/>
              </w:rPr>
              <w:t>Strong customer service skills.</w:t>
            </w:r>
          </w:p>
          <w:p w14:paraId="04ACA6B3" w14:textId="77777777" w:rsidR="00DA5ADC" w:rsidRPr="00983101" w:rsidRDefault="00DA5ADC" w:rsidP="00847A89">
            <w:pPr>
              <w:pStyle w:val="TxBrp22"/>
              <w:spacing w:before="120" w:line="209" w:lineRule="exact"/>
              <w:ind w:left="0" w:firstLine="0"/>
              <w:rPr>
                <w:rFonts w:asciiTheme="minorHAnsi" w:hAnsiTheme="minorHAnsi" w:cs="Arial"/>
                <w:sz w:val="22"/>
                <w:szCs w:val="22"/>
              </w:rPr>
            </w:pPr>
            <w:r w:rsidRPr="00983101">
              <w:rPr>
                <w:rFonts w:asciiTheme="minorHAnsi" w:hAnsiTheme="minorHAnsi" w:cs="Arial"/>
                <w:sz w:val="22"/>
                <w:szCs w:val="22"/>
              </w:rPr>
              <w:t>IT literate</w:t>
            </w:r>
          </w:p>
          <w:p w14:paraId="6E83D361" w14:textId="77777777" w:rsidR="00DA5ADC" w:rsidRPr="00983101" w:rsidRDefault="00DA5ADC" w:rsidP="00847A89">
            <w:pPr>
              <w:pStyle w:val="TxBrp22"/>
              <w:spacing w:before="120" w:line="209" w:lineRule="exact"/>
              <w:ind w:left="0" w:firstLine="0"/>
              <w:rPr>
                <w:rFonts w:asciiTheme="minorHAnsi" w:hAnsiTheme="minorHAnsi" w:cs="Arial"/>
                <w:sz w:val="22"/>
                <w:szCs w:val="22"/>
              </w:rPr>
            </w:pPr>
            <w:r w:rsidRPr="00983101">
              <w:rPr>
                <w:rFonts w:asciiTheme="minorHAnsi" w:hAnsiTheme="minorHAnsi" w:cs="Arial"/>
                <w:sz w:val="22"/>
                <w:szCs w:val="22"/>
              </w:rPr>
              <w:t>Understanding of the principles and application of effective budgetary management</w:t>
            </w:r>
          </w:p>
          <w:p w14:paraId="525117F9" w14:textId="77777777" w:rsidR="00DA5ADC" w:rsidRPr="00983101" w:rsidRDefault="00DA5ADC" w:rsidP="00847A89">
            <w:pPr>
              <w:pStyle w:val="TxBrp22"/>
              <w:spacing w:before="120" w:line="209" w:lineRule="exact"/>
              <w:ind w:left="0" w:firstLine="0"/>
              <w:rPr>
                <w:rFonts w:asciiTheme="minorHAnsi" w:hAnsiTheme="minorHAnsi" w:cs="Arial"/>
                <w:sz w:val="22"/>
                <w:szCs w:val="22"/>
              </w:rPr>
            </w:pPr>
            <w:r w:rsidRPr="00983101">
              <w:rPr>
                <w:rFonts w:asciiTheme="minorHAnsi" w:hAnsiTheme="minorHAnsi" w:cs="Arial"/>
                <w:sz w:val="22"/>
                <w:szCs w:val="22"/>
              </w:rPr>
              <w:t xml:space="preserve">Understanding of the principles and application of effective staff / HR management </w:t>
            </w:r>
          </w:p>
          <w:p w14:paraId="0C117D0F" w14:textId="77777777" w:rsidR="00DA5ADC" w:rsidRPr="00983101" w:rsidRDefault="00DA5ADC" w:rsidP="00847A89">
            <w:pPr>
              <w:pStyle w:val="TxBrp22"/>
              <w:spacing w:before="120" w:line="209" w:lineRule="exact"/>
              <w:ind w:left="0" w:firstLine="0"/>
              <w:rPr>
                <w:rFonts w:asciiTheme="minorHAnsi" w:hAnsiTheme="minorHAnsi" w:cs="Arial"/>
                <w:sz w:val="22"/>
                <w:szCs w:val="22"/>
              </w:rPr>
            </w:pPr>
            <w:r w:rsidRPr="00983101">
              <w:rPr>
                <w:rFonts w:asciiTheme="minorHAnsi" w:hAnsiTheme="minorHAnsi" w:cs="Arial"/>
                <w:sz w:val="22"/>
                <w:szCs w:val="22"/>
              </w:rPr>
              <w:lastRenderedPageBreak/>
              <w:t xml:space="preserve">Understanding of the theory and application of Clinical Governance. </w:t>
            </w:r>
          </w:p>
          <w:p w14:paraId="15F75483" w14:textId="77777777" w:rsidR="00DA5ADC" w:rsidRPr="00983101" w:rsidRDefault="00DA5ADC" w:rsidP="00847A89">
            <w:pPr>
              <w:pStyle w:val="TxBrp22"/>
              <w:spacing w:after="100" w:line="209" w:lineRule="exact"/>
              <w:ind w:left="0" w:firstLine="0"/>
              <w:rPr>
                <w:rFonts w:asciiTheme="minorHAnsi" w:hAnsiTheme="minorHAnsi" w:cs="Arial"/>
                <w:sz w:val="22"/>
                <w:szCs w:val="22"/>
              </w:rPr>
            </w:pPr>
            <w:r w:rsidRPr="00983101">
              <w:rPr>
                <w:rFonts w:asciiTheme="minorHAnsi" w:hAnsiTheme="minorHAnsi" w:cs="Arial"/>
                <w:sz w:val="22"/>
                <w:szCs w:val="22"/>
              </w:rPr>
              <w:t xml:space="preserve">Demonstrable experience of effective management and supervision of staff and taking charge of ward /unit </w:t>
            </w:r>
          </w:p>
          <w:p w14:paraId="3C65B0B5" w14:textId="77777777" w:rsidR="000E7EF7" w:rsidRDefault="000E7EF7" w:rsidP="00847A89">
            <w:pPr>
              <w:rPr>
                <w:b/>
                <w:bCs/>
              </w:rPr>
            </w:pPr>
          </w:p>
        </w:tc>
        <w:tc>
          <w:tcPr>
            <w:tcW w:w="2835" w:type="dxa"/>
          </w:tcPr>
          <w:p w14:paraId="2438D6B7" w14:textId="77777777" w:rsidR="000E7EF7" w:rsidRDefault="000E7EF7" w:rsidP="00B47E3D">
            <w:pPr>
              <w:rPr>
                <w:b/>
                <w:bCs/>
              </w:rPr>
            </w:pPr>
          </w:p>
        </w:tc>
        <w:tc>
          <w:tcPr>
            <w:tcW w:w="1650" w:type="dxa"/>
          </w:tcPr>
          <w:p w14:paraId="3391DE7B" w14:textId="4D376CDD" w:rsidR="000E7EF7" w:rsidRDefault="00DA5ADC" w:rsidP="00B47E3D">
            <w:pPr>
              <w:rPr>
                <w:b/>
                <w:bCs/>
              </w:rPr>
            </w:pPr>
            <w:r>
              <w:t>Application/Interview</w:t>
            </w:r>
          </w:p>
        </w:tc>
      </w:tr>
    </w:tbl>
    <w:p w14:paraId="709E511E" w14:textId="77777777" w:rsidR="000E7EF7" w:rsidRDefault="000E7EF7" w:rsidP="00B47E3D">
      <w:pPr>
        <w:spacing w:after="0" w:line="240" w:lineRule="auto"/>
        <w:rPr>
          <w:b/>
          <w:bCs/>
        </w:rPr>
      </w:pPr>
    </w:p>
    <w:p w14:paraId="4205255F" w14:textId="77777777" w:rsidR="000E7EF7" w:rsidRDefault="000E7EF7" w:rsidP="00B47E3D">
      <w:pPr>
        <w:spacing w:after="0" w:line="240" w:lineRule="auto"/>
        <w:rPr>
          <w:b/>
          <w:bCs/>
        </w:rPr>
      </w:pPr>
    </w:p>
    <w:p w14:paraId="60E7D2F1" w14:textId="29B943C9"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847A89" w:rsidRDefault="0012324A" w:rsidP="00847A89">
      <w:pPr>
        <w:pStyle w:val="ListParagraph"/>
        <w:numPr>
          <w:ilvl w:val="0"/>
          <w:numId w:val="37"/>
        </w:numPr>
        <w:spacing w:line="240" w:lineRule="auto"/>
        <w:ind w:left="709"/>
        <w:contextualSpacing w:val="0"/>
        <w:rPr>
          <w:rFonts w:cstheme="minorHAnsi"/>
        </w:rPr>
      </w:pPr>
      <w:r w:rsidRPr="00847A89">
        <w:rPr>
          <w:rFonts w:cstheme="minorHAnsi"/>
        </w:rPr>
        <w:t>Understand duty to adhere to policies and protocols applicable to infection prevention and control.</w:t>
      </w:r>
    </w:p>
    <w:p w14:paraId="4F11F44D" w14:textId="6C7B1831" w:rsidR="0012324A" w:rsidRPr="00C93F69" w:rsidRDefault="0012324A" w:rsidP="00847A89">
      <w:pPr>
        <w:pStyle w:val="ListParagraph"/>
        <w:numPr>
          <w:ilvl w:val="0"/>
          <w:numId w:val="29"/>
        </w:numPr>
        <w:spacing w:line="240" w:lineRule="auto"/>
        <w:contextualSpacing w:val="0"/>
        <w:rPr>
          <w:rFonts w:cstheme="minorHAnsi"/>
        </w:rPr>
      </w:pPr>
      <w:r w:rsidRPr="00C93F69">
        <w:rPr>
          <w:rFonts w:cstheme="minorHAnsi"/>
        </w:rPr>
        <w:t>Comply with key clinical care policies and protocols for prevention and control of infection at all time; this includes compliance with Trust policies for hand hygiene, standards (universal) infection precautions and safe handling and disposal of sharps.</w:t>
      </w:r>
    </w:p>
    <w:p w14:paraId="7ED618E4" w14:textId="66EB2137" w:rsidR="0012324A" w:rsidRPr="00C93F69" w:rsidRDefault="0012324A" w:rsidP="00847A89">
      <w:pPr>
        <w:pStyle w:val="ListParagraph"/>
        <w:numPr>
          <w:ilvl w:val="0"/>
          <w:numId w:val="29"/>
        </w:numPr>
        <w:spacing w:line="240" w:lineRule="auto"/>
        <w:contextualSpacing w:val="0"/>
        <w:rPr>
          <w:rFonts w:cstheme="minorHAnsi"/>
        </w:rPr>
      </w:pPr>
      <w:r w:rsidRPr="00C93F69">
        <w:rPr>
          <w:rFonts w:cstheme="minorHAnsi"/>
        </w:rPr>
        <w:t>All staff should be aware of the Trust’s Infection Control policies and other key clinical policies relevant to their work and how to access them.</w:t>
      </w:r>
    </w:p>
    <w:p w14:paraId="0A8B8E69" w14:textId="1F0E0645" w:rsidR="0012324A" w:rsidRPr="00847A89" w:rsidRDefault="0012324A" w:rsidP="00847A89">
      <w:pPr>
        <w:pStyle w:val="ListParagraph"/>
        <w:numPr>
          <w:ilvl w:val="0"/>
          <w:numId w:val="29"/>
        </w:numPr>
        <w:spacing w:line="240" w:lineRule="auto"/>
        <w:contextualSpacing w:val="0"/>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7004E34A" w14:textId="53BF0A74" w:rsidR="0012324A" w:rsidRPr="00847A89" w:rsidRDefault="0012324A" w:rsidP="00847A89">
      <w:pPr>
        <w:pStyle w:val="ListParagraph"/>
        <w:numPr>
          <w:ilvl w:val="0"/>
          <w:numId w:val="29"/>
        </w:numPr>
        <w:spacing w:line="240" w:lineRule="auto"/>
        <w:contextualSpacing w:val="0"/>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732BEDCA" w14:textId="55C732FB" w:rsidR="0012324A" w:rsidRPr="00847A89" w:rsidRDefault="0012324A" w:rsidP="00847A89">
      <w:pPr>
        <w:pStyle w:val="ListParagraph"/>
        <w:numPr>
          <w:ilvl w:val="0"/>
          <w:numId w:val="29"/>
        </w:numPr>
        <w:spacing w:line="240" w:lineRule="auto"/>
        <w:contextualSpacing w:val="0"/>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10200540" w14:textId="646536CD" w:rsidR="0012324A" w:rsidRPr="00847A89" w:rsidRDefault="0012324A" w:rsidP="002341DE">
      <w:pPr>
        <w:pStyle w:val="ListParagraph"/>
        <w:numPr>
          <w:ilvl w:val="0"/>
          <w:numId w:val="29"/>
        </w:numPr>
        <w:spacing w:line="240" w:lineRule="auto"/>
        <w:contextualSpacing w:val="0"/>
        <w:rPr>
          <w:rFonts w:cstheme="minorHAnsi"/>
        </w:rPr>
      </w:pPr>
      <w:r w:rsidRPr="00847A8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48DE7F41" w14:textId="12FAA49A" w:rsidR="0012324A" w:rsidRPr="00C93F69" w:rsidRDefault="0012324A" w:rsidP="00847A89">
      <w:pPr>
        <w:pStyle w:val="ListParagraph"/>
        <w:numPr>
          <w:ilvl w:val="0"/>
          <w:numId w:val="29"/>
        </w:numPr>
        <w:spacing w:line="240" w:lineRule="auto"/>
        <w:contextualSpacing w:val="0"/>
        <w:rPr>
          <w:rFonts w:cstheme="minorHAnsi"/>
        </w:rPr>
      </w:pPr>
      <w:r w:rsidRPr="00C93F69">
        <w:rPr>
          <w:rFonts w:cstheme="minorHAnsi"/>
        </w:rPr>
        <w:lastRenderedPageBreak/>
        <w:t xml:space="preserve">Ensure you adhere to and work within local and national safeguarding children legislation and policies including the Children Act 1989 &amp; 2004, Working Together to Safeguard Children 2013, 4LSCB guidance and the IOW Safeguarding Policy. </w:t>
      </w:r>
    </w:p>
    <w:p w14:paraId="1AC4ABFE" w14:textId="77777777" w:rsidR="0012324A" w:rsidRPr="00C93F69" w:rsidRDefault="0012324A" w:rsidP="00847A89">
      <w:pPr>
        <w:spacing w:line="240" w:lineRule="auto"/>
        <w:rPr>
          <w:rFonts w:cstheme="minorHAnsi"/>
        </w:rPr>
      </w:pPr>
    </w:p>
    <w:p w14:paraId="5568C10E" w14:textId="5700BFC8" w:rsidR="0012324A" w:rsidRPr="00847A89" w:rsidRDefault="0012324A" w:rsidP="00847A89">
      <w:pPr>
        <w:pStyle w:val="ListParagraph"/>
        <w:numPr>
          <w:ilvl w:val="0"/>
          <w:numId w:val="29"/>
        </w:numPr>
        <w:spacing w:line="240" w:lineRule="auto"/>
        <w:contextualSpacing w:val="0"/>
        <w:rPr>
          <w:rFonts w:cstheme="minorHAnsi"/>
        </w:rPr>
      </w:pPr>
      <w:r w:rsidRPr="00C93F69">
        <w:rPr>
          <w:rFonts w:cstheme="minorHAnsi"/>
        </w:rPr>
        <w:t>Ensure you adhere to and work within the local Multiagency safeguarding vulnerable adults policies and procedures</w:t>
      </w:r>
    </w:p>
    <w:p w14:paraId="1BCE28F6" w14:textId="4067F9D1" w:rsidR="0012324A" w:rsidRPr="00847A89" w:rsidRDefault="0012324A" w:rsidP="00847A89">
      <w:pPr>
        <w:pStyle w:val="ListParagraph"/>
        <w:numPr>
          <w:ilvl w:val="0"/>
          <w:numId w:val="29"/>
        </w:numPr>
        <w:spacing w:line="240" w:lineRule="auto"/>
        <w:contextualSpacing w:val="0"/>
        <w:rPr>
          <w:rFonts w:cstheme="minorHAnsi"/>
        </w:rPr>
      </w:pPr>
      <w:r w:rsidRPr="00C93F69">
        <w:rPr>
          <w:rFonts w:cstheme="minorHAnsi"/>
        </w:rPr>
        <w:t>Ensure that you comply with the Mental Capacity Act and its Code of Practice when working with adults who may be unable to make decisions for themselves,</w:t>
      </w:r>
    </w:p>
    <w:p w14:paraId="09573CAC" w14:textId="0742C2C9" w:rsidR="0012324A" w:rsidRPr="00C93F69" w:rsidRDefault="0012324A" w:rsidP="00847A89">
      <w:pPr>
        <w:pStyle w:val="ListParagraph"/>
        <w:numPr>
          <w:ilvl w:val="0"/>
          <w:numId w:val="29"/>
        </w:numPr>
        <w:spacing w:before="100" w:line="240" w:lineRule="auto"/>
        <w:contextualSpacing w:val="0"/>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172BE0E9" w14:textId="5E9A3D46" w:rsidR="00B47E3D" w:rsidRPr="00847A89" w:rsidRDefault="0012324A" w:rsidP="00847A89">
      <w:pPr>
        <w:pStyle w:val="ListParagraph"/>
        <w:numPr>
          <w:ilvl w:val="0"/>
          <w:numId w:val="29"/>
        </w:numPr>
        <w:spacing w:before="100" w:line="240" w:lineRule="auto"/>
        <w:contextualSpacing w:val="0"/>
        <w:rPr>
          <w:rFonts w:cstheme="minorHAnsi"/>
        </w:rPr>
      </w:pPr>
      <w:r w:rsidRPr="00C93F69">
        <w:rPr>
          <w:rFonts w:cstheme="minorHAnsi"/>
        </w:rPr>
        <w:t>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date</w:t>
      </w:r>
      <w:r w:rsidR="00847A89">
        <w:rPr>
          <w:rFonts w:cstheme="minorHAnsi"/>
        </w:rPr>
        <w:t>.</w:t>
      </w:r>
    </w:p>
    <w:p w14:paraId="3FDF9C78" w14:textId="2FB6B4BA" w:rsidR="0012324A" w:rsidRPr="00847A89" w:rsidRDefault="0012324A" w:rsidP="00847A89">
      <w:pPr>
        <w:pStyle w:val="ListParagraph"/>
        <w:numPr>
          <w:ilvl w:val="0"/>
          <w:numId w:val="29"/>
        </w:numPr>
        <w:spacing w:line="240" w:lineRule="auto"/>
        <w:contextualSpacing w:val="0"/>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3956F9AA" w14:textId="74CFAFDA" w:rsidR="0012324A" w:rsidRPr="00847A89" w:rsidRDefault="0012324A" w:rsidP="00847A89">
      <w:pPr>
        <w:pStyle w:val="ListParagraph"/>
        <w:numPr>
          <w:ilvl w:val="0"/>
          <w:numId w:val="29"/>
        </w:numPr>
        <w:spacing w:line="240" w:lineRule="auto"/>
        <w:contextualSpacing w:val="0"/>
        <w:rPr>
          <w:rFonts w:cstheme="minorHAnsi"/>
        </w:rPr>
      </w:pPr>
      <w:r w:rsidRPr="00C93F69">
        <w:rPr>
          <w:rFonts w:cstheme="minorHAnsi"/>
        </w:rPr>
        <w:t xml:space="preserve">Proactively, meaningfully and consistently demonstrate the Trust Values in your </w:t>
      </w:r>
      <w:r w:rsidR="00847A89" w:rsidRPr="00C93F69">
        <w:rPr>
          <w:rFonts w:cstheme="minorHAnsi"/>
        </w:rPr>
        <w:t>everyday</w:t>
      </w:r>
      <w:r w:rsidRPr="00C93F69">
        <w:rPr>
          <w:rFonts w:cstheme="minorHAnsi"/>
        </w:rPr>
        <w:t xml:space="preserve"> practice, decision making and interactions with patients and colleagues.</w:t>
      </w:r>
    </w:p>
    <w:p w14:paraId="03C7DB4D" w14:textId="77777777" w:rsidR="0012324A" w:rsidRPr="00C93F69" w:rsidRDefault="0012324A" w:rsidP="00847A89">
      <w:pPr>
        <w:pStyle w:val="ListParagraph"/>
        <w:numPr>
          <w:ilvl w:val="0"/>
          <w:numId w:val="29"/>
        </w:numPr>
        <w:spacing w:line="240" w:lineRule="auto"/>
        <w:contextualSpacing w:val="0"/>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C197" w14:textId="77777777" w:rsidR="005E7CA2" w:rsidRDefault="005E7CA2" w:rsidP="00C228A7">
      <w:pPr>
        <w:spacing w:after="0" w:line="240" w:lineRule="auto"/>
      </w:pPr>
      <w:r>
        <w:separator/>
      </w:r>
    </w:p>
  </w:endnote>
  <w:endnote w:type="continuationSeparator" w:id="0">
    <w:p w14:paraId="0AFC87E6" w14:textId="77777777" w:rsidR="005E7CA2" w:rsidRDefault="005E7CA2"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B7F64" w14:textId="77777777" w:rsidR="005E7CA2" w:rsidRDefault="005E7CA2" w:rsidP="00C228A7">
      <w:pPr>
        <w:spacing w:after="0" w:line="240" w:lineRule="auto"/>
      </w:pPr>
      <w:r>
        <w:separator/>
      </w:r>
    </w:p>
  </w:footnote>
  <w:footnote w:type="continuationSeparator" w:id="0">
    <w:p w14:paraId="2B6756D1" w14:textId="77777777" w:rsidR="005E7CA2" w:rsidRDefault="005E7CA2"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D222C" w14:textId="15E3B5F8" w:rsidR="00C228A7" w:rsidRDefault="00596798">
    <w:pPr>
      <w:pStyle w:val="Header"/>
    </w:pPr>
    <w:sdt>
      <w:sdtPr>
        <w:id w:val="995995831"/>
        <w:docPartObj>
          <w:docPartGallery w:val="Watermarks"/>
          <w:docPartUnique/>
        </w:docPartObj>
      </w:sdtPr>
      <w:sdtEndPr/>
      <w:sdtContent>
        <w:r>
          <w:rPr>
            <w:noProof/>
          </w:rPr>
          <w:pict w14:anchorId="002DC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6201D9">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2320"/>
    <w:multiLevelType w:val="hybridMultilevel"/>
    <w:tmpl w:val="7EDE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A19EA"/>
    <w:multiLevelType w:val="hybridMultilevel"/>
    <w:tmpl w:val="B99E6CD0"/>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EF3081"/>
    <w:multiLevelType w:val="hybridMultilevel"/>
    <w:tmpl w:val="0356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50833"/>
    <w:multiLevelType w:val="hybridMultilevel"/>
    <w:tmpl w:val="6686A14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1342EFF"/>
    <w:multiLevelType w:val="hybridMultilevel"/>
    <w:tmpl w:val="1B0ACD8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3154CB8"/>
    <w:multiLevelType w:val="hybridMultilevel"/>
    <w:tmpl w:val="CBBEF1CE"/>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140C4A12"/>
    <w:multiLevelType w:val="hybridMultilevel"/>
    <w:tmpl w:val="D0FE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9A3BCE"/>
    <w:multiLevelType w:val="hybridMultilevel"/>
    <w:tmpl w:val="979246EC"/>
    <w:lvl w:ilvl="0" w:tplc="AED00E7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077EA7"/>
    <w:multiLevelType w:val="hybridMultilevel"/>
    <w:tmpl w:val="67CA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7C7816"/>
    <w:multiLevelType w:val="hybridMultilevel"/>
    <w:tmpl w:val="1EB0A3E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4D24CF2"/>
    <w:multiLevelType w:val="hybridMultilevel"/>
    <w:tmpl w:val="602C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3817F5"/>
    <w:multiLevelType w:val="hybridMultilevel"/>
    <w:tmpl w:val="A90A4F2C"/>
    <w:lvl w:ilvl="0" w:tplc="33C22646">
      <w:start w:val="1"/>
      <w:numFmt w:val="decimal"/>
      <w:lvlText w:val="%1."/>
      <w:lvlJc w:val="left"/>
      <w:pPr>
        <w:tabs>
          <w:tab w:val="num" w:pos="0"/>
        </w:tabs>
        <w:ind w:left="284" w:hanging="284"/>
      </w:pPr>
    </w:lvl>
    <w:lvl w:ilvl="1" w:tplc="6C66177C">
      <w:start w:val="1"/>
      <w:numFmt w:val="bullet"/>
      <w:lvlText w:val=""/>
      <w:lvlJc w:val="left"/>
      <w:pPr>
        <w:tabs>
          <w:tab w:val="num" w:pos="624"/>
        </w:tabs>
        <w:ind w:left="624" w:hanging="454"/>
      </w:pPr>
      <w:rPr>
        <w:rFonts w:ascii="Symbol" w:hAnsi="Symbo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2E744B38"/>
    <w:multiLevelType w:val="hybridMultilevel"/>
    <w:tmpl w:val="D7EC3C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3129AF"/>
    <w:multiLevelType w:val="hybridMultilevel"/>
    <w:tmpl w:val="C12C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6794A"/>
    <w:multiLevelType w:val="hybridMultilevel"/>
    <w:tmpl w:val="DB4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0478F"/>
    <w:multiLevelType w:val="hybridMultilevel"/>
    <w:tmpl w:val="F84046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4106EE"/>
    <w:multiLevelType w:val="hybridMultilevel"/>
    <w:tmpl w:val="0A245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8F64F9"/>
    <w:multiLevelType w:val="hybridMultilevel"/>
    <w:tmpl w:val="C0D8D5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61500"/>
    <w:multiLevelType w:val="hybridMultilevel"/>
    <w:tmpl w:val="810C41A2"/>
    <w:lvl w:ilvl="0" w:tplc="1ED67178">
      <w:start w:val="1"/>
      <w:numFmt w:val="lowerLetter"/>
      <w:lvlText w:val="(%1)"/>
      <w:lvlJc w:val="left"/>
      <w:pPr>
        <w:ind w:left="720" w:hanging="360"/>
      </w:pPr>
      <w:rPr>
        <w:rFonts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0058C"/>
    <w:multiLevelType w:val="hybridMultilevel"/>
    <w:tmpl w:val="1820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E14B40"/>
    <w:multiLevelType w:val="hybridMultilevel"/>
    <w:tmpl w:val="1F9CE5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C4E5C93"/>
    <w:multiLevelType w:val="hybridMultilevel"/>
    <w:tmpl w:val="B4F6CDB2"/>
    <w:lvl w:ilvl="0" w:tplc="B31A75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9B5EDB"/>
    <w:multiLevelType w:val="hybridMultilevel"/>
    <w:tmpl w:val="B586680E"/>
    <w:lvl w:ilvl="0" w:tplc="9F2CFBD4">
      <w:start w:val="1"/>
      <w:numFmt w:val="lowerLetter"/>
      <w:lvlText w:val="(%1)"/>
      <w:lvlJc w:val="left"/>
      <w:pPr>
        <w:ind w:left="720" w:hanging="360"/>
      </w:pPr>
      <w:rPr>
        <w:rFonts w:cstheme="minorBid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93661B"/>
    <w:multiLevelType w:val="hybridMultilevel"/>
    <w:tmpl w:val="B0C03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3FC1355"/>
    <w:multiLevelType w:val="hybridMultilevel"/>
    <w:tmpl w:val="3CE47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99722B4"/>
    <w:multiLevelType w:val="hybridMultilevel"/>
    <w:tmpl w:val="19308D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BA27166"/>
    <w:multiLevelType w:val="hybridMultilevel"/>
    <w:tmpl w:val="9398C63E"/>
    <w:lvl w:ilvl="0" w:tplc="F6D886C4">
      <w:start w:val="1"/>
      <w:numFmt w:val="lowerLetter"/>
      <w:lvlText w:val="(%1)"/>
      <w:lvlJc w:val="left"/>
      <w:pPr>
        <w:ind w:left="720" w:hanging="360"/>
      </w:pPr>
      <w:rPr>
        <w:rFonts w:hint="default"/>
        <w:color w:val="1A1F3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BE08DE"/>
    <w:multiLevelType w:val="hybridMultilevel"/>
    <w:tmpl w:val="A8B23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7D2358"/>
    <w:multiLevelType w:val="hybridMultilevel"/>
    <w:tmpl w:val="51FCA6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BBD5CD0"/>
    <w:multiLevelType w:val="hybridMultilevel"/>
    <w:tmpl w:val="BC00D6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E8E72C2"/>
    <w:multiLevelType w:val="hybridMultilevel"/>
    <w:tmpl w:val="AE7E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45509">
    <w:abstractNumId w:val="6"/>
  </w:num>
  <w:num w:numId="2" w16cid:durableId="266426907">
    <w:abstractNumId w:val="22"/>
  </w:num>
  <w:num w:numId="3" w16cid:durableId="658582995">
    <w:abstractNumId w:val="9"/>
  </w:num>
  <w:num w:numId="4" w16cid:durableId="394203543">
    <w:abstractNumId w:val="2"/>
  </w:num>
  <w:num w:numId="5" w16cid:durableId="581260405">
    <w:abstractNumId w:val="23"/>
  </w:num>
  <w:num w:numId="6" w16cid:durableId="12151571">
    <w:abstractNumId w:val="1"/>
  </w:num>
  <w:num w:numId="7" w16cid:durableId="1310865914">
    <w:abstractNumId w:val="35"/>
  </w:num>
  <w:num w:numId="8" w16cid:durableId="1122962674">
    <w:abstractNumId w:val="28"/>
  </w:num>
  <w:num w:numId="9" w16cid:durableId="25446215">
    <w:abstractNumId w:val="15"/>
  </w:num>
  <w:num w:numId="10" w16cid:durableId="388695820">
    <w:abstractNumId w:val="4"/>
  </w:num>
  <w:num w:numId="11" w16cid:durableId="462891432">
    <w:abstractNumId w:val="18"/>
  </w:num>
  <w:num w:numId="12" w16cid:durableId="1240479132">
    <w:abstractNumId w:val="8"/>
  </w:num>
  <w:num w:numId="13" w16cid:durableId="852576456">
    <w:abstractNumId w:val="26"/>
  </w:num>
  <w:num w:numId="14" w16cid:durableId="89395975">
    <w:abstractNumId w:val="14"/>
  </w:num>
  <w:num w:numId="15" w16cid:durableId="883979253">
    <w:abstractNumId w:val="27"/>
  </w:num>
  <w:num w:numId="16" w16cid:durableId="1697997398">
    <w:abstractNumId w:val="21"/>
  </w:num>
  <w:num w:numId="17" w16cid:durableId="1589344160">
    <w:abstractNumId w:val="37"/>
  </w:num>
  <w:num w:numId="18" w16cid:durableId="1453091122">
    <w:abstractNumId w:val="30"/>
  </w:num>
  <w:num w:numId="19" w16cid:durableId="18548649">
    <w:abstractNumId w:val="7"/>
  </w:num>
  <w:num w:numId="20" w16cid:durableId="1503081348">
    <w:abstractNumId w:val="0"/>
  </w:num>
  <w:num w:numId="21" w16cid:durableId="204487177">
    <w:abstractNumId w:val="16"/>
  </w:num>
  <w:num w:numId="22" w16cid:durableId="31851578">
    <w:abstractNumId w:val="19"/>
  </w:num>
  <w:num w:numId="23" w16cid:durableId="1544636722">
    <w:abstractNumId w:val="24"/>
  </w:num>
  <w:num w:numId="24" w16cid:durableId="939482732">
    <w:abstractNumId w:val="11"/>
  </w:num>
  <w:num w:numId="25" w16cid:durableId="1706560228">
    <w:abstractNumId w:val="34"/>
  </w:num>
  <w:num w:numId="26" w16cid:durableId="1976449270">
    <w:abstractNumId w:val="33"/>
  </w:num>
  <w:num w:numId="27" w16cid:durableId="1985114447">
    <w:abstractNumId w:val="5"/>
  </w:num>
  <w:num w:numId="28" w16cid:durableId="29767560">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1106144">
    <w:abstractNumId w:val="29"/>
  </w:num>
  <w:num w:numId="30" w16cid:durableId="690036425">
    <w:abstractNumId w:val="10"/>
  </w:num>
  <w:num w:numId="31" w16cid:durableId="1015766974">
    <w:abstractNumId w:val="13"/>
  </w:num>
  <w:num w:numId="32" w16cid:durableId="2037189751">
    <w:abstractNumId w:val="31"/>
  </w:num>
  <w:num w:numId="33" w16cid:durableId="1732803988">
    <w:abstractNumId w:val="17"/>
  </w:num>
  <w:num w:numId="34" w16cid:durableId="1474063099">
    <w:abstractNumId w:val="25"/>
  </w:num>
  <w:num w:numId="35" w16cid:durableId="2038702511">
    <w:abstractNumId w:val="20"/>
  </w:num>
  <w:num w:numId="36" w16cid:durableId="1722558174">
    <w:abstractNumId w:val="32"/>
  </w:num>
  <w:num w:numId="37" w16cid:durableId="1142191690">
    <w:abstractNumId w:val="36"/>
  </w:num>
  <w:num w:numId="38" w16cid:durableId="1549951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27008"/>
    <w:rsid w:val="0005209D"/>
    <w:rsid w:val="000A2724"/>
    <w:rsid w:val="000E7EF7"/>
    <w:rsid w:val="0012324A"/>
    <w:rsid w:val="00137866"/>
    <w:rsid w:val="00162559"/>
    <w:rsid w:val="001D2D72"/>
    <w:rsid w:val="001F2AE0"/>
    <w:rsid w:val="002F6461"/>
    <w:rsid w:val="003B0299"/>
    <w:rsid w:val="003E2297"/>
    <w:rsid w:val="003F41E2"/>
    <w:rsid w:val="0050625F"/>
    <w:rsid w:val="00526DF3"/>
    <w:rsid w:val="00596798"/>
    <w:rsid w:val="005D0FA7"/>
    <w:rsid w:val="005D4986"/>
    <w:rsid w:val="005E7CA2"/>
    <w:rsid w:val="005F6D47"/>
    <w:rsid w:val="00603CA0"/>
    <w:rsid w:val="006201D9"/>
    <w:rsid w:val="00654E1D"/>
    <w:rsid w:val="00664915"/>
    <w:rsid w:val="006714DE"/>
    <w:rsid w:val="007437C1"/>
    <w:rsid w:val="007462A2"/>
    <w:rsid w:val="007C77EC"/>
    <w:rsid w:val="007E66A1"/>
    <w:rsid w:val="00847A89"/>
    <w:rsid w:val="008B281F"/>
    <w:rsid w:val="008E0726"/>
    <w:rsid w:val="008F4F05"/>
    <w:rsid w:val="00921E4C"/>
    <w:rsid w:val="00942AD2"/>
    <w:rsid w:val="009B64F0"/>
    <w:rsid w:val="009C18C0"/>
    <w:rsid w:val="009D2129"/>
    <w:rsid w:val="009E5285"/>
    <w:rsid w:val="00A0000C"/>
    <w:rsid w:val="00A10D44"/>
    <w:rsid w:val="00A4217B"/>
    <w:rsid w:val="00A802F6"/>
    <w:rsid w:val="00A850F0"/>
    <w:rsid w:val="00A94AEE"/>
    <w:rsid w:val="00B166FE"/>
    <w:rsid w:val="00B47E3D"/>
    <w:rsid w:val="00B701AA"/>
    <w:rsid w:val="00BA0C06"/>
    <w:rsid w:val="00BA7F00"/>
    <w:rsid w:val="00C228A7"/>
    <w:rsid w:val="00C93F69"/>
    <w:rsid w:val="00CB7D2A"/>
    <w:rsid w:val="00D13DB6"/>
    <w:rsid w:val="00DA5ADC"/>
    <w:rsid w:val="00DD2943"/>
    <w:rsid w:val="00DF73E3"/>
    <w:rsid w:val="00E52C76"/>
    <w:rsid w:val="00E64D4B"/>
    <w:rsid w:val="00EB276E"/>
    <w:rsid w:val="00EC2C8E"/>
    <w:rsid w:val="00EE2106"/>
    <w:rsid w:val="00EF5CFF"/>
    <w:rsid w:val="00F82AF9"/>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semiHidden/>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semiHidden/>
    <w:rsid w:val="0012324A"/>
    <w:rPr>
      <w:rFonts w:ascii="Arial" w:eastAsia="Times New Roman" w:hAnsi="Arial" w:cs="Arial"/>
      <w:kern w:val="0"/>
      <w:sz w:val="24"/>
      <w:szCs w:val="24"/>
      <w14:ligatures w14:val="none"/>
    </w:rPr>
  </w:style>
  <w:style w:type="paragraph" w:customStyle="1" w:styleId="TxBrp22">
    <w:name w:val="TxBr_p22"/>
    <w:basedOn w:val="Normal"/>
    <w:rsid w:val="008F4F05"/>
    <w:pPr>
      <w:widowControl w:val="0"/>
      <w:tabs>
        <w:tab w:val="left" w:pos="351"/>
        <w:tab w:val="left" w:pos="714"/>
      </w:tabs>
      <w:autoSpaceDE w:val="0"/>
      <w:autoSpaceDN w:val="0"/>
      <w:adjustRightInd w:val="0"/>
      <w:spacing w:after="0" w:line="209" w:lineRule="atLeast"/>
      <w:ind w:left="714" w:hanging="362"/>
    </w:pPr>
    <w:rPr>
      <w:rFonts w:ascii="Times New Roman" w:eastAsia="Times New Roman" w:hAnsi="Times New Roman" w:cs="Times New Roman"/>
      <w:kern w:val="0"/>
      <w:sz w:val="24"/>
      <w:szCs w:val="24"/>
      <w:lang w:val="en-US"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53603B-C424-4759-B8FB-BFC0EEDABD4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A6688C1C-3DC6-4B1B-9492-46FDE0DE2301}">
      <dgm:prSet custT="1"/>
      <dgm:spPr>
        <a:xfrm>
          <a:off x="1898291" y="225"/>
          <a:ext cx="1122542" cy="5535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sz="900" b="0" i="0" u="none" strike="noStrike" kern="100" baseline="0">
              <a:solidFill>
                <a:sysClr val="window" lastClr="FFFFFF"/>
              </a:solidFill>
              <a:latin typeface="Calibri" panose="020F0502020204030204" pitchFamily="34" charset="0"/>
              <a:ea typeface="+mn-ea"/>
              <a:cs typeface="+mn-cs"/>
            </a:rPr>
            <a:t> Director of Infection Prevention &amp; Control (DIPC)</a:t>
          </a:r>
          <a:endParaRPr lang="en-GB" sz="900" b="0" i="0" u="none" strike="noStrike" kern="100" baseline="0">
            <a:solidFill>
              <a:sysClr val="window" lastClr="FFFFFF"/>
            </a:solidFill>
            <a:latin typeface="Times New Roman" panose="02020603050405020304" pitchFamily="18" charset="0"/>
            <a:ea typeface="+mn-ea"/>
            <a:cs typeface="+mn-cs"/>
          </a:endParaRPr>
        </a:p>
      </dgm:t>
    </dgm:pt>
    <dgm:pt modelId="{6758B542-9874-4D4C-97D0-C768CC4D66F2}" type="parTrans" cxnId="{2A8C00DE-4710-4D66-9F75-55D2052D9B31}">
      <dgm:prSet/>
      <dgm:spPr/>
      <dgm:t>
        <a:bodyPr/>
        <a:lstStyle/>
        <a:p>
          <a:endParaRPr lang="en-GB" sz="900"/>
        </a:p>
      </dgm:t>
    </dgm:pt>
    <dgm:pt modelId="{4E20225F-99D6-4392-A642-83D4207976AB}" type="sibTrans" cxnId="{2A8C00DE-4710-4D66-9F75-55D2052D9B31}">
      <dgm:prSet/>
      <dgm:spPr/>
      <dgm:t>
        <a:bodyPr/>
        <a:lstStyle/>
        <a:p>
          <a:endParaRPr lang="en-GB" sz="900"/>
        </a:p>
      </dgm:t>
    </dgm:pt>
    <dgm:pt modelId="{A6151B8D-B431-4523-9862-506725FE9392}">
      <dgm:prSet custT="1"/>
      <dgm:spPr>
        <a:xfrm>
          <a:off x="1898291" y="681272"/>
          <a:ext cx="1122542" cy="5535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sz="900" b="0" i="0" u="none" strike="noStrike" kern="100" baseline="0">
              <a:solidFill>
                <a:sysClr val="window" lastClr="FFFFFF"/>
              </a:solidFill>
              <a:latin typeface="Calibri" panose="020F0502020204030204" pitchFamily="34" charset="0"/>
              <a:ea typeface="+mn-ea"/>
              <a:cs typeface="+mn-cs"/>
            </a:rPr>
            <a:t> Deputy DIPC</a:t>
          </a:r>
          <a:endParaRPr lang="en-GB" sz="900" b="0" i="0" u="none" strike="noStrike" kern="100" baseline="0">
            <a:solidFill>
              <a:sysClr val="window" lastClr="FFFFFF"/>
            </a:solidFill>
            <a:latin typeface="Times New Roman" panose="02020603050405020304" pitchFamily="18" charset="0"/>
            <a:ea typeface="+mn-ea"/>
            <a:cs typeface="+mn-cs"/>
          </a:endParaRPr>
        </a:p>
      </dgm:t>
    </dgm:pt>
    <dgm:pt modelId="{77DAE0DD-B550-442C-A42D-4B79A475852B}" type="parTrans" cxnId="{EA5E80A6-D4C4-4A24-B75E-9A016E9B2B6B}">
      <dgm:prSet/>
      <dgm:spPr>
        <a:xfrm>
          <a:off x="2413842" y="553764"/>
          <a:ext cx="91440" cy="127507"/>
        </a:xfrm>
        <a:custGeom>
          <a:avLst/>
          <a:gdLst/>
          <a:ahLst/>
          <a:cxnLst/>
          <a:rect l="0" t="0" r="0" b="0"/>
          <a:pathLst>
            <a:path>
              <a:moveTo>
                <a:pt x="45720" y="0"/>
              </a:moveTo>
              <a:lnTo>
                <a:pt x="45720" y="157308"/>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sz="900"/>
        </a:p>
      </dgm:t>
    </dgm:pt>
    <dgm:pt modelId="{8E30272A-7BAB-4229-990E-E762567A0CC0}" type="sibTrans" cxnId="{EA5E80A6-D4C4-4A24-B75E-9A016E9B2B6B}">
      <dgm:prSet/>
      <dgm:spPr/>
      <dgm:t>
        <a:bodyPr/>
        <a:lstStyle/>
        <a:p>
          <a:endParaRPr lang="en-GB" sz="900"/>
        </a:p>
      </dgm:t>
    </dgm:pt>
    <dgm:pt modelId="{F2192BB5-A955-4BCB-8EC3-77BB646E016D}" type="asst">
      <dgm:prSet custT="1"/>
      <dgm:spPr>
        <a:xfrm>
          <a:off x="2523316" y="1362319"/>
          <a:ext cx="1122542" cy="5535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algn="ctr" rtl="0">
            <a:buNone/>
          </a:pPr>
          <a:r>
            <a:rPr lang="en-GB" sz="900" b="0" i="0" u="none" strike="noStrike" kern="100" baseline="0">
              <a:solidFill>
                <a:sysClr val="window" lastClr="FFFFFF"/>
              </a:solidFill>
              <a:latin typeface="Calibri" panose="020F0502020204030204" pitchFamily="34" charset="0"/>
              <a:ea typeface="+mn-ea"/>
              <a:cs typeface="+mn-cs"/>
            </a:rPr>
            <a:t>IPC Quality Manager &amp; Analyst</a:t>
          </a:r>
        </a:p>
        <a:p>
          <a:pPr marR="0" algn="ctr" rtl="0">
            <a:buNone/>
          </a:pPr>
          <a:r>
            <a:rPr lang="en-GB" sz="900" b="0" i="0" u="none" strike="noStrike" kern="100" baseline="0">
              <a:solidFill>
                <a:sysClr val="window" lastClr="FFFFFF"/>
              </a:solidFill>
              <a:latin typeface="Calibri" panose="020F0502020204030204" pitchFamily="34" charset="0"/>
              <a:ea typeface="+mn-ea"/>
              <a:cs typeface="+mn-cs"/>
            </a:rPr>
            <a:t>Band 8a (1.0 wte)</a:t>
          </a:r>
        </a:p>
      </dgm:t>
    </dgm:pt>
    <dgm:pt modelId="{F1C9B982-3CDA-4D90-B5AB-A386FC8895BC}" type="parTrans" cxnId="{C8CE57A1-FA0A-4D59-8F7B-5911C536F545}">
      <dgm:prSet/>
      <dgm:spPr>
        <a:xfrm>
          <a:off x="2413842" y="1234811"/>
          <a:ext cx="91440" cy="404277"/>
        </a:xfrm>
        <a:custGeom>
          <a:avLst/>
          <a:gdLst/>
          <a:ahLst/>
          <a:cxnLst/>
          <a:rect l="0" t="0" r="0" b="0"/>
          <a:pathLst>
            <a:path>
              <a:moveTo>
                <a:pt x="45720" y="0"/>
              </a:moveTo>
              <a:lnTo>
                <a:pt x="45720" y="498763"/>
              </a:lnTo>
              <a:lnTo>
                <a:pt x="124374" y="49876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A7B63004-EC87-4876-8FB1-A8E43667E1DD}" type="sibTrans" cxnId="{C8CE57A1-FA0A-4D59-8F7B-5911C536F545}">
      <dgm:prSet/>
      <dgm:spPr/>
      <dgm:t>
        <a:bodyPr/>
        <a:lstStyle/>
        <a:p>
          <a:endParaRPr lang="en-GB" sz="900"/>
        </a:p>
      </dgm:t>
    </dgm:pt>
    <dgm:pt modelId="{C137A9F7-6899-4422-B051-2ADE271B1CF4}" type="asst">
      <dgm:prSet custT="1"/>
      <dgm:spPr>
        <a:xfrm>
          <a:off x="992630" y="1362319"/>
          <a:ext cx="1122542" cy="5535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900">
              <a:solidFill>
                <a:sysClr val="window" lastClr="FFFFFF"/>
              </a:solidFill>
              <a:latin typeface="Calibri"/>
              <a:ea typeface="+mn-ea"/>
              <a:cs typeface="+mn-cs"/>
            </a:rPr>
            <a:t>IPC Senior Matron</a:t>
          </a:r>
        </a:p>
        <a:p>
          <a:pPr>
            <a:buNone/>
          </a:pPr>
          <a:r>
            <a:rPr lang="en-GB" sz="900">
              <a:solidFill>
                <a:sysClr val="window" lastClr="FFFFFF"/>
              </a:solidFill>
              <a:latin typeface="Calibri"/>
              <a:ea typeface="+mn-ea"/>
              <a:cs typeface="+mn-cs"/>
            </a:rPr>
            <a:t>Band 8b (1.0 wte)</a:t>
          </a:r>
        </a:p>
      </dgm:t>
    </dgm:pt>
    <dgm:pt modelId="{15011733-8C48-4E31-B790-16E540445E02}" type="parTrans" cxnId="{7DECB43B-6F25-484E-9D6C-0B8805C58EF8}">
      <dgm:prSet/>
      <dgm:spPr>
        <a:xfrm>
          <a:off x="2115172" y="1234811"/>
          <a:ext cx="344389" cy="404277"/>
        </a:xfrm>
        <a:custGeom>
          <a:avLst/>
          <a:gdLst/>
          <a:ahLst/>
          <a:cxnLst/>
          <a:rect l="0" t="0" r="0" b="0"/>
          <a:pathLst>
            <a:path>
              <a:moveTo>
                <a:pt x="424878" y="0"/>
              </a:moveTo>
              <a:lnTo>
                <a:pt x="424878" y="498763"/>
              </a:lnTo>
              <a:lnTo>
                <a:pt x="0" y="49876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6C552BC8-C218-49C1-A639-38C6BFCDF2A8}" type="sibTrans" cxnId="{7DECB43B-6F25-484E-9D6C-0B8805C58EF8}">
      <dgm:prSet/>
      <dgm:spPr/>
      <dgm:t>
        <a:bodyPr/>
        <a:lstStyle/>
        <a:p>
          <a:endParaRPr lang="en-GB" sz="900"/>
        </a:p>
      </dgm:t>
    </dgm:pt>
    <dgm:pt modelId="{9B9B766B-A81B-429D-BA34-16CBB711980C}">
      <dgm:prSet custT="1"/>
      <dgm:spPr>
        <a:xfrm>
          <a:off x="992630" y="2043366"/>
          <a:ext cx="1122542" cy="5535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900">
              <a:solidFill>
                <a:sysClr val="window" lastClr="FFFFFF"/>
              </a:solidFill>
              <a:latin typeface="Calibri"/>
              <a:ea typeface="+mn-ea"/>
              <a:cs typeface="+mn-cs"/>
            </a:rPr>
            <a:t>Senior IPC Nurse Specialist</a:t>
          </a:r>
        </a:p>
        <a:p>
          <a:pPr>
            <a:buNone/>
          </a:pPr>
          <a:r>
            <a:rPr lang="en-GB" sz="900">
              <a:solidFill>
                <a:sysClr val="window" lastClr="FFFFFF"/>
              </a:solidFill>
              <a:latin typeface="Calibri"/>
              <a:ea typeface="+mn-ea"/>
              <a:cs typeface="+mn-cs"/>
            </a:rPr>
            <a:t>Band 7 (2.6 wte)</a:t>
          </a:r>
        </a:p>
      </dgm:t>
    </dgm:pt>
    <dgm:pt modelId="{7B17B817-F98B-4020-A79E-E33E8DB02289}" type="parTrans" cxnId="{E7ADEA11-2C6F-420D-BB60-401B94BDD646}">
      <dgm:prSet/>
      <dgm:spPr>
        <a:xfrm>
          <a:off x="1508181" y="1915858"/>
          <a:ext cx="91440" cy="127507"/>
        </a:xfrm>
        <a:custGeom>
          <a:avLst/>
          <a:gdLst/>
          <a:ahLst/>
          <a:cxnLst/>
          <a:rect l="0" t="0" r="0" b="0"/>
          <a:pathLst>
            <a:path>
              <a:moveTo>
                <a:pt x="45720" y="0"/>
              </a:moveTo>
              <a:lnTo>
                <a:pt x="45720" y="15730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01AC5E24-194A-42D1-9A8F-5F5F512133CA}" type="sibTrans" cxnId="{E7ADEA11-2C6F-420D-BB60-401B94BDD646}">
      <dgm:prSet/>
      <dgm:spPr/>
      <dgm:t>
        <a:bodyPr/>
        <a:lstStyle/>
        <a:p>
          <a:endParaRPr lang="en-GB" sz="900"/>
        </a:p>
      </dgm:t>
    </dgm:pt>
    <dgm:pt modelId="{C290A6E4-0965-40D2-B90F-A2643A5CD00F}">
      <dgm:prSet custT="1"/>
      <dgm:spPr>
        <a:xfrm>
          <a:off x="992630" y="2724413"/>
          <a:ext cx="1122542" cy="5535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900">
              <a:solidFill>
                <a:sysClr val="window" lastClr="FFFFFF"/>
              </a:solidFill>
              <a:latin typeface="Calibri"/>
              <a:ea typeface="+mn-ea"/>
              <a:cs typeface="+mn-cs"/>
            </a:rPr>
            <a:t>IPC Nurse Specialist</a:t>
          </a:r>
        </a:p>
        <a:p>
          <a:pPr>
            <a:buNone/>
          </a:pPr>
          <a:r>
            <a:rPr lang="en-GB" sz="900">
              <a:solidFill>
                <a:sysClr val="window" lastClr="FFFFFF"/>
              </a:solidFill>
              <a:latin typeface="Calibri"/>
              <a:ea typeface="+mn-ea"/>
              <a:cs typeface="+mn-cs"/>
            </a:rPr>
            <a:t>Band 6 (4.4 wte)</a:t>
          </a:r>
        </a:p>
      </dgm:t>
    </dgm:pt>
    <dgm:pt modelId="{542E3B18-3815-415A-926F-A605B75F5E7F}" type="parTrans" cxnId="{C2520A69-6659-40B2-9882-CCFA8A51B7EA}">
      <dgm:prSet/>
      <dgm:spPr>
        <a:xfrm>
          <a:off x="1508181" y="2596905"/>
          <a:ext cx="91440" cy="127507"/>
        </a:xfrm>
        <a:custGeom>
          <a:avLst/>
          <a:gdLst/>
          <a:ahLst/>
          <a:cxnLst/>
          <a:rect l="0" t="0" r="0" b="0"/>
          <a:pathLst>
            <a:path>
              <a:moveTo>
                <a:pt x="45720" y="0"/>
              </a:moveTo>
              <a:lnTo>
                <a:pt x="45720" y="15730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9D634446-D6C3-4561-AEF5-2617B4056EDF}" type="sibTrans" cxnId="{C2520A69-6659-40B2-9882-CCFA8A51B7EA}">
      <dgm:prSet/>
      <dgm:spPr/>
      <dgm:t>
        <a:bodyPr/>
        <a:lstStyle/>
        <a:p>
          <a:endParaRPr lang="en-GB" sz="900"/>
        </a:p>
      </dgm:t>
    </dgm:pt>
    <dgm:pt modelId="{3F3715C9-0ADD-4395-958D-C3BF46ABEDE1}">
      <dgm:prSet custT="1"/>
      <dgm:spPr>
        <a:xfrm>
          <a:off x="1273265" y="3405460"/>
          <a:ext cx="1122542" cy="5535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900">
              <a:solidFill>
                <a:sysClr val="window" lastClr="FFFFFF"/>
              </a:solidFill>
              <a:latin typeface="Calibri"/>
              <a:ea typeface="+mn-ea"/>
              <a:cs typeface="+mn-cs"/>
            </a:rPr>
            <a:t>IPC Practitioner</a:t>
          </a:r>
        </a:p>
        <a:p>
          <a:pPr>
            <a:buNone/>
          </a:pPr>
          <a:r>
            <a:rPr lang="en-GB" sz="900">
              <a:solidFill>
                <a:sysClr val="window" lastClr="FFFFFF"/>
              </a:solidFill>
              <a:latin typeface="Calibri"/>
              <a:ea typeface="+mn-ea"/>
              <a:cs typeface="+mn-cs"/>
            </a:rPr>
            <a:t>Band 3 (1.8 wte)</a:t>
          </a:r>
        </a:p>
      </dgm:t>
    </dgm:pt>
    <dgm:pt modelId="{D7A3E4CB-9BE3-41C7-B4E7-D00D98DDAF28}" type="parTrans" cxnId="{1D6797EC-66F5-47E2-9351-B368C22D9D52}">
      <dgm:prSet/>
      <dgm:spPr>
        <a:xfrm>
          <a:off x="1104884" y="3277952"/>
          <a:ext cx="168381" cy="404277"/>
        </a:xfrm>
        <a:custGeom>
          <a:avLst/>
          <a:gdLst/>
          <a:ahLst/>
          <a:cxnLst/>
          <a:rect l="0" t="0" r="0" b="0"/>
          <a:pathLst>
            <a:path>
              <a:moveTo>
                <a:pt x="0" y="0"/>
              </a:moveTo>
              <a:lnTo>
                <a:pt x="0" y="498763"/>
              </a:lnTo>
              <a:lnTo>
                <a:pt x="207734" y="49876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543E4BB9-93D1-4A68-B286-B48E3CE3FE30}" type="sibTrans" cxnId="{1D6797EC-66F5-47E2-9351-B368C22D9D52}">
      <dgm:prSet/>
      <dgm:spPr/>
      <dgm:t>
        <a:bodyPr/>
        <a:lstStyle/>
        <a:p>
          <a:endParaRPr lang="en-GB" sz="900"/>
        </a:p>
      </dgm:t>
    </dgm:pt>
    <dgm:pt modelId="{7C1A0850-8015-4AC7-A5E9-6E51CE16C534}">
      <dgm:prSet custT="1"/>
      <dgm:spPr>
        <a:xfrm>
          <a:off x="2523316" y="2043366"/>
          <a:ext cx="1122542" cy="5535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900">
              <a:solidFill>
                <a:sysClr val="window" lastClr="FFFFFF"/>
              </a:solidFill>
              <a:latin typeface="Calibri"/>
              <a:ea typeface="+mn-ea"/>
              <a:cs typeface="+mn-cs"/>
            </a:rPr>
            <a:t>IPC Data Analyst</a:t>
          </a:r>
        </a:p>
        <a:p>
          <a:pPr>
            <a:buNone/>
          </a:pPr>
          <a:r>
            <a:rPr lang="en-GB" sz="900">
              <a:solidFill>
                <a:sysClr val="window" lastClr="FFFFFF"/>
              </a:solidFill>
              <a:latin typeface="Calibri"/>
              <a:ea typeface="+mn-ea"/>
              <a:cs typeface="+mn-cs"/>
            </a:rPr>
            <a:t>Band 4 (1.0 wte)</a:t>
          </a:r>
        </a:p>
      </dgm:t>
    </dgm:pt>
    <dgm:pt modelId="{7B5AA480-5EC1-46DF-ACB5-7EB451B67FF2}" type="parTrans" cxnId="{602829BF-1CBD-4AF7-8087-BBD2854DA8E6}">
      <dgm:prSet/>
      <dgm:spPr>
        <a:xfrm>
          <a:off x="3038868" y="1915858"/>
          <a:ext cx="91440" cy="127507"/>
        </a:xfrm>
        <a:custGeom>
          <a:avLst/>
          <a:gdLst/>
          <a:ahLst/>
          <a:cxnLst/>
          <a:rect l="0" t="0" r="0" b="0"/>
          <a:pathLst>
            <a:path>
              <a:moveTo>
                <a:pt x="45720" y="0"/>
              </a:moveTo>
              <a:lnTo>
                <a:pt x="45720" y="157308"/>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D54A182A-D8F3-4B8B-ACBA-3B2522F04DF0}" type="sibTrans" cxnId="{602829BF-1CBD-4AF7-8087-BBD2854DA8E6}">
      <dgm:prSet/>
      <dgm:spPr/>
      <dgm:t>
        <a:bodyPr/>
        <a:lstStyle/>
        <a:p>
          <a:endParaRPr lang="en-GB" sz="900"/>
        </a:p>
      </dgm:t>
    </dgm:pt>
    <dgm:pt modelId="{E07A97DC-A3CF-4FAD-88D9-195485D6E3CA}">
      <dgm:prSet custT="1"/>
      <dgm:spPr>
        <a:xfrm>
          <a:off x="2803952" y="2724413"/>
          <a:ext cx="1122542" cy="5535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900">
              <a:solidFill>
                <a:sysClr val="window" lastClr="FFFFFF"/>
              </a:solidFill>
              <a:latin typeface="Calibri"/>
              <a:ea typeface="+mn-ea"/>
              <a:cs typeface="+mn-cs"/>
            </a:rPr>
            <a:t>IPC Data Administrator</a:t>
          </a:r>
        </a:p>
        <a:p>
          <a:pPr>
            <a:buNone/>
          </a:pPr>
          <a:r>
            <a:rPr lang="en-GB" sz="900">
              <a:solidFill>
                <a:sysClr val="window" lastClr="FFFFFF"/>
              </a:solidFill>
              <a:latin typeface="Calibri"/>
              <a:ea typeface="+mn-ea"/>
              <a:cs typeface="+mn-cs"/>
            </a:rPr>
            <a:t>Band 2 (2.0 wte)</a:t>
          </a:r>
        </a:p>
      </dgm:t>
    </dgm:pt>
    <dgm:pt modelId="{8D0601DC-440C-470D-B88B-F7CB776DA345}" type="parTrans" cxnId="{18CB68FC-F319-4661-85D9-F8186192B046}">
      <dgm:prSet/>
      <dgm:spPr>
        <a:xfrm>
          <a:off x="2635570" y="2596905"/>
          <a:ext cx="168381" cy="404277"/>
        </a:xfrm>
        <a:custGeom>
          <a:avLst/>
          <a:gdLst/>
          <a:ahLst/>
          <a:cxnLst/>
          <a:rect l="0" t="0" r="0" b="0"/>
          <a:pathLst>
            <a:path>
              <a:moveTo>
                <a:pt x="0" y="0"/>
              </a:moveTo>
              <a:lnTo>
                <a:pt x="0" y="498763"/>
              </a:lnTo>
              <a:lnTo>
                <a:pt x="207734" y="498763"/>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sz="900"/>
        </a:p>
      </dgm:t>
    </dgm:pt>
    <dgm:pt modelId="{64A06264-48E8-425B-B3BC-F2BD643965FF}" type="sibTrans" cxnId="{18CB68FC-F319-4661-85D9-F8186192B046}">
      <dgm:prSet/>
      <dgm:spPr/>
      <dgm:t>
        <a:bodyPr/>
        <a:lstStyle/>
        <a:p>
          <a:endParaRPr lang="en-GB" sz="900"/>
        </a:p>
      </dgm:t>
    </dgm:pt>
    <dgm:pt modelId="{144DDE06-4F7D-4448-B004-D201C9A81DA6}">
      <dgm:prSet custT="1"/>
      <dgm:spPr>
        <a:xfrm>
          <a:off x="467950" y="672252"/>
          <a:ext cx="1122542" cy="5535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marR="0" rtl="0">
            <a:buNone/>
          </a:pPr>
          <a:r>
            <a:rPr lang="en-GB" sz="900" b="0" i="0" u="none" strike="noStrike" baseline="0">
              <a:solidFill>
                <a:sysClr val="window" lastClr="FFFFFF"/>
              </a:solidFill>
              <a:latin typeface="Calibri" panose="020F0502020204030204" pitchFamily="34" charset="0"/>
              <a:ea typeface="+mn-ea"/>
              <a:cs typeface="+mn-cs"/>
            </a:rPr>
            <a:t> Consultant Microbiologist &amp; IPC Doctor (4 PAs)</a:t>
          </a:r>
          <a:endParaRPr lang="en-GB" sz="900" b="0" i="0" u="none" strike="noStrike" baseline="0">
            <a:solidFill>
              <a:sysClr val="window" lastClr="FFFFFF"/>
            </a:solidFill>
            <a:latin typeface="Times New Roman" panose="02020603050405020304" pitchFamily="18" charset="0"/>
            <a:ea typeface="+mn-ea"/>
            <a:cs typeface="+mn-cs"/>
          </a:endParaRPr>
        </a:p>
      </dgm:t>
    </dgm:pt>
    <dgm:pt modelId="{74346B74-1D15-428C-A2C3-E1536A41D70C}" type="parTrans" cxnId="{77AAEDAA-6443-48EA-9270-716687F9ECE8}">
      <dgm:prSet/>
      <dgm:spPr/>
      <dgm:t>
        <a:bodyPr/>
        <a:lstStyle/>
        <a:p>
          <a:endParaRPr lang="en-GB" sz="900"/>
        </a:p>
      </dgm:t>
    </dgm:pt>
    <dgm:pt modelId="{9900ED43-BC2E-45B7-B16A-680881C344D2}" type="sibTrans" cxnId="{77AAEDAA-6443-48EA-9270-716687F9ECE8}">
      <dgm:prSet/>
      <dgm:spPr/>
      <dgm:t>
        <a:bodyPr/>
        <a:lstStyle/>
        <a:p>
          <a:endParaRPr lang="en-GB" sz="900"/>
        </a:p>
      </dgm:t>
    </dgm:pt>
    <dgm:pt modelId="{04AE8F5E-C1F2-429D-817B-9F2FF81CD1A2}" type="pres">
      <dgm:prSet presAssocID="{0053603B-C424-4759-B8FB-BFC0EEDABD4D}" presName="hierChild1" presStyleCnt="0">
        <dgm:presLayoutVars>
          <dgm:orgChart val="1"/>
          <dgm:chPref val="1"/>
          <dgm:dir/>
          <dgm:animOne val="branch"/>
          <dgm:animLvl val="lvl"/>
          <dgm:resizeHandles/>
        </dgm:presLayoutVars>
      </dgm:prSet>
      <dgm:spPr/>
    </dgm:pt>
    <dgm:pt modelId="{98931B65-2051-4BD8-97CC-2859B20B01CD}" type="pres">
      <dgm:prSet presAssocID="{A6688C1C-3DC6-4B1B-9492-46FDE0DE2301}" presName="hierRoot1" presStyleCnt="0">
        <dgm:presLayoutVars>
          <dgm:hierBranch/>
        </dgm:presLayoutVars>
      </dgm:prSet>
      <dgm:spPr/>
    </dgm:pt>
    <dgm:pt modelId="{0F9C1B7F-E21F-47CB-A033-E63684FB99C5}" type="pres">
      <dgm:prSet presAssocID="{A6688C1C-3DC6-4B1B-9492-46FDE0DE2301}" presName="rootComposite1" presStyleCnt="0"/>
      <dgm:spPr/>
    </dgm:pt>
    <dgm:pt modelId="{295EAD5B-2083-49B6-B414-5180D071C9DF}" type="pres">
      <dgm:prSet presAssocID="{A6688C1C-3DC6-4B1B-9492-46FDE0DE2301}" presName="rootText1" presStyleLbl="node0" presStyleIdx="0" presStyleCnt="2" custScaleX="184878" custScaleY="182331">
        <dgm:presLayoutVars>
          <dgm:chPref val="3"/>
        </dgm:presLayoutVars>
      </dgm:prSet>
      <dgm:spPr/>
    </dgm:pt>
    <dgm:pt modelId="{74190972-0D41-4E43-BA37-738F2B1BEF80}" type="pres">
      <dgm:prSet presAssocID="{A6688C1C-3DC6-4B1B-9492-46FDE0DE2301}" presName="rootConnector1" presStyleLbl="node1" presStyleIdx="0" presStyleCnt="0"/>
      <dgm:spPr/>
    </dgm:pt>
    <dgm:pt modelId="{709EC1DA-88AA-4999-87D8-C2819EF19D2A}" type="pres">
      <dgm:prSet presAssocID="{A6688C1C-3DC6-4B1B-9492-46FDE0DE2301}" presName="hierChild2" presStyleCnt="0"/>
      <dgm:spPr/>
    </dgm:pt>
    <dgm:pt modelId="{960637A7-971C-4C68-8FC6-C99FEF972A0F}" type="pres">
      <dgm:prSet presAssocID="{77DAE0DD-B550-442C-A42D-4B79A475852B}" presName="Name35" presStyleLbl="parChTrans1D2" presStyleIdx="0" presStyleCnt="1"/>
      <dgm:spPr/>
    </dgm:pt>
    <dgm:pt modelId="{3969E14E-D776-4BBE-83EB-A0007E727393}" type="pres">
      <dgm:prSet presAssocID="{A6151B8D-B431-4523-9862-506725FE9392}" presName="hierRoot2" presStyleCnt="0">
        <dgm:presLayoutVars>
          <dgm:hierBranch/>
        </dgm:presLayoutVars>
      </dgm:prSet>
      <dgm:spPr/>
    </dgm:pt>
    <dgm:pt modelId="{5243123D-C89F-48C7-BCD3-E1BC3CEBB7E6}" type="pres">
      <dgm:prSet presAssocID="{A6151B8D-B431-4523-9862-506725FE9392}" presName="rootComposite" presStyleCnt="0"/>
      <dgm:spPr/>
    </dgm:pt>
    <dgm:pt modelId="{AFA41FFB-7835-4996-BDB4-E1403CEA43F3}" type="pres">
      <dgm:prSet presAssocID="{A6151B8D-B431-4523-9862-506725FE9392}" presName="rootText" presStyleLbl="node2" presStyleIdx="0" presStyleCnt="1" custScaleX="184878" custScaleY="182331">
        <dgm:presLayoutVars>
          <dgm:chPref val="3"/>
        </dgm:presLayoutVars>
      </dgm:prSet>
      <dgm:spPr/>
    </dgm:pt>
    <dgm:pt modelId="{A8969252-C332-43D4-852A-36AA69E55528}" type="pres">
      <dgm:prSet presAssocID="{A6151B8D-B431-4523-9862-506725FE9392}" presName="rootConnector" presStyleLbl="node2" presStyleIdx="0" presStyleCnt="1"/>
      <dgm:spPr/>
    </dgm:pt>
    <dgm:pt modelId="{A673DE20-B8A6-4E14-856D-55461D16E7D7}" type="pres">
      <dgm:prSet presAssocID="{A6151B8D-B431-4523-9862-506725FE9392}" presName="hierChild4" presStyleCnt="0"/>
      <dgm:spPr/>
    </dgm:pt>
    <dgm:pt modelId="{C4205E5B-CF13-42DD-AEAE-DC2BA298AFD8}" type="pres">
      <dgm:prSet presAssocID="{A6151B8D-B431-4523-9862-506725FE9392}" presName="hierChild5" presStyleCnt="0"/>
      <dgm:spPr/>
    </dgm:pt>
    <dgm:pt modelId="{DBFA8697-169B-434E-B074-EC5D9876C621}" type="pres">
      <dgm:prSet presAssocID="{15011733-8C48-4E31-B790-16E540445E02}" presName="Name111" presStyleLbl="parChTrans1D3" presStyleIdx="0" presStyleCnt="2"/>
      <dgm:spPr/>
    </dgm:pt>
    <dgm:pt modelId="{6804EBA1-F702-4414-8A98-0B2F1B026252}" type="pres">
      <dgm:prSet presAssocID="{C137A9F7-6899-4422-B051-2ADE271B1CF4}" presName="hierRoot3" presStyleCnt="0">
        <dgm:presLayoutVars>
          <dgm:hierBranch val="init"/>
        </dgm:presLayoutVars>
      </dgm:prSet>
      <dgm:spPr/>
    </dgm:pt>
    <dgm:pt modelId="{7B9DA24C-55A4-4759-8D52-64DDC1E9EC4B}" type="pres">
      <dgm:prSet presAssocID="{C137A9F7-6899-4422-B051-2ADE271B1CF4}" presName="rootComposite3" presStyleCnt="0"/>
      <dgm:spPr/>
    </dgm:pt>
    <dgm:pt modelId="{B1F4302D-026D-46AB-90D2-1888B9F336C9}" type="pres">
      <dgm:prSet presAssocID="{C137A9F7-6899-4422-B051-2ADE271B1CF4}" presName="rootText3" presStyleLbl="asst2" presStyleIdx="0" presStyleCnt="2" custScaleX="184878" custScaleY="182331">
        <dgm:presLayoutVars>
          <dgm:chPref val="3"/>
        </dgm:presLayoutVars>
      </dgm:prSet>
      <dgm:spPr/>
    </dgm:pt>
    <dgm:pt modelId="{3DAEBF91-C7DE-4270-8CB9-C5006436970A}" type="pres">
      <dgm:prSet presAssocID="{C137A9F7-6899-4422-B051-2ADE271B1CF4}" presName="rootConnector3" presStyleLbl="asst2" presStyleIdx="0" presStyleCnt="2"/>
      <dgm:spPr/>
    </dgm:pt>
    <dgm:pt modelId="{A8A887B1-C53C-4A4B-B8D6-9B5D024ABA9C}" type="pres">
      <dgm:prSet presAssocID="{C137A9F7-6899-4422-B051-2ADE271B1CF4}" presName="hierChild6" presStyleCnt="0"/>
      <dgm:spPr/>
    </dgm:pt>
    <dgm:pt modelId="{97738179-9B8C-467E-BD3C-6B0C9898EE50}" type="pres">
      <dgm:prSet presAssocID="{7B17B817-F98B-4020-A79E-E33E8DB02289}" presName="Name37" presStyleLbl="parChTrans1D4" presStyleIdx="0" presStyleCnt="5"/>
      <dgm:spPr/>
    </dgm:pt>
    <dgm:pt modelId="{DAF30D6F-662B-4DFF-BCC1-B5A4A9EBB7C0}" type="pres">
      <dgm:prSet presAssocID="{9B9B766B-A81B-429D-BA34-16CBB711980C}" presName="hierRoot2" presStyleCnt="0">
        <dgm:presLayoutVars>
          <dgm:hierBranch val="init"/>
        </dgm:presLayoutVars>
      </dgm:prSet>
      <dgm:spPr/>
    </dgm:pt>
    <dgm:pt modelId="{71EF1304-A57F-4208-B9E4-537A8AFC2B95}" type="pres">
      <dgm:prSet presAssocID="{9B9B766B-A81B-429D-BA34-16CBB711980C}" presName="rootComposite" presStyleCnt="0"/>
      <dgm:spPr/>
    </dgm:pt>
    <dgm:pt modelId="{8B98ECB1-E393-4982-AF41-8E35CD12EF7D}" type="pres">
      <dgm:prSet presAssocID="{9B9B766B-A81B-429D-BA34-16CBB711980C}" presName="rootText" presStyleLbl="node4" presStyleIdx="0" presStyleCnt="5" custScaleX="184878" custScaleY="182331">
        <dgm:presLayoutVars>
          <dgm:chPref val="3"/>
        </dgm:presLayoutVars>
      </dgm:prSet>
      <dgm:spPr/>
    </dgm:pt>
    <dgm:pt modelId="{BCEC4F21-8BEB-4C48-A83B-1F6BB3566A9C}" type="pres">
      <dgm:prSet presAssocID="{9B9B766B-A81B-429D-BA34-16CBB711980C}" presName="rootConnector" presStyleLbl="node4" presStyleIdx="0" presStyleCnt="5"/>
      <dgm:spPr/>
    </dgm:pt>
    <dgm:pt modelId="{AB5CA99A-1C3F-4078-B4EC-9CA8D97CB3E9}" type="pres">
      <dgm:prSet presAssocID="{9B9B766B-A81B-429D-BA34-16CBB711980C}" presName="hierChild4" presStyleCnt="0"/>
      <dgm:spPr/>
    </dgm:pt>
    <dgm:pt modelId="{2013B054-29BA-4253-A6F5-A9FA495CA474}" type="pres">
      <dgm:prSet presAssocID="{542E3B18-3815-415A-926F-A605B75F5E7F}" presName="Name37" presStyleLbl="parChTrans1D4" presStyleIdx="1" presStyleCnt="5"/>
      <dgm:spPr/>
    </dgm:pt>
    <dgm:pt modelId="{33F3009A-8B51-4FC5-B9E9-14B0A5C6AFEE}" type="pres">
      <dgm:prSet presAssocID="{C290A6E4-0965-40D2-B90F-A2643A5CD00F}" presName="hierRoot2" presStyleCnt="0">
        <dgm:presLayoutVars>
          <dgm:hierBranch val="init"/>
        </dgm:presLayoutVars>
      </dgm:prSet>
      <dgm:spPr/>
    </dgm:pt>
    <dgm:pt modelId="{237DFA7D-5C64-4024-BF2C-DBEA028983D8}" type="pres">
      <dgm:prSet presAssocID="{C290A6E4-0965-40D2-B90F-A2643A5CD00F}" presName="rootComposite" presStyleCnt="0"/>
      <dgm:spPr/>
    </dgm:pt>
    <dgm:pt modelId="{254A3693-C4F9-4DCC-8C73-683B469AA003}" type="pres">
      <dgm:prSet presAssocID="{C290A6E4-0965-40D2-B90F-A2643A5CD00F}" presName="rootText" presStyleLbl="node4" presStyleIdx="1" presStyleCnt="5" custScaleX="184878" custScaleY="182331">
        <dgm:presLayoutVars>
          <dgm:chPref val="3"/>
        </dgm:presLayoutVars>
      </dgm:prSet>
      <dgm:spPr/>
    </dgm:pt>
    <dgm:pt modelId="{4BF61601-71B7-45D1-80D5-4CB88F9DE1AE}" type="pres">
      <dgm:prSet presAssocID="{C290A6E4-0965-40D2-B90F-A2643A5CD00F}" presName="rootConnector" presStyleLbl="node4" presStyleIdx="1" presStyleCnt="5"/>
      <dgm:spPr/>
    </dgm:pt>
    <dgm:pt modelId="{A34F514F-7BFF-4109-B804-534D3678BEF0}" type="pres">
      <dgm:prSet presAssocID="{C290A6E4-0965-40D2-B90F-A2643A5CD00F}" presName="hierChild4" presStyleCnt="0"/>
      <dgm:spPr/>
    </dgm:pt>
    <dgm:pt modelId="{0ED63892-970E-4380-8BF3-5618358AE39F}" type="pres">
      <dgm:prSet presAssocID="{D7A3E4CB-9BE3-41C7-B4E7-D00D98DDAF28}" presName="Name37" presStyleLbl="parChTrans1D4" presStyleIdx="2" presStyleCnt="5"/>
      <dgm:spPr/>
    </dgm:pt>
    <dgm:pt modelId="{B357905D-57BC-40EB-83AC-FAC5EEECE401}" type="pres">
      <dgm:prSet presAssocID="{3F3715C9-0ADD-4395-958D-C3BF46ABEDE1}" presName="hierRoot2" presStyleCnt="0">
        <dgm:presLayoutVars>
          <dgm:hierBranch val="init"/>
        </dgm:presLayoutVars>
      </dgm:prSet>
      <dgm:spPr/>
    </dgm:pt>
    <dgm:pt modelId="{CA1DC1CB-7B6C-4147-AFD9-2C4515DCB5B6}" type="pres">
      <dgm:prSet presAssocID="{3F3715C9-0ADD-4395-958D-C3BF46ABEDE1}" presName="rootComposite" presStyleCnt="0"/>
      <dgm:spPr/>
    </dgm:pt>
    <dgm:pt modelId="{3EBBB3D8-5CAA-4450-B66A-309859F60AAB}" type="pres">
      <dgm:prSet presAssocID="{3F3715C9-0ADD-4395-958D-C3BF46ABEDE1}" presName="rootText" presStyleLbl="node4" presStyleIdx="2" presStyleCnt="5" custScaleX="184878" custScaleY="182331">
        <dgm:presLayoutVars>
          <dgm:chPref val="3"/>
        </dgm:presLayoutVars>
      </dgm:prSet>
      <dgm:spPr/>
    </dgm:pt>
    <dgm:pt modelId="{69555382-7CE3-4BCB-BC0A-788CD9A0A47F}" type="pres">
      <dgm:prSet presAssocID="{3F3715C9-0ADD-4395-958D-C3BF46ABEDE1}" presName="rootConnector" presStyleLbl="node4" presStyleIdx="2" presStyleCnt="5"/>
      <dgm:spPr/>
    </dgm:pt>
    <dgm:pt modelId="{2A98CDBA-75D7-4D1E-8059-426F792F6220}" type="pres">
      <dgm:prSet presAssocID="{3F3715C9-0ADD-4395-958D-C3BF46ABEDE1}" presName="hierChild4" presStyleCnt="0"/>
      <dgm:spPr/>
    </dgm:pt>
    <dgm:pt modelId="{25304BAB-415E-469F-84B3-50B281CD3040}" type="pres">
      <dgm:prSet presAssocID="{3F3715C9-0ADD-4395-958D-C3BF46ABEDE1}" presName="hierChild5" presStyleCnt="0"/>
      <dgm:spPr/>
    </dgm:pt>
    <dgm:pt modelId="{5B4EB51C-845C-47FE-B44B-4B1270396A9B}" type="pres">
      <dgm:prSet presAssocID="{C290A6E4-0965-40D2-B90F-A2643A5CD00F}" presName="hierChild5" presStyleCnt="0"/>
      <dgm:spPr/>
    </dgm:pt>
    <dgm:pt modelId="{30A5E800-D611-4A50-BCEF-EFC00617261F}" type="pres">
      <dgm:prSet presAssocID="{9B9B766B-A81B-429D-BA34-16CBB711980C}" presName="hierChild5" presStyleCnt="0"/>
      <dgm:spPr/>
    </dgm:pt>
    <dgm:pt modelId="{27E20818-29D2-427C-9CCB-9582BFED8602}" type="pres">
      <dgm:prSet presAssocID="{C137A9F7-6899-4422-B051-2ADE271B1CF4}" presName="hierChild7" presStyleCnt="0"/>
      <dgm:spPr/>
    </dgm:pt>
    <dgm:pt modelId="{77F2AA7B-0962-4290-B125-490C7DD0B6A9}" type="pres">
      <dgm:prSet presAssocID="{F1C9B982-3CDA-4D90-B5AB-A386FC8895BC}" presName="Name111" presStyleLbl="parChTrans1D3" presStyleIdx="1" presStyleCnt="2"/>
      <dgm:spPr/>
    </dgm:pt>
    <dgm:pt modelId="{8EF54F76-1B4B-4A5F-9DF4-BA5E41595CEF}" type="pres">
      <dgm:prSet presAssocID="{F2192BB5-A955-4BCB-8EC3-77BB646E016D}" presName="hierRoot3" presStyleCnt="0">
        <dgm:presLayoutVars>
          <dgm:hierBranch/>
        </dgm:presLayoutVars>
      </dgm:prSet>
      <dgm:spPr/>
    </dgm:pt>
    <dgm:pt modelId="{512D515F-4F95-4427-AC48-5582431D94F2}" type="pres">
      <dgm:prSet presAssocID="{F2192BB5-A955-4BCB-8EC3-77BB646E016D}" presName="rootComposite3" presStyleCnt="0"/>
      <dgm:spPr/>
    </dgm:pt>
    <dgm:pt modelId="{B606D778-6095-4455-9932-C1B5E30C5DBF}" type="pres">
      <dgm:prSet presAssocID="{F2192BB5-A955-4BCB-8EC3-77BB646E016D}" presName="rootText3" presStyleLbl="asst2" presStyleIdx="1" presStyleCnt="2" custScaleX="184878" custScaleY="182331">
        <dgm:presLayoutVars>
          <dgm:chPref val="3"/>
        </dgm:presLayoutVars>
      </dgm:prSet>
      <dgm:spPr/>
    </dgm:pt>
    <dgm:pt modelId="{827EE2D4-DC44-4005-9B3F-68DAE156D582}" type="pres">
      <dgm:prSet presAssocID="{F2192BB5-A955-4BCB-8EC3-77BB646E016D}" presName="rootConnector3" presStyleLbl="asst2" presStyleIdx="1" presStyleCnt="2"/>
      <dgm:spPr/>
    </dgm:pt>
    <dgm:pt modelId="{B8337593-F6AC-426C-9A18-CDFCD9BEAD36}" type="pres">
      <dgm:prSet presAssocID="{F2192BB5-A955-4BCB-8EC3-77BB646E016D}" presName="hierChild6" presStyleCnt="0"/>
      <dgm:spPr/>
    </dgm:pt>
    <dgm:pt modelId="{1EE6C074-4954-4AFE-9119-1A0C7A88B696}" type="pres">
      <dgm:prSet presAssocID="{7B5AA480-5EC1-46DF-ACB5-7EB451B67FF2}" presName="Name35" presStyleLbl="parChTrans1D4" presStyleIdx="3" presStyleCnt="5"/>
      <dgm:spPr/>
    </dgm:pt>
    <dgm:pt modelId="{160AC93D-15E3-4C94-81F9-0BF9F3435393}" type="pres">
      <dgm:prSet presAssocID="{7C1A0850-8015-4AC7-A5E9-6E51CE16C534}" presName="hierRoot2" presStyleCnt="0">
        <dgm:presLayoutVars>
          <dgm:hierBranch val="init"/>
        </dgm:presLayoutVars>
      </dgm:prSet>
      <dgm:spPr/>
    </dgm:pt>
    <dgm:pt modelId="{6142B08C-1F94-42AE-B545-B63F9499FA9C}" type="pres">
      <dgm:prSet presAssocID="{7C1A0850-8015-4AC7-A5E9-6E51CE16C534}" presName="rootComposite" presStyleCnt="0"/>
      <dgm:spPr/>
    </dgm:pt>
    <dgm:pt modelId="{0225A472-76D9-4817-B138-F2BF9438D2A7}" type="pres">
      <dgm:prSet presAssocID="{7C1A0850-8015-4AC7-A5E9-6E51CE16C534}" presName="rootText" presStyleLbl="node4" presStyleIdx="3" presStyleCnt="5" custScaleX="184878" custScaleY="182331">
        <dgm:presLayoutVars>
          <dgm:chPref val="3"/>
        </dgm:presLayoutVars>
      </dgm:prSet>
      <dgm:spPr/>
    </dgm:pt>
    <dgm:pt modelId="{F56E0C45-F25B-4881-B965-17BF42005553}" type="pres">
      <dgm:prSet presAssocID="{7C1A0850-8015-4AC7-A5E9-6E51CE16C534}" presName="rootConnector" presStyleLbl="node4" presStyleIdx="3" presStyleCnt="5"/>
      <dgm:spPr/>
    </dgm:pt>
    <dgm:pt modelId="{4A67E071-3AE3-4931-97E0-3AF9050D4354}" type="pres">
      <dgm:prSet presAssocID="{7C1A0850-8015-4AC7-A5E9-6E51CE16C534}" presName="hierChild4" presStyleCnt="0"/>
      <dgm:spPr/>
    </dgm:pt>
    <dgm:pt modelId="{A1E59705-980B-4499-9006-4A5B202216FE}" type="pres">
      <dgm:prSet presAssocID="{8D0601DC-440C-470D-B88B-F7CB776DA345}" presName="Name37" presStyleLbl="parChTrans1D4" presStyleIdx="4" presStyleCnt="5"/>
      <dgm:spPr/>
    </dgm:pt>
    <dgm:pt modelId="{EEDB2B46-4051-4661-A0C9-D9B5C60D967F}" type="pres">
      <dgm:prSet presAssocID="{E07A97DC-A3CF-4FAD-88D9-195485D6E3CA}" presName="hierRoot2" presStyleCnt="0">
        <dgm:presLayoutVars>
          <dgm:hierBranch val="init"/>
        </dgm:presLayoutVars>
      </dgm:prSet>
      <dgm:spPr/>
    </dgm:pt>
    <dgm:pt modelId="{649D00DF-D8B0-4219-823D-D5B727595489}" type="pres">
      <dgm:prSet presAssocID="{E07A97DC-A3CF-4FAD-88D9-195485D6E3CA}" presName="rootComposite" presStyleCnt="0"/>
      <dgm:spPr/>
    </dgm:pt>
    <dgm:pt modelId="{83A9F7ED-5640-4327-97B3-985F1BD10AF3}" type="pres">
      <dgm:prSet presAssocID="{E07A97DC-A3CF-4FAD-88D9-195485D6E3CA}" presName="rootText" presStyleLbl="node4" presStyleIdx="4" presStyleCnt="5" custScaleX="184878" custScaleY="182331">
        <dgm:presLayoutVars>
          <dgm:chPref val="3"/>
        </dgm:presLayoutVars>
      </dgm:prSet>
      <dgm:spPr/>
    </dgm:pt>
    <dgm:pt modelId="{E2EA8070-95ED-41CA-856D-51C1201CF53B}" type="pres">
      <dgm:prSet presAssocID="{E07A97DC-A3CF-4FAD-88D9-195485D6E3CA}" presName="rootConnector" presStyleLbl="node4" presStyleIdx="4" presStyleCnt="5"/>
      <dgm:spPr/>
    </dgm:pt>
    <dgm:pt modelId="{850E80F6-1B67-44EF-897E-C785F44CE6D6}" type="pres">
      <dgm:prSet presAssocID="{E07A97DC-A3CF-4FAD-88D9-195485D6E3CA}" presName="hierChild4" presStyleCnt="0"/>
      <dgm:spPr/>
    </dgm:pt>
    <dgm:pt modelId="{4EC7874A-2CD0-4121-82C0-91D2BFFCF58C}" type="pres">
      <dgm:prSet presAssocID="{E07A97DC-A3CF-4FAD-88D9-195485D6E3CA}" presName="hierChild5" presStyleCnt="0"/>
      <dgm:spPr/>
    </dgm:pt>
    <dgm:pt modelId="{BD1893C2-2661-4853-AB37-63A4687CEF52}" type="pres">
      <dgm:prSet presAssocID="{7C1A0850-8015-4AC7-A5E9-6E51CE16C534}" presName="hierChild5" presStyleCnt="0"/>
      <dgm:spPr/>
    </dgm:pt>
    <dgm:pt modelId="{8BA299F2-9CE4-411D-A428-5724FC553E43}" type="pres">
      <dgm:prSet presAssocID="{F2192BB5-A955-4BCB-8EC3-77BB646E016D}" presName="hierChild7" presStyleCnt="0"/>
      <dgm:spPr/>
    </dgm:pt>
    <dgm:pt modelId="{9071FCDD-A7D6-4EA1-9BCE-FEE7E8D371AB}" type="pres">
      <dgm:prSet presAssocID="{A6688C1C-3DC6-4B1B-9492-46FDE0DE2301}" presName="hierChild3" presStyleCnt="0"/>
      <dgm:spPr/>
    </dgm:pt>
    <dgm:pt modelId="{53DC5B61-8F6A-484F-8C4A-0C3843B3A1D8}" type="pres">
      <dgm:prSet presAssocID="{144DDE06-4F7D-4448-B004-D201C9A81DA6}" presName="hierRoot1" presStyleCnt="0">
        <dgm:presLayoutVars>
          <dgm:hierBranch val="init"/>
        </dgm:presLayoutVars>
      </dgm:prSet>
      <dgm:spPr/>
    </dgm:pt>
    <dgm:pt modelId="{B1376377-8213-456F-A5B5-3FB49D20AD67}" type="pres">
      <dgm:prSet presAssocID="{144DDE06-4F7D-4448-B004-D201C9A81DA6}" presName="rootComposite1" presStyleCnt="0"/>
      <dgm:spPr/>
    </dgm:pt>
    <dgm:pt modelId="{4EC82D83-FFD6-442C-A6EF-4124969C63E3}" type="pres">
      <dgm:prSet presAssocID="{144DDE06-4F7D-4448-B004-D201C9A81DA6}" presName="rootText1" presStyleLbl="node0" presStyleIdx="1" presStyleCnt="2" custScaleX="184878" custScaleY="182331" custLinFactX="-200000" custLinFactY="100000" custLinFactNeighborX="-241449" custLinFactNeighborY="121360">
        <dgm:presLayoutVars>
          <dgm:chPref val="3"/>
        </dgm:presLayoutVars>
      </dgm:prSet>
      <dgm:spPr/>
    </dgm:pt>
    <dgm:pt modelId="{31643572-0BA1-44FB-A898-FA69DC321A8D}" type="pres">
      <dgm:prSet presAssocID="{144DDE06-4F7D-4448-B004-D201C9A81DA6}" presName="rootConnector1" presStyleLbl="node1" presStyleIdx="0" presStyleCnt="0"/>
      <dgm:spPr/>
    </dgm:pt>
    <dgm:pt modelId="{564C64D2-D3F7-4B59-A53E-553879F71379}" type="pres">
      <dgm:prSet presAssocID="{144DDE06-4F7D-4448-B004-D201C9A81DA6}" presName="hierChild2" presStyleCnt="0"/>
      <dgm:spPr/>
    </dgm:pt>
    <dgm:pt modelId="{BA6D9373-6437-406C-B461-625E9007134D}" type="pres">
      <dgm:prSet presAssocID="{144DDE06-4F7D-4448-B004-D201C9A81DA6}" presName="hierChild3" presStyleCnt="0"/>
      <dgm:spPr/>
    </dgm:pt>
  </dgm:ptLst>
  <dgm:cxnLst>
    <dgm:cxn modelId="{D2E3B407-B973-4014-A849-94E4D2551523}" type="presOf" srcId="{144DDE06-4F7D-4448-B004-D201C9A81DA6}" destId="{4EC82D83-FFD6-442C-A6EF-4124969C63E3}" srcOrd="0" destOrd="0" presId="urn:microsoft.com/office/officeart/2005/8/layout/orgChart1"/>
    <dgm:cxn modelId="{E7ADEA11-2C6F-420D-BB60-401B94BDD646}" srcId="{C137A9F7-6899-4422-B051-2ADE271B1CF4}" destId="{9B9B766B-A81B-429D-BA34-16CBB711980C}" srcOrd="0" destOrd="0" parTransId="{7B17B817-F98B-4020-A79E-E33E8DB02289}" sibTransId="{01AC5E24-194A-42D1-9A8F-5F5F512133CA}"/>
    <dgm:cxn modelId="{3D95CC20-FA91-49F4-94C6-FF09CE86AB88}" type="presOf" srcId="{F2192BB5-A955-4BCB-8EC3-77BB646E016D}" destId="{827EE2D4-DC44-4005-9B3F-68DAE156D582}" srcOrd="1" destOrd="0" presId="urn:microsoft.com/office/officeart/2005/8/layout/orgChart1"/>
    <dgm:cxn modelId="{7B922926-EB91-4177-8653-0841D997A479}" type="presOf" srcId="{A6151B8D-B431-4523-9862-506725FE9392}" destId="{AFA41FFB-7835-4996-BDB4-E1403CEA43F3}" srcOrd="0" destOrd="0" presId="urn:microsoft.com/office/officeart/2005/8/layout/orgChart1"/>
    <dgm:cxn modelId="{573DD333-6117-490D-87D5-B2F57145C067}" type="presOf" srcId="{F1C9B982-3CDA-4D90-B5AB-A386FC8895BC}" destId="{77F2AA7B-0962-4290-B125-490C7DD0B6A9}" srcOrd="0" destOrd="0" presId="urn:microsoft.com/office/officeart/2005/8/layout/orgChart1"/>
    <dgm:cxn modelId="{028E333A-51C6-4A3A-BA0A-5ED612E79241}" type="presOf" srcId="{542E3B18-3815-415A-926F-A605B75F5E7F}" destId="{2013B054-29BA-4253-A6F5-A9FA495CA474}" srcOrd="0" destOrd="0" presId="urn:microsoft.com/office/officeart/2005/8/layout/orgChart1"/>
    <dgm:cxn modelId="{7DECB43B-6F25-484E-9D6C-0B8805C58EF8}" srcId="{A6151B8D-B431-4523-9862-506725FE9392}" destId="{C137A9F7-6899-4422-B051-2ADE271B1CF4}" srcOrd="0" destOrd="0" parTransId="{15011733-8C48-4E31-B790-16E540445E02}" sibTransId="{6C552BC8-C218-49C1-A639-38C6BFCDF2A8}"/>
    <dgm:cxn modelId="{6AB9183D-34AC-4604-A428-FF866795F6C7}" type="presOf" srcId="{7B17B817-F98B-4020-A79E-E33E8DB02289}" destId="{97738179-9B8C-467E-BD3C-6B0C9898EE50}" srcOrd="0" destOrd="0" presId="urn:microsoft.com/office/officeart/2005/8/layout/orgChart1"/>
    <dgm:cxn modelId="{E40D2E3F-9C2B-40FA-A67B-91CB6C77C345}" type="presOf" srcId="{C137A9F7-6899-4422-B051-2ADE271B1CF4}" destId="{3DAEBF91-C7DE-4270-8CB9-C5006436970A}" srcOrd="1" destOrd="0" presId="urn:microsoft.com/office/officeart/2005/8/layout/orgChart1"/>
    <dgm:cxn modelId="{2DAD595C-D3EF-4687-9995-785D9CD4A754}" type="presOf" srcId="{0053603B-C424-4759-B8FB-BFC0EEDABD4D}" destId="{04AE8F5E-C1F2-429D-817B-9F2FF81CD1A2}" srcOrd="0" destOrd="0" presId="urn:microsoft.com/office/officeart/2005/8/layout/orgChart1"/>
    <dgm:cxn modelId="{C5A2C55E-AB0D-41BE-9CC8-EFB552567093}" type="presOf" srcId="{3F3715C9-0ADD-4395-958D-C3BF46ABEDE1}" destId="{69555382-7CE3-4BCB-BC0A-788CD9A0A47F}" srcOrd="1" destOrd="0" presId="urn:microsoft.com/office/officeart/2005/8/layout/orgChart1"/>
    <dgm:cxn modelId="{546E9A62-2B81-4F9D-8D41-F6378C735735}" type="presOf" srcId="{A6688C1C-3DC6-4B1B-9492-46FDE0DE2301}" destId="{295EAD5B-2083-49B6-B414-5180D071C9DF}" srcOrd="0" destOrd="0" presId="urn:microsoft.com/office/officeart/2005/8/layout/orgChart1"/>
    <dgm:cxn modelId="{BC171246-0617-49AC-8128-AED0A23F0913}" type="presOf" srcId="{F2192BB5-A955-4BCB-8EC3-77BB646E016D}" destId="{B606D778-6095-4455-9932-C1B5E30C5DBF}" srcOrd="0" destOrd="0" presId="urn:microsoft.com/office/officeart/2005/8/layout/orgChart1"/>
    <dgm:cxn modelId="{C2520A69-6659-40B2-9882-CCFA8A51B7EA}" srcId="{9B9B766B-A81B-429D-BA34-16CBB711980C}" destId="{C290A6E4-0965-40D2-B90F-A2643A5CD00F}" srcOrd="0" destOrd="0" parTransId="{542E3B18-3815-415A-926F-A605B75F5E7F}" sibTransId="{9D634446-D6C3-4561-AEF5-2617B4056EDF}"/>
    <dgm:cxn modelId="{69DD2E4A-F631-48D9-B43F-DD41A8037314}" type="presOf" srcId="{9B9B766B-A81B-429D-BA34-16CBB711980C}" destId="{8B98ECB1-E393-4982-AF41-8E35CD12EF7D}" srcOrd="0" destOrd="0" presId="urn:microsoft.com/office/officeart/2005/8/layout/orgChart1"/>
    <dgm:cxn modelId="{BBB02657-FC02-4ABE-A768-F7DBF46B986A}" type="presOf" srcId="{E07A97DC-A3CF-4FAD-88D9-195485D6E3CA}" destId="{E2EA8070-95ED-41CA-856D-51C1201CF53B}" srcOrd="1" destOrd="0" presId="urn:microsoft.com/office/officeart/2005/8/layout/orgChart1"/>
    <dgm:cxn modelId="{E2DE7458-DAAE-46B9-855A-DD51BE033B50}" type="presOf" srcId="{A6688C1C-3DC6-4B1B-9492-46FDE0DE2301}" destId="{74190972-0D41-4E43-BA37-738F2B1BEF80}" srcOrd="1" destOrd="0" presId="urn:microsoft.com/office/officeart/2005/8/layout/orgChart1"/>
    <dgm:cxn modelId="{CEDFD382-13E0-44B0-86C1-9BD8452B4FF1}" type="presOf" srcId="{15011733-8C48-4E31-B790-16E540445E02}" destId="{DBFA8697-169B-434E-B074-EC5D9876C621}" srcOrd="0" destOrd="0" presId="urn:microsoft.com/office/officeart/2005/8/layout/orgChart1"/>
    <dgm:cxn modelId="{95887B83-28FC-4A21-991A-136925DCB6A5}" type="presOf" srcId="{D7A3E4CB-9BE3-41C7-B4E7-D00D98DDAF28}" destId="{0ED63892-970E-4380-8BF3-5618358AE39F}" srcOrd="0" destOrd="0" presId="urn:microsoft.com/office/officeart/2005/8/layout/orgChart1"/>
    <dgm:cxn modelId="{4580D084-5B0E-4B3A-B144-7D2BEAB77093}" type="presOf" srcId="{C137A9F7-6899-4422-B051-2ADE271B1CF4}" destId="{B1F4302D-026D-46AB-90D2-1888B9F336C9}" srcOrd="0" destOrd="0" presId="urn:microsoft.com/office/officeart/2005/8/layout/orgChart1"/>
    <dgm:cxn modelId="{7BBF2295-FA94-4828-B1C3-6F78276C0115}" type="presOf" srcId="{7C1A0850-8015-4AC7-A5E9-6E51CE16C534}" destId="{0225A472-76D9-4817-B138-F2BF9438D2A7}" srcOrd="0" destOrd="0" presId="urn:microsoft.com/office/officeart/2005/8/layout/orgChart1"/>
    <dgm:cxn modelId="{E5CE889C-F9A9-42EE-A8A5-57DD49FF4AE3}" type="presOf" srcId="{77DAE0DD-B550-442C-A42D-4B79A475852B}" destId="{960637A7-971C-4C68-8FC6-C99FEF972A0F}" srcOrd="0" destOrd="0" presId="urn:microsoft.com/office/officeart/2005/8/layout/orgChart1"/>
    <dgm:cxn modelId="{405A6D9D-0569-4FA7-A47A-8F1CAD0C17CC}" type="presOf" srcId="{7C1A0850-8015-4AC7-A5E9-6E51CE16C534}" destId="{F56E0C45-F25B-4881-B965-17BF42005553}" srcOrd="1" destOrd="0" presId="urn:microsoft.com/office/officeart/2005/8/layout/orgChart1"/>
    <dgm:cxn modelId="{C8CE57A1-FA0A-4D59-8F7B-5911C536F545}" srcId="{A6151B8D-B431-4523-9862-506725FE9392}" destId="{F2192BB5-A955-4BCB-8EC3-77BB646E016D}" srcOrd="1" destOrd="0" parTransId="{F1C9B982-3CDA-4D90-B5AB-A386FC8895BC}" sibTransId="{A7B63004-EC87-4876-8FB1-A8E43667E1DD}"/>
    <dgm:cxn modelId="{EA5E80A6-D4C4-4A24-B75E-9A016E9B2B6B}" srcId="{A6688C1C-3DC6-4B1B-9492-46FDE0DE2301}" destId="{A6151B8D-B431-4523-9862-506725FE9392}" srcOrd="0" destOrd="0" parTransId="{77DAE0DD-B550-442C-A42D-4B79A475852B}" sibTransId="{8E30272A-7BAB-4229-990E-E762567A0CC0}"/>
    <dgm:cxn modelId="{77AAEDAA-6443-48EA-9270-716687F9ECE8}" srcId="{0053603B-C424-4759-B8FB-BFC0EEDABD4D}" destId="{144DDE06-4F7D-4448-B004-D201C9A81DA6}" srcOrd="1" destOrd="0" parTransId="{74346B74-1D15-428C-A2C3-E1536A41D70C}" sibTransId="{9900ED43-BC2E-45B7-B16A-680881C344D2}"/>
    <dgm:cxn modelId="{602829BF-1CBD-4AF7-8087-BBD2854DA8E6}" srcId="{F2192BB5-A955-4BCB-8EC3-77BB646E016D}" destId="{7C1A0850-8015-4AC7-A5E9-6E51CE16C534}" srcOrd="0" destOrd="0" parTransId="{7B5AA480-5EC1-46DF-ACB5-7EB451B67FF2}" sibTransId="{D54A182A-D8F3-4B8B-ACBA-3B2522F04DF0}"/>
    <dgm:cxn modelId="{71EF59C6-EC5C-4BFB-B785-BC45DE629581}" type="presOf" srcId="{E07A97DC-A3CF-4FAD-88D9-195485D6E3CA}" destId="{83A9F7ED-5640-4327-97B3-985F1BD10AF3}" srcOrd="0" destOrd="0" presId="urn:microsoft.com/office/officeart/2005/8/layout/orgChart1"/>
    <dgm:cxn modelId="{EA65B2C8-243B-441A-B461-144DDA288680}" type="presOf" srcId="{C290A6E4-0965-40D2-B90F-A2643A5CD00F}" destId="{254A3693-C4F9-4DCC-8C73-683B469AA003}" srcOrd="0" destOrd="0" presId="urn:microsoft.com/office/officeart/2005/8/layout/orgChart1"/>
    <dgm:cxn modelId="{BBEDEACB-68C0-4CBB-8493-7B28DF4E8310}" type="presOf" srcId="{A6151B8D-B431-4523-9862-506725FE9392}" destId="{A8969252-C332-43D4-852A-36AA69E55528}" srcOrd="1" destOrd="0" presId="urn:microsoft.com/office/officeart/2005/8/layout/orgChart1"/>
    <dgm:cxn modelId="{0EDC96CC-490A-405D-AF69-9742CBE56751}" type="presOf" srcId="{144DDE06-4F7D-4448-B004-D201C9A81DA6}" destId="{31643572-0BA1-44FB-A898-FA69DC321A8D}" srcOrd="1" destOrd="0" presId="urn:microsoft.com/office/officeart/2005/8/layout/orgChart1"/>
    <dgm:cxn modelId="{8CC541CF-1804-48BF-98DE-987FF19B094C}" type="presOf" srcId="{3F3715C9-0ADD-4395-958D-C3BF46ABEDE1}" destId="{3EBBB3D8-5CAA-4450-B66A-309859F60AAB}" srcOrd="0" destOrd="0" presId="urn:microsoft.com/office/officeart/2005/8/layout/orgChart1"/>
    <dgm:cxn modelId="{CB8E9AD0-F729-428B-A628-D9BF1D242D57}" type="presOf" srcId="{8D0601DC-440C-470D-B88B-F7CB776DA345}" destId="{A1E59705-980B-4499-9006-4A5B202216FE}" srcOrd="0" destOrd="0" presId="urn:microsoft.com/office/officeart/2005/8/layout/orgChart1"/>
    <dgm:cxn modelId="{64300BDA-9AAB-4EE5-A72A-78C17E12DD65}" type="presOf" srcId="{7B5AA480-5EC1-46DF-ACB5-7EB451B67FF2}" destId="{1EE6C074-4954-4AFE-9119-1A0C7A88B696}" srcOrd="0" destOrd="0" presId="urn:microsoft.com/office/officeart/2005/8/layout/orgChart1"/>
    <dgm:cxn modelId="{2A8C00DE-4710-4D66-9F75-55D2052D9B31}" srcId="{0053603B-C424-4759-B8FB-BFC0EEDABD4D}" destId="{A6688C1C-3DC6-4B1B-9492-46FDE0DE2301}" srcOrd="0" destOrd="0" parTransId="{6758B542-9874-4D4C-97D0-C768CC4D66F2}" sibTransId="{4E20225F-99D6-4392-A642-83D4207976AB}"/>
    <dgm:cxn modelId="{F4F910EC-A4BB-4CE5-8E82-5801B5B93CA9}" type="presOf" srcId="{C290A6E4-0965-40D2-B90F-A2643A5CD00F}" destId="{4BF61601-71B7-45D1-80D5-4CB88F9DE1AE}" srcOrd="1" destOrd="0" presId="urn:microsoft.com/office/officeart/2005/8/layout/orgChart1"/>
    <dgm:cxn modelId="{1D6797EC-66F5-47E2-9351-B368C22D9D52}" srcId="{C290A6E4-0965-40D2-B90F-A2643A5CD00F}" destId="{3F3715C9-0ADD-4395-958D-C3BF46ABEDE1}" srcOrd="0" destOrd="0" parTransId="{D7A3E4CB-9BE3-41C7-B4E7-D00D98DDAF28}" sibTransId="{543E4BB9-93D1-4A68-B286-B48E3CE3FE30}"/>
    <dgm:cxn modelId="{FAC2F9F5-022F-4B1F-AF84-D7F5367B19ED}" type="presOf" srcId="{9B9B766B-A81B-429D-BA34-16CBB711980C}" destId="{BCEC4F21-8BEB-4C48-A83B-1F6BB3566A9C}" srcOrd="1" destOrd="0" presId="urn:microsoft.com/office/officeart/2005/8/layout/orgChart1"/>
    <dgm:cxn modelId="{18CB68FC-F319-4661-85D9-F8186192B046}" srcId="{7C1A0850-8015-4AC7-A5E9-6E51CE16C534}" destId="{E07A97DC-A3CF-4FAD-88D9-195485D6E3CA}" srcOrd="0" destOrd="0" parTransId="{8D0601DC-440C-470D-B88B-F7CB776DA345}" sibTransId="{64A06264-48E8-425B-B3BC-F2BD643965FF}"/>
    <dgm:cxn modelId="{E5EF8571-C3CF-4E4E-B694-55153795DF20}" type="presParOf" srcId="{04AE8F5E-C1F2-429D-817B-9F2FF81CD1A2}" destId="{98931B65-2051-4BD8-97CC-2859B20B01CD}" srcOrd="0" destOrd="0" presId="urn:microsoft.com/office/officeart/2005/8/layout/orgChart1"/>
    <dgm:cxn modelId="{AA4CEF03-E8E0-4AC0-9352-3FC04137F103}" type="presParOf" srcId="{98931B65-2051-4BD8-97CC-2859B20B01CD}" destId="{0F9C1B7F-E21F-47CB-A033-E63684FB99C5}" srcOrd="0" destOrd="0" presId="urn:microsoft.com/office/officeart/2005/8/layout/orgChart1"/>
    <dgm:cxn modelId="{66AB51D3-84A2-40BB-87A9-F500E008A76F}" type="presParOf" srcId="{0F9C1B7F-E21F-47CB-A033-E63684FB99C5}" destId="{295EAD5B-2083-49B6-B414-5180D071C9DF}" srcOrd="0" destOrd="0" presId="urn:microsoft.com/office/officeart/2005/8/layout/orgChart1"/>
    <dgm:cxn modelId="{60459931-21C0-407F-99BC-6A32137E6FC1}" type="presParOf" srcId="{0F9C1B7F-E21F-47CB-A033-E63684FB99C5}" destId="{74190972-0D41-4E43-BA37-738F2B1BEF80}" srcOrd="1" destOrd="0" presId="urn:microsoft.com/office/officeart/2005/8/layout/orgChart1"/>
    <dgm:cxn modelId="{A93FFBE7-6C40-45B5-BA24-D0CA4323AF7F}" type="presParOf" srcId="{98931B65-2051-4BD8-97CC-2859B20B01CD}" destId="{709EC1DA-88AA-4999-87D8-C2819EF19D2A}" srcOrd="1" destOrd="0" presId="urn:microsoft.com/office/officeart/2005/8/layout/orgChart1"/>
    <dgm:cxn modelId="{EFFA9366-12E6-4D5C-95E3-1BE82832959B}" type="presParOf" srcId="{709EC1DA-88AA-4999-87D8-C2819EF19D2A}" destId="{960637A7-971C-4C68-8FC6-C99FEF972A0F}" srcOrd="0" destOrd="0" presId="urn:microsoft.com/office/officeart/2005/8/layout/orgChart1"/>
    <dgm:cxn modelId="{2EC3EA6B-D316-40B0-9796-404B1031E1DE}" type="presParOf" srcId="{709EC1DA-88AA-4999-87D8-C2819EF19D2A}" destId="{3969E14E-D776-4BBE-83EB-A0007E727393}" srcOrd="1" destOrd="0" presId="urn:microsoft.com/office/officeart/2005/8/layout/orgChart1"/>
    <dgm:cxn modelId="{336C65A7-0E88-44A6-844B-284A140AE5E8}" type="presParOf" srcId="{3969E14E-D776-4BBE-83EB-A0007E727393}" destId="{5243123D-C89F-48C7-BCD3-E1BC3CEBB7E6}" srcOrd="0" destOrd="0" presId="urn:microsoft.com/office/officeart/2005/8/layout/orgChart1"/>
    <dgm:cxn modelId="{DD639751-C119-4D9F-807F-6274A9810385}" type="presParOf" srcId="{5243123D-C89F-48C7-BCD3-E1BC3CEBB7E6}" destId="{AFA41FFB-7835-4996-BDB4-E1403CEA43F3}" srcOrd="0" destOrd="0" presId="urn:microsoft.com/office/officeart/2005/8/layout/orgChart1"/>
    <dgm:cxn modelId="{278BD398-C651-4382-B603-9647B28C4F1E}" type="presParOf" srcId="{5243123D-C89F-48C7-BCD3-E1BC3CEBB7E6}" destId="{A8969252-C332-43D4-852A-36AA69E55528}" srcOrd="1" destOrd="0" presId="urn:microsoft.com/office/officeart/2005/8/layout/orgChart1"/>
    <dgm:cxn modelId="{ECDF251A-199D-4402-BF5A-647C96EECEAE}" type="presParOf" srcId="{3969E14E-D776-4BBE-83EB-A0007E727393}" destId="{A673DE20-B8A6-4E14-856D-55461D16E7D7}" srcOrd="1" destOrd="0" presId="urn:microsoft.com/office/officeart/2005/8/layout/orgChart1"/>
    <dgm:cxn modelId="{D8F4AF72-CA93-4150-B11F-63E28B06FA8A}" type="presParOf" srcId="{3969E14E-D776-4BBE-83EB-A0007E727393}" destId="{C4205E5B-CF13-42DD-AEAE-DC2BA298AFD8}" srcOrd="2" destOrd="0" presId="urn:microsoft.com/office/officeart/2005/8/layout/orgChart1"/>
    <dgm:cxn modelId="{C5B43D8D-E088-4EBE-B8E3-5C79382E53E3}" type="presParOf" srcId="{C4205E5B-CF13-42DD-AEAE-DC2BA298AFD8}" destId="{DBFA8697-169B-434E-B074-EC5D9876C621}" srcOrd="0" destOrd="0" presId="urn:microsoft.com/office/officeart/2005/8/layout/orgChart1"/>
    <dgm:cxn modelId="{2ABC5A87-9D15-4EFA-A3DB-E6CC52511344}" type="presParOf" srcId="{C4205E5B-CF13-42DD-AEAE-DC2BA298AFD8}" destId="{6804EBA1-F702-4414-8A98-0B2F1B026252}" srcOrd="1" destOrd="0" presId="urn:microsoft.com/office/officeart/2005/8/layout/orgChart1"/>
    <dgm:cxn modelId="{9DFC9F06-525B-4EED-8847-A23D5D221C54}" type="presParOf" srcId="{6804EBA1-F702-4414-8A98-0B2F1B026252}" destId="{7B9DA24C-55A4-4759-8D52-64DDC1E9EC4B}" srcOrd="0" destOrd="0" presId="urn:microsoft.com/office/officeart/2005/8/layout/orgChart1"/>
    <dgm:cxn modelId="{EE4B3E05-A406-40C8-AD21-447BA6A15261}" type="presParOf" srcId="{7B9DA24C-55A4-4759-8D52-64DDC1E9EC4B}" destId="{B1F4302D-026D-46AB-90D2-1888B9F336C9}" srcOrd="0" destOrd="0" presId="urn:microsoft.com/office/officeart/2005/8/layout/orgChart1"/>
    <dgm:cxn modelId="{9F8F3A0B-4D97-48BB-9D77-2C5A6C795FB2}" type="presParOf" srcId="{7B9DA24C-55A4-4759-8D52-64DDC1E9EC4B}" destId="{3DAEBF91-C7DE-4270-8CB9-C5006436970A}" srcOrd="1" destOrd="0" presId="urn:microsoft.com/office/officeart/2005/8/layout/orgChart1"/>
    <dgm:cxn modelId="{1B1E17EC-B1E5-499A-A426-3288BCB98C59}" type="presParOf" srcId="{6804EBA1-F702-4414-8A98-0B2F1B026252}" destId="{A8A887B1-C53C-4A4B-B8D6-9B5D024ABA9C}" srcOrd="1" destOrd="0" presId="urn:microsoft.com/office/officeart/2005/8/layout/orgChart1"/>
    <dgm:cxn modelId="{E8C185C9-0DA5-4565-90BD-BA5C0B336908}" type="presParOf" srcId="{A8A887B1-C53C-4A4B-B8D6-9B5D024ABA9C}" destId="{97738179-9B8C-467E-BD3C-6B0C9898EE50}" srcOrd="0" destOrd="0" presId="urn:microsoft.com/office/officeart/2005/8/layout/orgChart1"/>
    <dgm:cxn modelId="{47D5A362-727D-49C7-9C84-F9C95B7F3E96}" type="presParOf" srcId="{A8A887B1-C53C-4A4B-B8D6-9B5D024ABA9C}" destId="{DAF30D6F-662B-4DFF-BCC1-B5A4A9EBB7C0}" srcOrd="1" destOrd="0" presId="urn:microsoft.com/office/officeart/2005/8/layout/orgChart1"/>
    <dgm:cxn modelId="{6007464B-88E3-426C-B0E2-D873F6FABA62}" type="presParOf" srcId="{DAF30D6F-662B-4DFF-BCC1-B5A4A9EBB7C0}" destId="{71EF1304-A57F-4208-B9E4-537A8AFC2B95}" srcOrd="0" destOrd="0" presId="urn:microsoft.com/office/officeart/2005/8/layout/orgChart1"/>
    <dgm:cxn modelId="{D6BEDF48-56DD-4F97-BFAE-9FDF4A715037}" type="presParOf" srcId="{71EF1304-A57F-4208-B9E4-537A8AFC2B95}" destId="{8B98ECB1-E393-4982-AF41-8E35CD12EF7D}" srcOrd="0" destOrd="0" presId="urn:microsoft.com/office/officeart/2005/8/layout/orgChart1"/>
    <dgm:cxn modelId="{7D5A9324-F8F5-4960-A318-69034122C8DD}" type="presParOf" srcId="{71EF1304-A57F-4208-B9E4-537A8AFC2B95}" destId="{BCEC4F21-8BEB-4C48-A83B-1F6BB3566A9C}" srcOrd="1" destOrd="0" presId="urn:microsoft.com/office/officeart/2005/8/layout/orgChart1"/>
    <dgm:cxn modelId="{339B7159-1269-4E56-BE32-64563297AE71}" type="presParOf" srcId="{DAF30D6F-662B-4DFF-BCC1-B5A4A9EBB7C0}" destId="{AB5CA99A-1C3F-4078-B4EC-9CA8D97CB3E9}" srcOrd="1" destOrd="0" presId="urn:microsoft.com/office/officeart/2005/8/layout/orgChart1"/>
    <dgm:cxn modelId="{94173E65-BB3D-4A94-A171-A208A61F6A7F}" type="presParOf" srcId="{AB5CA99A-1C3F-4078-B4EC-9CA8D97CB3E9}" destId="{2013B054-29BA-4253-A6F5-A9FA495CA474}" srcOrd="0" destOrd="0" presId="urn:microsoft.com/office/officeart/2005/8/layout/orgChart1"/>
    <dgm:cxn modelId="{7D024723-0641-4333-9EBF-B848A5D94B24}" type="presParOf" srcId="{AB5CA99A-1C3F-4078-B4EC-9CA8D97CB3E9}" destId="{33F3009A-8B51-4FC5-B9E9-14B0A5C6AFEE}" srcOrd="1" destOrd="0" presId="urn:microsoft.com/office/officeart/2005/8/layout/orgChart1"/>
    <dgm:cxn modelId="{D5FE0AF0-0F4B-4A06-A5B7-E5C5FE838646}" type="presParOf" srcId="{33F3009A-8B51-4FC5-B9E9-14B0A5C6AFEE}" destId="{237DFA7D-5C64-4024-BF2C-DBEA028983D8}" srcOrd="0" destOrd="0" presId="urn:microsoft.com/office/officeart/2005/8/layout/orgChart1"/>
    <dgm:cxn modelId="{B0F7C9E9-B634-420A-BC50-14932D60C076}" type="presParOf" srcId="{237DFA7D-5C64-4024-BF2C-DBEA028983D8}" destId="{254A3693-C4F9-4DCC-8C73-683B469AA003}" srcOrd="0" destOrd="0" presId="urn:microsoft.com/office/officeart/2005/8/layout/orgChart1"/>
    <dgm:cxn modelId="{F31F7871-E5F7-4FE2-B0BB-E3EB3542C9DD}" type="presParOf" srcId="{237DFA7D-5C64-4024-BF2C-DBEA028983D8}" destId="{4BF61601-71B7-45D1-80D5-4CB88F9DE1AE}" srcOrd="1" destOrd="0" presId="urn:microsoft.com/office/officeart/2005/8/layout/orgChart1"/>
    <dgm:cxn modelId="{7AE63B2F-B898-431E-ACEE-E45D9D41E1EF}" type="presParOf" srcId="{33F3009A-8B51-4FC5-B9E9-14B0A5C6AFEE}" destId="{A34F514F-7BFF-4109-B804-534D3678BEF0}" srcOrd="1" destOrd="0" presId="urn:microsoft.com/office/officeart/2005/8/layout/orgChart1"/>
    <dgm:cxn modelId="{AA3FA629-9DDE-4AC6-BBF3-FFE224BEBC05}" type="presParOf" srcId="{A34F514F-7BFF-4109-B804-534D3678BEF0}" destId="{0ED63892-970E-4380-8BF3-5618358AE39F}" srcOrd="0" destOrd="0" presId="urn:microsoft.com/office/officeart/2005/8/layout/orgChart1"/>
    <dgm:cxn modelId="{9BD496A8-DEA8-4030-93F8-2B69CBFB9C4E}" type="presParOf" srcId="{A34F514F-7BFF-4109-B804-534D3678BEF0}" destId="{B357905D-57BC-40EB-83AC-FAC5EEECE401}" srcOrd="1" destOrd="0" presId="urn:microsoft.com/office/officeart/2005/8/layout/orgChart1"/>
    <dgm:cxn modelId="{B60D1CF1-051A-4B53-8996-664F1FA1DF7E}" type="presParOf" srcId="{B357905D-57BC-40EB-83AC-FAC5EEECE401}" destId="{CA1DC1CB-7B6C-4147-AFD9-2C4515DCB5B6}" srcOrd="0" destOrd="0" presId="urn:microsoft.com/office/officeart/2005/8/layout/orgChart1"/>
    <dgm:cxn modelId="{1F647C68-16E1-4A95-BDE5-0BA014A69842}" type="presParOf" srcId="{CA1DC1CB-7B6C-4147-AFD9-2C4515DCB5B6}" destId="{3EBBB3D8-5CAA-4450-B66A-309859F60AAB}" srcOrd="0" destOrd="0" presId="urn:microsoft.com/office/officeart/2005/8/layout/orgChart1"/>
    <dgm:cxn modelId="{03832830-FF21-4F32-B95D-4FF694BAC505}" type="presParOf" srcId="{CA1DC1CB-7B6C-4147-AFD9-2C4515DCB5B6}" destId="{69555382-7CE3-4BCB-BC0A-788CD9A0A47F}" srcOrd="1" destOrd="0" presId="urn:microsoft.com/office/officeart/2005/8/layout/orgChart1"/>
    <dgm:cxn modelId="{EFCA0ABF-8FCE-45C3-AC27-E6F0E357540E}" type="presParOf" srcId="{B357905D-57BC-40EB-83AC-FAC5EEECE401}" destId="{2A98CDBA-75D7-4D1E-8059-426F792F6220}" srcOrd="1" destOrd="0" presId="urn:microsoft.com/office/officeart/2005/8/layout/orgChart1"/>
    <dgm:cxn modelId="{857AE6DF-3B12-4383-BB45-F806AD64D9A8}" type="presParOf" srcId="{B357905D-57BC-40EB-83AC-FAC5EEECE401}" destId="{25304BAB-415E-469F-84B3-50B281CD3040}" srcOrd="2" destOrd="0" presId="urn:microsoft.com/office/officeart/2005/8/layout/orgChart1"/>
    <dgm:cxn modelId="{67EE7968-CB22-41DF-AE74-D77CB14E3332}" type="presParOf" srcId="{33F3009A-8B51-4FC5-B9E9-14B0A5C6AFEE}" destId="{5B4EB51C-845C-47FE-B44B-4B1270396A9B}" srcOrd="2" destOrd="0" presId="urn:microsoft.com/office/officeart/2005/8/layout/orgChart1"/>
    <dgm:cxn modelId="{8388031E-D6DA-41BB-B46A-C2551D69C07B}" type="presParOf" srcId="{DAF30D6F-662B-4DFF-BCC1-B5A4A9EBB7C0}" destId="{30A5E800-D611-4A50-BCEF-EFC00617261F}" srcOrd="2" destOrd="0" presId="urn:microsoft.com/office/officeart/2005/8/layout/orgChart1"/>
    <dgm:cxn modelId="{07C246C2-4936-4136-9E5B-4ACFF98E4D88}" type="presParOf" srcId="{6804EBA1-F702-4414-8A98-0B2F1B026252}" destId="{27E20818-29D2-427C-9CCB-9582BFED8602}" srcOrd="2" destOrd="0" presId="urn:microsoft.com/office/officeart/2005/8/layout/orgChart1"/>
    <dgm:cxn modelId="{458E9613-AF64-4C8E-952B-7FE87BC141EE}" type="presParOf" srcId="{C4205E5B-CF13-42DD-AEAE-DC2BA298AFD8}" destId="{77F2AA7B-0962-4290-B125-490C7DD0B6A9}" srcOrd="2" destOrd="0" presId="urn:microsoft.com/office/officeart/2005/8/layout/orgChart1"/>
    <dgm:cxn modelId="{5F49EDF1-754E-45E3-A912-1BEF3E49C48F}" type="presParOf" srcId="{C4205E5B-CF13-42DD-AEAE-DC2BA298AFD8}" destId="{8EF54F76-1B4B-4A5F-9DF4-BA5E41595CEF}" srcOrd="3" destOrd="0" presId="urn:microsoft.com/office/officeart/2005/8/layout/orgChart1"/>
    <dgm:cxn modelId="{4940EE5F-9A60-401A-9C31-8457A41DB8F3}" type="presParOf" srcId="{8EF54F76-1B4B-4A5F-9DF4-BA5E41595CEF}" destId="{512D515F-4F95-4427-AC48-5582431D94F2}" srcOrd="0" destOrd="0" presId="urn:microsoft.com/office/officeart/2005/8/layout/orgChart1"/>
    <dgm:cxn modelId="{B005DB5A-2329-45E2-8F22-5E2BD1CF8395}" type="presParOf" srcId="{512D515F-4F95-4427-AC48-5582431D94F2}" destId="{B606D778-6095-4455-9932-C1B5E30C5DBF}" srcOrd="0" destOrd="0" presId="urn:microsoft.com/office/officeart/2005/8/layout/orgChart1"/>
    <dgm:cxn modelId="{F6C6CCEC-4C9F-408B-B9E8-03F9029E7C32}" type="presParOf" srcId="{512D515F-4F95-4427-AC48-5582431D94F2}" destId="{827EE2D4-DC44-4005-9B3F-68DAE156D582}" srcOrd="1" destOrd="0" presId="urn:microsoft.com/office/officeart/2005/8/layout/orgChart1"/>
    <dgm:cxn modelId="{98C67A9B-F794-4755-9E24-84059304A4B2}" type="presParOf" srcId="{8EF54F76-1B4B-4A5F-9DF4-BA5E41595CEF}" destId="{B8337593-F6AC-426C-9A18-CDFCD9BEAD36}" srcOrd="1" destOrd="0" presId="urn:microsoft.com/office/officeart/2005/8/layout/orgChart1"/>
    <dgm:cxn modelId="{0DFCEC70-85D6-4C94-ACE4-AD4C33ED4790}" type="presParOf" srcId="{B8337593-F6AC-426C-9A18-CDFCD9BEAD36}" destId="{1EE6C074-4954-4AFE-9119-1A0C7A88B696}" srcOrd="0" destOrd="0" presId="urn:microsoft.com/office/officeart/2005/8/layout/orgChart1"/>
    <dgm:cxn modelId="{4644738F-506E-4359-B75E-BF8A6832A7E5}" type="presParOf" srcId="{B8337593-F6AC-426C-9A18-CDFCD9BEAD36}" destId="{160AC93D-15E3-4C94-81F9-0BF9F3435393}" srcOrd="1" destOrd="0" presId="urn:microsoft.com/office/officeart/2005/8/layout/orgChart1"/>
    <dgm:cxn modelId="{D384BFEF-0A81-4D2F-B05E-FB581262EE48}" type="presParOf" srcId="{160AC93D-15E3-4C94-81F9-0BF9F3435393}" destId="{6142B08C-1F94-42AE-B545-B63F9499FA9C}" srcOrd="0" destOrd="0" presId="urn:microsoft.com/office/officeart/2005/8/layout/orgChart1"/>
    <dgm:cxn modelId="{B4B9D0CC-CB63-4B44-AAE7-D617B494A5BB}" type="presParOf" srcId="{6142B08C-1F94-42AE-B545-B63F9499FA9C}" destId="{0225A472-76D9-4817-B138-F2BF9438D2A7}" srcOrd="0" destOrd="0" presId="urn:microsoft.com/office/officeart/2005/8/layout/orgChart1"/>
    <dgm:cxn modelId="{F32ACBFA-B9BA-4111-A8CB-5D8E095E2788}" type="presParOf" srcId="{6142B08C-1F94-42AE-B545-B63F9499FA9C}" destId="{F56E0C45-F25B-4881-B965-17BF42005553}" srcOrd="1" destOrd="0" presId="urn:microsoft.com/office/officeart/2005/8/layout/orgChart1"/>
    <dgm:cxn modelId="{A9D37284-EFF9-44ED-AD00-8A9E4CB1CC0A}" type="presParOf" srcId="{160AC93D-15E3-4C94-81F9-0BF9F3435393}" destId="{4A67E071-3AE3-4931-97E0-3AF9050D4354}" srcOrd="1" destOrd="0" presId="urn:microsoft.com/office/officeart/2005/8/layout/orgChart1"/>
    <dgm:cxn modelId="{00A901CB-A60B-48FE-BE24-2CA6B1D8EF28}" type="presParOf" srcId="{4A67E071-3AE3-4931-97E0-3AF9050D4354}" destId="{A1E59705-980B-4499-9006-4A5B202216FE}" srcOrd="0" destOrd="0" presId="urn:microsoft.com/office/officeart/2005/8/layout/orgChart1"/>
    <dgm:cxn modelId="{CB48DB4F-EA72-4E72-BF4E-4737C9240AF7}" type="presParOf" srcId="{4A67E071-3AE3-4931-97E0-3AF9050D4354}" destId="{EEDB2B46-4051-4661-A0C9-D9B5C60D967F}" srcOrd="1" destOrd="0" presId="urn:microsoft.com/office/officeart/2005/8/layout/orgChart1"/>
    <dgm:cxn modelId="{F7C84A73-4193-46DE-AC17-DC1A29B9C914}" type="presParOf" srcId="{EEDB2B46-4051-4661-A0C9-D9B5C60D967F}" destId="{649D00DF-D8B0-4219-823D-D5B727595489}" srcOrd="0" destOrd="0" presId="urn:microsoft.com/office/officeart/2005/8/layout/orgChart1"/>
    <dgm:cxn modelId="{0C87C151-D654-481D-B0BC-0A428B5CC480}" type="presParOf" srcId="{649D00DF-D8B0-4219-823D-D5B727595489}" destId="{83A9F7ED-5640-4327-97B3-985F1BD10AF3}" srcOrd="0" destOrd="0" presId="urn:microsoft.com/office/officeart/2005/8/layout/orgChart1"/>
    <dgm:cxn modelId="{B57DC85C-49B0-4FE3-B874-588BBDEA6C7E}" type="presParOf" srcId="{649D00DF-D8B0-4219-823D-D5B727595489}" destId="{E2EA8070-95ED-41CA-856D-51C1201CF53B}" srcOrd="1" destOrd="0" presId="urn:microsoft.com/office/officeart/2005/8/layout/orgChart1"/>
    <dgm:cxn modelId="{DD557A03-3168-48D1-A21E-CE67656D4414}" type="presParOf" srcId="{EEDB2B46-4051-4661-A0C9-D9B5C60D967F}" destId="{850E80F6-1B67-44EF-897E-C785F44CE6D6}" srcOrd="1" destOrd="0" presId="urn:microsoft.com/office/officeart/2005/8/layout/orgChart1"/>
    <dgm:cxn modelId="{5E0637D8-8B05-4C93-A5B3-BA79A20041D2}" type="presParOf" srcId="{EEDB2B46-4051-4661-A0C9-D9B5C60D967F}" destId="{4EC7874A-2CD0-4121-82C0-91D2BFFCF58C}" srcOrd="2" destOrd="0" presId="urn:microsoft.com/office/officeart/2005/8/layout/orgChart1"/>
    <dgm:cxn modelId="{C2F8EF0D-81B6-49BE-B9A6-C4A6227223AD}" type="presParOf" srcId="{160AC93D-15E3-4C94-81F9-0BF9F3435393}" destId="{BD1893C2-2661-4853-AB37-63A4687CEF52}" srcOrd="2" destOrd="0" presId="urn:microsoft.com/office/officeart/2005/8/layout/orgChart1"/>
    <dgm:cxn modelId="{62A85A9C-9883-4886-8129-0FC3BB0F9DDB}" type="presParOf" srcId="{8EF54F76-1B4B-4A5F-9DF4-BA5E41595CEF}" destId="{8BA299F2-9CE4-411D-A428-5724FC553E43}" srcOrd="2" destOrd="0" presId="urn:microsoft.com/office/officeart/2005/8/layout/orgChart1"/>
    <dgm:cxn modelId="{FF577C00-E131-4604-B287-64CE59B4C170}" type="presParOf" srcId="{98931B65-2051-4BD8-97CC-2859B20B01CD}" destId="{9071FCDD-A7D6-4EA1-9BCE-FEE7E8D371AB}" srcOrd="2" destOrd="0" presId="urn:microsoft.com/office/officeart/2005/8/layout/orgChart1"/>
    <dgm:cxn modelId="{C2F92F98-FEA3-48D9-A64D-C3B28EF03618}" type="presParOf" srcId="{04AE8F5E-C1F2-429D-817B-9F2FF81CD1A2}" destId="{53DC5B61-8F6A-484F-8C4A-0C3843B3A1D8}" srcOrd="1" destOrd="0" presId="urn:microsoft.com/office/officeart/2005/8/layout/orgChart1"/>
    <dgm:cxn modelId="{0DC6C945-7478-439E-973F-28665B6C6DCD}" type="presParOf" srcId="{53DC5B61-8F6A-484F-8C4A-0C3843B3A1D8}" destId="{B1376377-8213-456F-A5B5-3FB49D20AD67}" srcOrd="0" destOrd="0" presId="urn:microsoft.com/office/officeart/2005/8/layout/orgChart1"/>
    <dgm:cxn modelId="{AAD8FF21-FD45-4BB5-A199-AC83D8B01628}" type="presParOf" srcId="{B1376377-8213-456F-A5B5-3FB49D20AD67}" destId="{4EC82D83-FFD6-442C-A6EF-4124969C63E3}" srcOrd="0" destOrd="0" presId="urn:microsoft.com/office/officeart/2005/8/layout/orgChart1"/>
    <dgm:cxn modelId="{17F10408-BE40-4D7F-A09E-47FE28296C7F}" type="presParOf" srcId="{B1376377-8213-456F-A5B5-3FB49D20AD67}" destId="{31643572-0BA1-44FB-A898-FA69DC321A8D}" srcOrd="1" destOrd="0" presId="urn:microsoft.com/office/officeart/2005/8/layout/orgChart1"/>
    <dgm:cxn modelId="{C4B6DA3E-3627-4198-BB8C-B2850CA82904}" type="presParOf" srcId="{53DC5B61-8F6A-484F-8C4A-0C3843B3A1D8}" destId="{564C64D2-D3F7-4B59-A53E-553879F71379}" srcOrd="1" destOrd="0" presId="urn:microsoft.com/office/officeart/2005/8/layout/orgChart1"/>
    <dgm:cxn modelId="{CC2FE338-E28B-4212-8461-D2B637A6690A}" type="presParOf" srcId="{53DC5B61-8F6A-484F-8C4A-0C3843B3A1D8}" destId="{BA6D9373-6437-406C-B461-625E9007134D}"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1E59705-980B-4499-9006-4A5B202216FE}">
      <dsp:nvSpPr>
        <dsp:cNvPr id="0" name=""/>
        <dsp:cNvSpPr/>
      </dsp:nvSpPr>
      <dsp:spPr>
        <a:xfrm>
          <a:off x="2635570" y="2596905"/>
          <a:ext cx="168381" cy="404277"/>
        </a:xfrm>
        <a:custGeom>
          <a:avLst/>
          <a:gdLst/>
          <a:ahLst/>
          <a:cxnLst/>
          <a:rect l="0" t="0" r="0" b="0"/>
          <a:pathLst>
            <a:path>
              <a:moveTo>
                <a:pt x="0" y="0"/>
              </a:moveTo>
              <a:lnTo>
                <a:pt x="0" y="498763"/>
              </a:lnTo>
              <a:lnTo>
                <a:pt x="207734" y="49876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EE6C074-4954-4AFE-9119-1A0C7A88B696}">
      <dsp:nvSpPr>
        <dsp:cNvPr id="0" name=""/>
        <dsp:cNvSpPr/>
      </dsp:nvSpPr>
      <dsp:spPr>
        <a:xfrm>
          <a:off x="3038868" y="1915858"/>
          <a:ext cx="91440" cy="127507"/>
        </a:xfrm>
        <a:custGeom>
          <a:avLst/>
          <a:gdLst/>
          <a:ahLst/>
          <a:cxnLst/>
          <a:rect l="0" t="0" r="0" b="0"/>
          <a:pathLst>
            <a:path>
              <a:moveTo>
                <a:pt x="45720" y="0"/>
              </a:moveTo>
              <a:lnTo>
                <a:pt x="45720" y="15730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7F2AA7B-0962-4290-B125-490C7DD0B6A9}">
      <dsp:nvSpPr>
        <dsp:cNvPr id="0" name=""/>
        <dsp:cNvSpPr/>
      </dsp:nvSpPr>
      <dsp:spPr>
        <a:xfrm>
          <a:off x="2413842" y="1234811"/>
          <a:ext cx="91440" cy="404277"/>
        </a:xfrm>
        <a:custGeom>
          <a:avLst/>
          <a:gdLst/>
          <a:ahLst/>
          <a:cxnLst/>
          <a:rect l="0" t="0" r="0" b="0"/>
          <a:pathLst>
            <a:path>
              <a:moveTo>
                <a:pt x="45720" y="0"/>
              </a:moveTo>
              <a:lnTo>
                <a:pt x="45720" y="498763"/>
              </a:lnTo>
              <a:lnTo>
                <a:pt x="124374" y="49876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ED63892-970E-4380-8BF3-5618358AE39F}">
      <dsp:nvSpPr>
        <dsp:cNvPr id="0" name=""/>
        <dsp:cNvSpPr/>
      </dsp:nvSpPr>
      <dsp:spPr>
        <a:xfrm>
          <a:off x="1104884" y="3277952"/>
          <a:ext cx="168381" cy="404277"/>
        </a:xfrm>
        <a:custGeom>
          <a:avLst/>
          <a:gdLst/>
          <a:ahLst/>
          <a:cxnLst/>
          <a:rect l="0" t="0" r="0" b="0"/>
          <a:pathLst>
            <a:path>
              <a:moveTo>
                <a:pt x="0" y="0"/>
              </a:moveTo>
              <a:lnTo>
                <a:pt x="0" y="498763"/>
              </a:lnTo>
              <a:lnTo>
                <a:pt x="207734" y="49876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013B054-29BA-4253-A6F5-A9FA495CA474}">
      <dsp:nvSpPr>
        <dsp:cNvPr id="0" name=""/>
        <dsp:cNvSpPr/>
      </dsp:nvSpPr>
      <dsp:spPr>
        <a:xfrm>
          <a:off x="1508181" y="2596905"/>
          <a:ext cx="91440" cy="127507"/>
        </a:xfrm>
        <a:custGeom>
          <a:avLst/>
          <a:gdLst/>
          <a:ahLst/>
          <a:cxnLst/>
          <a:rect l="0" t="0" r="0" b="0"/>
          <a:pathLst>
            <a:path>
              <a:moveTo>
                <a:pt x="45720" y="0"/>
              </a:moveTo>
              <a:lnTo>
                <a:pt x="45720" y="15730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738179-9B8C-467E-BD3C-6B0C9898EE50}">
      <dsp:nvSpPr>
        <dsp:cNvPr id="0" name=""/>
        <dsp:cNvSpPr/>
      </dsp:nvSpPr>
      <dsp:spPr>
        <a:xfrm>
          <a:off x="1508181" y="1915858"/>
          <a:ext cx="91440" cy="127507"/>
        </a:xfrm>
        <a:custGeom>
          <a:avLst/>
          <a:gdLst/>
          <a:ahLst/>
          <a:cxnLst/>
          <a:rect l="0" t="0" r="0" b="0"/>
          <a:pathLst>
            <a:path>
              <a:moveTo>
                <a:pt x="45720" y="0"/>
              </a:moveTo>
              <a:lnTo>
                <a:pt x="45720" y="157308"/>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BFA8697-169B-434E-B074-EC5D9876C621}">
      <dsp:nvSpPr>
        <dsp:cNvPr id="0" name=""/>
        <dsp:cNvSpPr/>
      </dsp:nvSpPr>
      <dsp:spPr>
        <a:xfrm>
          <a:off x="2115172" y="1234811"/>
          <a:ext cx="344389" cy="404277"/>
        </a:xfrm>
        <a:custGeom>
          <a:avLst/>
          <a:gdLst/>
          <a:ahLst/>
          <a:cxnLst/>
          <a:rect l="0" t="0" r="0" b="0"/>
          <a:pathLst>
            <a:path>
              <a:moveTo>
                <a:pt x="424878" y="0"/>
              </a:moveTo>
              <a:lnTo>
                <a:pt x="424878" y="498763"/>
              </a:lnTo>
              <a:lnTo>
                <a:pt x="0" y="498763"/>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60637A7-971C-4C68-8FC6-C99FEF972A0F}">
      <dsp:nvSpPr>
        <dsp:cNvPr id="0" name=""/>
        <dsp:cNvSpPr/>
      </dsp:nvSpPr>
      <dsp:spPr>
        <a:xfrm>
          <a:off x="2413842" y="553764"/>
          <a:ext cx="91440" cy="127507"/>
        </a:xfrm>
        <a:custGeom>
          <a:avLst/>
          <a:gdLst/>
          <a:ahLst/>
          <a:cxnLst/>
          <a:rect l="0" t="0" r="0" b="0"/>
          <a:pathLst>
            <a:path>
              <a:moveTo>
                <a:pt x="45720" y="0"/>
              </a:moveTo>
              <a:lnTo>
                <a:pt x="45720" y="157308"/>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95EAD5B-2083-49B6-B414-5180D071C9DF}">
      <dsp:nvSpPr>
        <dsp:cNvPr id="0" name=""/>
        <dsp:cNvSpPr/>
      </dsp:nvSpPr>
      <dsp:spPr>
        <a:xfrm>
          <a:off x="1898291" y="225"/>
          <a:ext cx="1122542" cy="5535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solidFill>
                <a:sysClr val="window" lastClr="FFFFFF"/>
              </a:solidFill>
              <a:latin typeface="Calibri" panose="020F0502020204030204" pitchFamily="34" charset="0"/>
              <a:ea typeface="+mn-ea"/>
              <a:cs typeface="+mn-cs"/>
            </a:rPr>
            <a:t> Director of Infection Prevention &amp; Control (DIPC)</a:t>
          </a:r>
          <a:endParaRPr lang="en-GB" sz="900" b="0" i="0" u="none" strike="noStrike" kern="100" baseline="0">
            <a:solidFill>
              <a:sysClr val="window" lastClr="FFFFFF"/>
            </a:solidFill>
            <a:latin typeface="Times New Roman" panose="02020603050405020304" pitchFamily="18" charset="0"/>
            <a:ea typeface="+mn-ea"/>
            <a:cs typeface="+mn-cs"/>
          </a:endParaRPr>
        </a:p>
      </dsp:txBody>
      <dsp:txXfrm>
        <a:off x="1898291" y="225"/>
        <a:ext cx="1122542" cy="553539"/>
      </dsp:txXfrm>
    </dsp:sp>
    <dsp:sp modelId="{AFA41FFB-7835-4996-BDB4-E1403CEA43F3}">
      <dsp:nvSpPr>
        <dsp:cNvPr id="0" name=""/>
        <dsp:cNvSpPr/>
      </dsp:nvSpPr>
      <dsp:spPr>
        <a:xfrm>
          <a:off x="1898291" y="681272"/>
          <a:ext cx="1122542" cy="5535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solidFill>
                <a:sysClr val="window" lastClr="FFFFFF"/>
              </a:solidFill>
              <a:latin typeface="Calibri" panose="020F0502020204030204" pitchFamily="34" charset="0"/>
              <a:ea typeface="+mn-ea"/>
              <a:cs typeface="+mn-cs"/>
            </a:rPr>
            <a:t> Deputy DIPC</a:t>
          </a:r>
          <a:endParaRPr lang="en-GB" sz="900" b="0" i="0" u="none" strike="noStrike" kern="100" baseline="0">
            <a:solidFill>
              <a:sysClr val="window" lastClr="FFFFFF"/>
            </a:solidFill>
            <a:latin typeface="Times New Roman" panose="02020603050405020304" pitchFamily="18" charset="0"/>
            <a:ea typeface="+mn-ea"/>
            <a:cs typeface="+mn-cs"/>
          </a:endParaRPr>
        </a:p>
      </dsp:txBody>
      <dsp:txXfrm>
        <a:off x="1898291" y="681272"/>
        <a:ext cx="1122542" cy="553539"/>
      </dsp:txXfrm>
    </dsp:sp>
    <dsp:sp modelId="{B1F4302D-026D-46AB-90D2-1888B9F336C9}">
      <dsp:nvSpPr>
        <dsp:cNvPr id="0" name=""/>
        <dsp:cNvSpPr/>
      </dsp:nvSpPr>
      <dsp:spPr>
        <a:xfrm>
          <a:off x="992630" y="1362319"/>
          <a:ext cx="1122542" cy="5535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IPC Senior Matron</a:t>
          </a:r>
        </a:p>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Band 8b (1.0 wte)</a:t>
          </a:r>
        </a:p>
      </dsp:txBody>
      <dsp:txXfrm>
        <a:off x="992630" y="1362319"/>
        <a:ext cx="1122542" cy="553539"/>
      </dsp:txXfrm>
    </dsp:sp>
    <dsp:sp modelId="{8B98ECB1-E393-4982-AF41-8E35CD12EF7D}">
      <dsp:nvSpPr>
        <dsp:cNvPr id="0" name=""/>
        <dsp:cNvSpPr/>
      </dsp:nvSpPr>
      <dsp:spPr>
        <a:xfrm>
          <a:off x="992630" y="2043366"/>
          <a:ext cx="1122542" cy="5535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Senior IPC Nurse Specialist</a:t>
          </a:r>
        </a:p>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Band 7 (2.6 wte)</a:t>
          </a:r>
        </a:p>
      </dsp:txBody>
      <dsp:txXfrm>
        <a:off x="992630" y="2043366"/>
        <a:ext cx="1122542" cy="553539"/>
      </dsp:txXfrm>
    </dsp:sp>
    <dsp:sp modelId="{254A3693-C4F9-4DCC-8C73-683B469AA003}">
      <dsp:nvSpPr>
        <dsp:cNvPr id="0" name=""/>
        <dsp:cNvSpPr/>
      </dsp:nvSpPr>
      <dsp:spPr>
        <a:xfrm>
          <a:off x="992630" y="2724413"/>
          <a:ext cx="1122542" cy="5535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IPC Nurse Specialist</a:t>
          </a:r>
        </a:p>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Band 6 (4.4 wte)</a:t>
          </a:r>
        </a:p>
      </dsp:txBody>
      <dsp:txXfrm>
        <a:off x="992630" y="2724413"/>
        <a:ext cx="1122542" cy="553539"/>
      </dsp:txXfrm>
    </dsp:sp>
    <dsp:sp modelId="{3EBBB3D8-5CAA-4450-B66A-309859F60AAB}">
      <dsp:nvSpPr>
        <dsp:cNvPr id="0" name=""/>
        <dsp:cNvSpPr/>
      </dsp:nvSpPr>
      <dsp:spPr>
        <a:xfrm>
          <a:off x="1273265" y="3405460"/>
          <a:ext cx="1122542" cy="5535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IPC Practitioner</a:t>
          </a:r>
        </a:p>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Band 3 (1.8 wte)</a:t>
          </a:r>
        </a:p>
      </dsp:txBody>
      <dsp:txXfrm>
        <a:off x="1273265" y="3405460"/>
        <a:ext cx="1122542" cy="553539"/>
      </dsp:txXfrm>
    </dsp:sp>
    <dsp:sp modelId="{B606D778-6095-4455-9932-C1B5E30C5DBF}">
      <dsp:nvSpPr>
        <dsp:cNvPr id="0" name=""/>
        <dsp:cNvSpPr/>
      </dsp:nvSpPr>
      <dsp:spPr>
        <a:xfrm>
          <a:off x="2523316" y="1362319"/>
          <a:ext cx="1122542" cy="5535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00" baseline="0">
              <a:solidFill>
                <a:sysClr val="window" lastClr="FFFFFF"/>
              </a:solidFill>
              <a:latin typeface="Calibri" panose="020F0502020204030204" pitchFamily="34" charset="0"/>
              <a:ea typeface="+mn-ea"/>
              <a:cs typeface="+mn-cs"/>
            </a:rPr>
            <a:t>IPC Quality Manager &amp; Analyst</a:t>
          </a:r>
        </a:p>
        <a:p>
          <a:pPr marL="0" marR="0" lvl="0" indent="0" algn="ctr" defTabSz="400050" rtl="0">
            <a:lnSpc>
              <a:spcPct val="90000"/>
            </a:lnSpc>
            <a:spcBef>
              <a:spcPct val="0"/>
            </a:spcBef>
            <a:spcAft>
              <a:spcPct val="35000"/>
            </a:spcAft>
            <a:buNone/>
          </a:pPr>
          <a:r>
            <a:rPr lang="en-GB" sz="900" b="0" i="0" u="none" strike="noStrike" kern="100" baseline="0">
              <a:solidFill>
                <a:sysClr val="window" lastClr="FFFFFF"/>
              </a:solidFill>
              <a:latin typeface="Calibri" panose="020F0502020204030204" pitchFamily="34" charset="0"/>
              <a:ea typeface="+mn-ea"/>
              <a:cs typeface="+mn-cs"/>
            </a:rPr>
            <a:t>Band 8a (1.0 wte)</a:t>
          </a:r>
        </a:p>
      </dsp:txBody>
      <dsp:txXfrm>
        <a:off x="2523316" y="1362319"/>
        <a:ext cx="1122542" cy="553539"/>
      </dsp:txXfrm>
    </dsp:sp>
    <dsp:sp modelId="{0225A472-76D9-4817-B138-F2BF9438D2A7}">
      <dsp:nvSpPr>
        <dsp:cNvPr id="0" name=""/>
        <dsp:cNvSpPr/>
      </dsp:nvSpPr>
      <dsp:spPr>
        <a:xfrm>
          <a:off x="2523316" y="2043366"/>
          <a:ext cx="1122542" cy="5535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IPC Data Analyst</a:t>
          </a:r>
        </a:p>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Band 4 (1.0 wte)</a:t>
          </a:r>
        </a:p>
      </dsp:txBody>
      <dsp:txXfrm>
        <a:off x="2523316" y="2043366"/>
        <a:ext cx="1122542" cy="553539"/>
      </dsp:txXfrm>
    </dsp:sp>
    <dsp:sp modelId="{83A9F7ED-5640-4327-97B3-985F1BD10AF3}">
      <dsp:nvSpPr>
        <dsp:cNvPr id="0" name=""/>
        <dsp:cNvSpPr/>
      </dsp:nvSpPr>
      <dsp:spPr>
        <a:xfrm>
          <a:off x="2803952" y="2724413"/>
          <a:ext cx="1122542" cy="5535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IPC Data Administrator</a:t>
          </a:r>
        </a:p>
        <a:p>
          <a:pPr marL="0" lvl="0" indent="0" algn="ctr" defTabSz="400050">
            <a:lnSpc>
              <a:spcPct val="90000"/>
            </a:lnSpc>
            <a:spcBef>
              <a:spcPct val="0"/>
            </a:spcBef>
            <a:spcAft>
              <a:spcPct val="35000"/>
            </a:spcAft>
            <a:buNone/>
          </a:pPr>
          <a:r>
            <a:rPr lang="en-GB" sz="900" kern="1200">
              <a:solidFill>
                <a:sysClr val="window" lastClr="FFFFFF"/>
              </a:solidFill>
              <a:latin typeface="Calibri"/>
              <a:ea typeface="+mn-ea"/>
              <a:cs typeface="+mn-cs"/>
            </a:rPr>
            <a:t>Band 2 (2.0 wte)</a:t>
          </a:r>
        </a:p>
      </dsp:txBody>
      <dsp:txXfrm>
        <a:off x="2803952" y="2724413"/>
        <a:ext cx="1122542" cy="553539"/>
      </dsp:txXfrm>
    </dsp:sp>
    <dsp:sp modelId="{4EC82D83-FFD6-442C-A6EF-4124969C63E3}">
      <dsp:nvSpPr>
        <dsp:cNvPr id="0" name=""/>
        <dsp:cNvSpPr/>
      </dsp:nvSpPr>
      <dsp:spPr>
        <a:xfrm>
          <a:off x="467950" y="672252"/>
          <a:ext cx="1122542" cy="553539"/>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marR="0" lvl="0" indent="0" algn="ctr" defTabSz="400050" rtl="0">
            <a:lnSpc>
              <a:spcPct val="90000"/>
            </a:lnSpc>
            <a:spcBef>
              <a:spcPct val="0"/>
            </a:spcBef>
            <a:spcAft>
              <a:spcPct val="35000"/>
            </a:spcAft>
            <a:buNone/>
          </a:pPr>
          <a:r>
            <a:rPr lang="en-GB" sz="900" b="0" i="0" u="none" strike="noStrike" kern="1200" baseline="0">
              <a:solidFill>
                <a:sysClr val="window" lastClr="FFFFFF"/>
              </a:solidFill>
              <a:latin typeface="Calibri" panose="020F0502020204030204" pitchFamily="34" charset="0"/>
              <a:ea typeface="+mn-ea"/>
              <a:cs typeface="+mn-cs"/>
            </a:rPr>
            <a:t> Consultant Microbiologist &amp; IPC Doctor (4 PAs)</a:t>
          </a:r>
          <a:endParaRPr lang="en-GB" sz="900" b="0" i="0" u="none" strike="noStrike" kern="1200" baseline="0">
            <a:solidFill>
              <a:sysClr val="window" lastClr="FFFFFF"/>
            </a:solidFill>
            <a:latin typeface="Times New Roman" panose="02020603050405020304" pitchFamily="18" charset="0"/>
            <a:ea typeface="+mn-ea"/>
            <a:cs typeface="+mn-cs"/>
          </a:endParaRPr>
        </a:p>
      </dsp:txBody>
      <dsp:txXfrm>
        <a:off x="467950" y="672252"/>
        <a:ext cx="1122542" cy="55353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ECE119E5B02D4458C323B29BF7ECFD4" ma:contentTypeVersion="4" ma:contentTypeDescription="Create a new document." ma:contentTypeScope="" ma:versionID="e6d2d9577d6536c19a1f6adf00094fc2">
  <xsd:schema xmlns:xsd="http://www.w3.org/2001/XMLSchema" xmlns:xs="http://www.w3.org/2001/XMLSchema" xmlns:p="http://schemas.microsoft.com/office/2006/metadata/properties" xmlns:ns2="ec51a3eb-e75f-461d-a891-3b08b0dcacc1" targetNamespace="http://schemas.microsoft.com/office/2006/metadata/properties" ma:root="true" ma:fieldsID="01f342a1f7f72f7a4c6a89eec22db5c9" ns2:_="">
    <xsd:import namespace="ec51a3eb-e75f-461d-a891-3b08b0dcac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1a3eb-e75f-461d-a891-3b08b0dca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CCD84-F1B4-4734-BB3F-21C0552D6618}">
  <ds:schemaRefs>
    <ds:schemaRef ds:uri="http://schemas.microsoft.com/sharepoint/v3/contenttype/forms"/>
  </ds:schemaRefs>
</ds:datastoreItem>
</file>

<file path=customXml/itemProps2.xml><?xml version="1.0" encoding="utf-8"?>
<ds:datastoreItem xmlns:ds="http://schemas.openxmlformats.org/officeDocument/2006/customXml" ds:itemID="{D9C57EBF-45B4-4BC5-BE70-3B809FE6DDC8}">
  <ds:schemaRefs>
    <ds:schemaRef ds:uri="http://purl.org/dc/terms/"/>
    <ds:schemaRef ds:uri="http://purl.org/dc/elements/1.1/"/>
    <ds:schemaRef ds:uri="http://purl.org/dc/dcmitype/"/>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ec51a3eb-e75f-461d-a891-3b08b0dcacc1"/>
    <ds:schemaRef ds:uri="http://www.w3.org/XML/1998/namespace"/>
  </ds:schemaRefs>
</ds:datastoreItem>
</file>

<file path=customXml/itemProps3.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4.xml><?xml version="1.0" encoding="utf-8"?>
<ds:datastoreItem xmlns:ds="http://schemas.openxmlformats.org/officeDocument/2006/customXml" ds:itemID="{F8E54507-82E0-4468-A25C-9B60E1897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1a3eb-e75f-461d-a891-3b08b0dca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2756</Words>
  <Characters>15715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BRECHANY, Kelly (PORTSMOUTH HOSPITALS UNIVERSITY NATIONAL HEALTH SERVICE TRUST)</cp:lastModifiedBy>
  <cp:revision>11</cp:revision>
  <cp:lastPrinted>2025-06-26T11:45:00Z</cp:lastPrinted>
  <dcterms:created xsi:type="dcterms:W3CDTF">2024-07-25T11:59:00Z</dcterms:created>
  <dcterms:modified xsi:type="dcterms:W3CDTF">2025-06-26T12:01:00Z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0x010100EECE119E5B02D4458C323B29BF7ECFD4</vt:lpwstr>
  </property>
</Properties>
</file>