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3FF2" w14:textId="77777777" w:rsidR="006528D9" w:rsidRDefault="006528D9">
      <w:pPr>
        <w:jc w:val="center"/>
        <w:rPr>
          <w:rFonts w:ascii="Arial" w:hAnsi="Arial" w:cs="Arial"/>
          <w:b/>
        </w:rPr>
      </w:pPr>
    </w:p>
    <w:p w14:paraId="01300361" w14:textId="4F792D9E" w:rsidR="006528D9" w:rsidRPr="00141424" w:rsidRDefault="00141424">
      <w:pPr>
        <w:jc w:val="center"/>
        <w:rPr>
          <w:rFonts w:asciiTheme="minorHAnsi" w:hAnsiTheme="minorHAnsi" w:cstheme="minorHAnsi"/>
          <w:b/>
          <w:sz w:val="22"/>
          <w:szCs w:val="22"/>
        </w:rPr>
      </w:pPr>
      <w:r w:rsidRPr="00141424">
        <w:rPr>
          <w:rFonts w:asciiTheme="minorHAnsi" w:hAnsiTheme="minorHAnsi" w:cstheme="minorHAnsi"/>
          <w:b/>
          <w:sz w:val="22"/>
          <w:szCs w:val="22"/>
        </w:rPr>
        <w:t>ISLE OF WIGHT AND PORTSMOUTH HOSPITALS NHS TRUSTS</w:t>
      </w:r>
    </w:p>
    <w:p w14:paraId="29FE5943" w14:textId="554BF89A" w:rsidR="006528D9" w:rsidRPr="00141424" w:rsidRDefault="00141424">
      <w:pPr>
        <w:jc w:val="center"/>
        <w:rPr>
          <w:rFonts w:asciiTheme="minorHAnsi" w:hAnsiTheme="minorHAnsi" w:cstheme="minorHAnsi"/>
          <w:b/>
          <w:sz w:val="22"/>
          <w:szCs w:val="22"/>
        </w:rPr>
      </w:pPr>
      <w:r w:rsidRPr="00141424">
        <w:rPr>
          <w:rFonts w:asciiTheme="minorHAnsi" w:hAnsiTheme="minorHAnsi" w:cstheme="minorHAnsi"/>
          <w:b/>
          <w:sz w:val="22"/>
          <w:szCs w:val="22"/>
        </w:rPr>
        <w:t xml:space="preserve"> JOB DESCRIPTION</w:t>
      </w:r>
    </w:p>
    <w:p w14:paraId="1DB31B96" w14:textId="77777777" w:rsidR="006528D9" w:rsidRPr="00141424" w:rsidRDefault="006528D9">
      <w:pPr>
        <w:jc w:val="center"/>
        <w:rPr>
          <w:rFonts w:asciiTheme="minorHAnsi" w:hAnsiTheme="minorHAnsi" w:cstheme="minorHAnsi"/>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0"/>
      </w:tblGrid>
      <w:tr w:rsidR="00141424" w:rsidRPr="00141424" w14:paraId="40BC07A9" w14:textId="77777777" w:rsidTr="00141424">
        <w:trPr>
          <w:trHeight w:val="345"/>
        </w:trPr>
        <w:tc>
          <w:tcPr>
            <w:tcW w:w="10060" w:type="dxa"/>
            <w:vAlign w:val="center"/>
          </w:tcPr>
          <w:p w14:paraId="7B3609F7" w14:textId="27DED96A" w:rsidR="00141424" w:rsidRPr="00141424" w:rsidRDefault="00141424" w:rsidP="00A47C05">
            <w:pPr>
              <w:tabs>
                <w:tab w:val="left" w:pos="1701"/>
              </w:tabs>
              <w:rPr>
                <w:rFonts w:asciiTheme="minorHAnsi" w:hAnsiTheme="minorHAnsi" w:cstheme="minorHAnsi"/>
                <w:b/>
                <w:sz w:val="22"/>
                <w:szCs w:val="22"/>
              </w:rPr>
            </w:pPr>
            <w:r w:rsidRPr="00141424">
              <w:rPr>
                <w:rFonts w:asciiTheme="minorHAnsi" w:hAnsiTheme="minorHAnsi" w:cstheme="minorHAnsi"/>
                <w:b/>
                <w:sz w:val="22"/>
                <w:szCs w:val="22"/>
              </w:rPr>
              <w:t xml:space="preserve">Job Group:  </w:t>
            </w:r>
            <w:r w:rsidRPr="00141424">
              <w:rPr>
                <w:rFonts w:asciiTheme="minorHAnsi" w:hAnsiTheme="minorHAnsi" w:cstheme="minorHAnsi"/>
                <w:b/>
                <w:sz w:val="22"/>
                <w:szCs w:val="22"/>
              </w:rPr>
              <w:tab/>
            </w:r>
            <w:r w:rsidRPr="00141424">
              <w:rPr>
                <w:rFonts w:asciiTheme="minorHAnsi" w:hAnsiTheme="minorHAnsi" w:cstheme="minorHAnsi"/>
                <w:sz w:val="22"/>
                <w:szCs w:val="22"/>
              </w:rPr>
              <w:t>Admin &amp; Clerical</w:t>
            </w:r>
          </w:p>
        </w:tc>
      </w:tr>
      <w:tr w:rsidR="00141424" w:rsidRPr="00141424" w14:paraId="4FA1C6F7" w14:textId="77777777" w:rsidTr="00141424">
        <w:trPr>
          <w:trHeight w:val="355"/>
        </w:trPr>
        <w:tc>
          <w:tcPr>
            <w:tcW w:w="10060" w:type="dxa"/>
            <w:vAlign w:val="center"/>
          </w:tcPr>
          <w:p w14:paraId="087EB790" w14:textId="105927E1" w:rsidR="00141424" w:rsidRPr="00141424" w:rsidRDefault="00141424" w:rsidP="00441EA0">
            <w:pPr>
              <w:tabs>
                <w:tab w:val="left" w:pos="1701"/>
              </w:tabs>
              <w:rPr>
                <w:rFonts w:asciiTheme="minorHAnsi" w:hAnsiTheme="minorHAnsi" w:cstheme="minorHAnsi"/>
                <w:bCs/>
                <w:sz w:val="22"/>
                <w:szCs w:val="22"/>
              </w:rPr>
            </w:pPr>
            <w:r w:rsidRPr="00141424">
              <w:rPr>
                <w:rFonts w:asciiTheme="minorHAnsi" w:hAnsiTheme="minorHAnsi" w:cstheme="minorHAnsi"/>
                <w:b/>
                <w:sz w:val="22"/>
                <w:szCs w:val="22"/>
              </w:rPr>
              <w:t xml:space="preserve">Job Title:      </w:t>
            </w:r>
            <w:r w:rsidRPr="00141424">
              <w:rPr>
                <w:rFonts w:asciiTheme="minorHAnsi" w:hAnsiTheme="minorHAnsi" w:cstheme="minorHAnsi"/>
                <w:b/>
                <w:sz w:val="22"/>
                <w:szCs w:val="22"/>
              </w:rPr>
              <w:tab/>
              <w:t>Automation Manager</w:t>
            </w:r>
          </w:p>
        </w:tc>
      </w:tr>
      <w:tr w:rsidR="00141424" w:rsidRPr="00141424" w14:paraId="5E246FB8" w14:textId="77777777" w:rsidTr="00141424">
        <w:tc>
          <w:tcPr>
            <w:tcW w:w="10060" w:type="dxa"/>
            <w:vAlign w:val="center"/>
          </w:tcPr>
          <w:p w14:paraId="0C5AE2F4" w14:textId="77777777" w:rsidR="00141424" w:rsidRPr="00141424" w:rsidRDefault="00141424" w:rsidP="00A47C05">
            <w:pPr>
              <w:pStyle w:val="Heading2"/>
              <w:tabs>
                <w:tab w:val="left" w:pos="1701"/>
              </w:tabs>
              <w:rPr>
                <w:rFonts w:asciiTheme="minorHAnsi" w:hAnsiTheme="minorHAnsi" w:cstheme="minorHAnsi"/>
                <w:b w:val="0"/>
                <w:sz w:val="22"/>
                <w:szCs w:val="22"/>
              </w:rPr>
            </w:pPr>
            <w:r w:rsidRPr="00141424">
              <w:rPr>
                <w:rFonts w:asciiTheme="minorHAnsi" w:hAnsiTheme="minorHAnsi" w:cstheme="minorHAnsi"/>
                <w:sz w:val="22"/>
                <w:szCs w:val="22"/>
              </w:rPr>
              <w:t>Directorate/</w:t>
            </w:r>
            <w:r w:rsidRPr="00141424">
              <w:rPr>
                <w:rFonts w:asciiTheme="minorHAnsi" w:hAnsiTheme="minorHAnsi" w:cstheme="minorHAnsi"/>
                <w:b w:val="0"/>
                <w:sz w:val="22"/>
                <w:szCs w:val="22"/>
              </w:rPr>
              <w:t xml:space="preserve"> </w:t>
            </w:r>
            <w:r w:rsidRPr="00141424">
              <w:rPr>
                <w:rFonts w:asciiTheme="minorHAnsi" w:hAnsiTheme="minorHAnsi" w:cstheme="minorHAnsi"/>
                <w:bCs/>
                <w:sz w:val="22"/>
                <w:szCs w:val="22"/>
              </w:rPr>
              <w:t>CSC</w:t>
            </w:r>
            <w:r w:rsidRPr="00141424">
              <w:rPr>
                <w:rFonts w:asciiTheme="minorHAnsi" w:hAnsiTheme="minorHAnsi" w:cstheme="minorHAnsi"/>
                <w:b w:val="0"/>
                <w:sz w:val="22"/>
                <w:szCs w:val="22"/>
              </w:rPr>
              <w:t xml:space="preserve">:  </w:t>
            </w:r>
            <w:r w:rsidRPr="00141424">
              <w:rPr>
                <w:rFonts w:asciiTheme="minorHAnsi" w:hAnsiTheme="minorHAnsi" w:cstheme="minorHAnsi"/>
                <w:b w:val="0"/>
                <w:sz w:val="22"/>
                <w:szCs w:val="22"/>
              </w:rPr>
              <w:tab/>
              <w:t>Corporate Services</w:t>
            </w:r>
          </w:p>
        </w:tc>
      </w:tr>
      <w:tr w:rsidR="00141424" w:rsidRPr="00141424" w14:paraId="57DFCC0C" w14:textId="77777777" w:rsidTr="00141424">
        <w:tc>
          <w:tcPr>
            <w:tcW w:w="10060" w:type="dxa"/>
            <w:vAlign w:val="center"/>
          </w:tcPr>
          <w:p w14:paraId="36DEE0F4" w14:textId="1FFD6963" w:rsidR="00141424" w:rsidRPr="00141424" w:rsidRDefault="00141424" w:rsidP="00A47C05">
            <w:pPr>
              <w:tabs>
                <w:tab w:val="left" w:pos="1701"/>
              </w:tabs>
              <w:rPr>
                <w:rFonts w:asciiTheme="minorHAnsi" w:hAnsiTheme="minorHAnsi" w:cstheme="minorHAnsi"/>
                <w:bCs/>
                <w:sz w:val="22"/>
                <w:szCs w:val="22"/>
              </w:rPr>
            </w:pPr>
            <w:r w:rsidRPr="00141424">
              <w:rPr>
                <w:rFonts w:asciiTheme="minorHAnsi" w:hAnsiTheme="minorHAnsi" w:cstheme="minorHAnsi"/>
                <w:b/>
                <w:sz w:val="22"/>
                <w:szCs w:val="22"/>
              </w:rPr>
              <w:t xml:space="preserve">Grade:  </w:t>
            </w:r>
            <w:r w:rsidRPr="00141424">
              <w:rPr>
                <w:rFonts w:asciiTheme="minorHAnsi" w:hAnsiTheme="minorHAnsi" w:cstheme="minorHAnsi"/>
                <w:b/>
                <w:sz w:val="22"/>
                <w:szCs w:val="22"/>
              </w:rPr>
              <w:tab/>
              <w:t>Band 8a</w:t>
            </w:r>
          </w:p>
        </w:tc>
      </w:tr>
      <w:tr w:rsidR="00141424" w:rsidRPr="00141424" w14:paraId="250CD19F" w14:textId="77777777" w:rsidTr="00141424">
        <w:tc>
          <w:tcPr>
            <w:tcW w:w="10060" w:type="dxa"/>
            <w:vAlign w:val="center"/>
          </w:tcPr>
          <w:p w14:paraId="3FA3BD67" w14:textId="77777777" w:rsidR="00141424" w:rsidRPr="00141424" w:rsidRDefault="00141424" w:rsidP="00A47C05">
            <w:pPr>
              <w:tabs>
                <w:tab w:val="left" w:pos="1701"/>
              </w:tabs>
              <w:rPr>
                <w:rFonts w:asciiTheme="minorHAnsi" w:hAnsiTheme="minorHAnsi" w:cstheme="minorHAnsi"/>
                <w:bCs/>
                <w:sz w:val="22"/>
                <w:szCs w:val="22"/>
              </w:rPr>
            </w:pPr>
            <w:r w:rsidRPr="00141424">
              <w:rPr>
                <w:rFonts w:asciiTheme="minorHAnsi" w:hAnsiTheme="minorHAnsi" w:cstheme="minorHAnsi"/>
                <w:b/>
                <w:sz w:val="22"/>
                <w:szCs w:val="22"/>
              </w:rPr>
              <w:t xml:space="preserve">Unit: </w:t>
            </w:r>
            <w:bookmarkStart w:id="0" w:name="unit"/>
            <w:r w:rsidRPr="00141424">
              <w:rPr>
                <w:rFonts w:asciiTheme="minorHAnsi" w:hAnsiTheme="minorHAnsi" w:cstheme="minorHAnsi"/>
                <w:b/>
                <w:sz w:val="22"/>
                <w:szCs w:val="22"/>
              </w:rPr>
              <w:tab/>
            </w:r>
            <w:bookmarkEnd w:id="0"/>
            <w:r w:rsidRPr="00141424">
              <w:rPr>
                <w:rFonts w:asciiTheme="minorHAnsi" w:hAnsiTheme="minorHAnsi" w:cstheme="minorHAnsi"/>
                <w:b/>
                <w:sz w:val="22"/>
                <w:szCs w:val="22"/>
              </w:rPr>
              <w:t>IT Department</w:t>
            </w:r>
          </w:p>
        </w:tc>
      </w:tr>
      <w:tr w:rsidR="00141424" w:rsidRPr="00141424" w14:paraId="1BE75D41" w14:textId="77777777" w:rsidTr="00141424">
        <w:trPr>
          <w:trHeight w:val="420"/>
        </w:trPr>
        <w:tc>
          <w:tcPr>
            <w:tcW w:w="10060" w:type="dxa"/>
            <w:vAlign w:val="center"/>
          </w:tcPr>
          <w:p w14:paraId="77D287B7" w14:textId="62395227" w:rsidR="00141424" w:rsidRPr="00141424" w:rsidRDefault="00141424" w:rsidP="00A47C05">
            <w:pPr>
              <w:pStyle w:val="Heading2"/>
              <w:tabs>
                <w:tab w:val="left" w:pos="1701"/>
              </w:tabs>
              <w:rPr>
                <w:rFonts w:asciiTheme="minorHAnsi" w:hAnsiTheme="minorHAnsi" w:cstheme="minorHAnsi"/>
                <w:b w:val="0"/>
                <w:bCs/>
                <w:sz w:val="22"/>
                <w:szCs w:val="22"/>
              </w:rPr>
            </w:pPr>
            <w:r w:rsidRPr="00141424">
              <w:rPr>
                <w:rFonts w:asciiTheme="minorHAnsi" w:hAnsiTheme="minorHAnsi" w:cstheme="minorHAnsi"/>
                <w:sz w:val="22"/>
                <w:szCs w:val="22"/>
              </w:rPr>
              <w:t xml:space="preserve">Base Location: </w:t>
            </w:r>
            <w:r w:rsidRPr="00141424">
              <w:rPr>
                <w:rFonts w:asciiTheme="minorHAnsi" w:hAnsiTheme="minorHAnsi" w:cstheme="minorHAnsi"/>
                <w:b w:val="0"/>
                <w:bCs/>
                <w:sz w:val="22"/>
                <w:szCs w:val="22"/>
              </w:rPr>
              <w:t xml:space="preserve"> </w:t>
            </w:r>
            <w:bookmarkStart w:id="1" w:name="location"/>
            <w:r w:rsidRPr="00141424">
              <w:rPr>
                <w:rFonts w:asciiTheme="minorHAnsi" w:hAnsiTheme="minorHAnsi" w:cstheme="minorHAnsi"/>
                <w:b w:val="0"/>
                <w:bCs/>
                <w:sz w:val="22"/>
                <w:szCs w:val="22"/>
              </w:rPr>
              <w:tab/>
              <w:t xml:space="preserve">Portsmouth or </w:t>
            </w:r>
            <w:r w:rsidR="00925B4A">
              <w:rPr>
                <w:rFonts w:asciiTheme="minorHAnsi" w:hAnsiTheme="minorHAnsi" w:cstheme="minorHAnsi"/>
                <w:b w:val="0"/>
                <w:bCs/>
                <w:sz w:val="22"/>
                <w:szCs w:val="22"/>
              </w:rPr>
              <w:t>Isle of Wight</w:t>
            </w:r>
          </w:p>
          <w:p w14:paraId="62AD7835" w14:textId="7C1FB493" w:rsidR="00141424" w:rsidRPr="00141424" w:rsidRDefault="00141424" w:rsidP="00FD6E49">
            <w:pPr>
              <w:pStyle w:val="Heading2"/>
              <w:tabs>
                <w:tab w:val="left" w:pos="1701"/>
              </w:tabs>
              <w:rPr>
                <w:rFonts w:asciiTheme="minorHAnsi" w:hAnsiTheme="minorHAnsi" w:cstheme="minorHAnsi"/>
                <w:b w:val="0"/>
                <w:bCs/>
                <w:sz w:val="22"/>
                <w:szCs w:val="22"/>
              </w:rPr>
            </w:pPr>
            <w:r w:rsidRPr="00141424">
              <w:rPr>
                <w:rFonts w:asciiTheme="minorHAnsi" w:hAnsiTheme="minorHAnsi" w:cstheme="minorHAnsi"/>
                <w:b w:val="0"/>
                <w:bCs/>
                <w:sz w:val="22"/>
                <w:szCs w:val="22"/>
              </w:rPr>
              <w:tab/>
            </w:r>
            <w:bookmarkEnd w:id="1"/>
            <w:r w:rsidRPr="00141424">
              <w:rPr>
                <w:rFonts w:asciiTheme="minorHAnsi" w:hAnsiTheme="minorHAnsi" w:cstheme="minorHAnsi"/>
                <w:b w:val="0"/>
                <w:bCs/>
                <w:sz w:val="22"/>
                <w:szCs w:val="22"/>
              </w:rPr>
              <w:t xml:space="preserve"> </w:t>
            </w:r>
          </w:p>
        </w:tc>
      </w:tr>
      <w:tr w:rsidR="00141424" w:rsidRPr="00141424" w14:paraId="6BD7C919" w14:textId="77777777" w:rsidTr="00141424">
        <w:trPr>
          <w:trHeight w:val="412"/>
        </w:trPr>
        <w:tc>
          <w:tcPr>
            <w:tcW w:w="10060" w:type="dxa"/>
            <w:vAlign w:val="center"/>
          </w:tcPr>
          <w:p w14:paraId="15F14F39" w14:textId="72FF40BC" w:rsidR="00141424" w:rsidRPr="00141424" w:rsidRDefault="00141424" w:rsidP="00D53F3C">
            <w:pPr>
              <w:tabs>
                <w:tab w:val="left" w:pos="1701"/>
              </w:tabs>
              <w:rPr>
                <w:rFonts w:asciiTheme="minorHAnsi" w:hAnsiTheme="minorHAnsi" w:cstheme="minorHAnsi"/>
                <w:bCs/>
                <w:sz w:val="22"/>
                <w:szCs w:val="22"/>
              </w:rPr>
            </w:pPr>
            <w:r w:rsidRPr="00141424">
              <w:rPr>
                <w:rFonts w:asciiTheme="minorHAnsi" w:hAnsiTheme="minorHAnsi" w:cstheme="minorHAnsi"/>
                <w:b/>
                <w:sz w:val="22"/>
                <w:szCs w:val="22"/>
              </w:rPr>
              <w:t xml:space="preserve">Reports to: </w:t>
            </w:r>
            <w:r w:rsidRPr="00141424">
              <w:rPr>
                <w:rFonts w:asciiTheme="minorHAnsi" w:hAnsiTheme="minorHAnsi" w:cstheme="minorHAnsi"/>
                <w:bCs/>
                <w:sz w:val="22"/>
                <w:szCs w:val="22"/>
              </w:rPr>
              <w:t xml:space="preserve"> </w:t>
            </w:r>
            <w:r w:rsidRPr="00141424">
              <w:rPr>
                <w:rFonts w:asciiTheme="minorHAnsi" w:hAnsiTheme="minorHAnsi" w:cstheme="minorHAnsi"/>
                <w:bCs/>
                <w:sz w:val="22"/>
                <w:szCs w:val="22"/>
              </w:rPr>
              <w:tab/>
              <w:t>Head of Software Delivery, Automation and Clinical Systems</w:t>
            </w:r>
          </w:p>
        </w:tc>
      </w:tr>
      <w:tr w:rsidR="00141424" w:rsidRPr="00141424" w14:paraId="67A513A7" w14:textId="77777777" w:rsidTr="00141424">
        <w:trPr>
          <w:trHeight w:val="417"/>
        </w:trPr>
        <w:tc>
          <w:tcPr>
            <w:tcW w:w="10060" w:type="dxa"/>
            <w:vAlign w:val="center"/>
          </w:tcPr>
          <w:p w14:paraId="504AAF3B" w14:textId="64EB0ADA" w:rsidR="00141424" w:rsidRPr="00141424" w:rsidRDefault="00141424" w:rsidP="00D53F3C">
            <w:pPr>
              <w:tabs>
                <w:tab w:val="left" w:pos="1701"/>
              </w:tabs>
              <w:rPr>
                <w:rFonts w:asciiTheme="minorHAnsi" w:hAnsiTheme="minorHAnsi" w:cstheme="minorHAnsi"/>
                <w:bCs/>
                <w:sz w:val="22"/>
                <w:szCs w:val="22"/>
              </w:rPr>
            </w:pPr>
            <w:r w:rsidRPr="00141424">
              <w:rPr>
                <w:rFonts w:asciiTheme="minorHAnsi" w:hAnsiTheme="minorHAnsi" w:cstheme="minorHAnsi"/>
                <w:b/>
                <w:sz w:val="22"/>
                <w:szCs w:val="22"/>
              </w:rPr>
              <w:t xml:space="preserve">Accountable to:   </w:t>
            </w:r>
            <w:r w:rsidRPr="00141424">
              <w:rPr>
                <w:rFonts w:asciiTheme="minorHAnsi" w:hAnsiTheme="minorHAnsi" w:cstheme="minorHAnsi"/>
                <w:bCs/>
                <w:sz w:val="22"/>
                <w:szCs w:val="22"/>
              </w:rPr>
              <w:t>Associate Director of Digital Development and Programmes</w:t>
            </w:r>
          </w:p>
        </w:tc>
      </w:tr>
    </w:tbl>
    <w:p w14:paraId="42EFE3D4" w14:textId="77777777" w:rsidR="006528D9" w:rsidRPr="00141424" w:rsidRDefault="006528D9">
      <w:pPr>
        <w:rPr>
          <w:rFonts w:asciiTheme="minorHAnsi" w:hAnsiTheme="minorHAnsi" w:cstheme="minorHAnsi"/>
          <w:sz w:val="22"/>
          <w:szCs w:val="22"/>
        </w:rPr>
      </w:pPr>
    </w:p>
    <w:p w14:paraId="3AEC2B1B" w14:textId="77777777" w:rsidR="00141424" w:rsidRPr="00141424" w:rsidRDefault="00141424" w:rsidP="00141424">
      <w:pPr>
        <w:rPr>
          <w:rFonts w:asciiTheme="minorHAnsi" w:hAnsiTheme="minorHAnsi" w:cstheme="minorHAnsi"/>
          <w:sz w:val="22"/>
          <w:szCs w:val="22"/>
        </w:rPr>
      </w:pPr>
      <w:bookmarkStart w:id="2" w:name="_Hlk169774405"/>
      <w:r w:rsidRPr="00141424">
        <w:rPr>
          <w:rFonts w:asciiTheme="minorHAnsi" w:hAnsiTheme="minorHAnsi" w:cstheme="minorHAnsi"/>
          <w:sz w:val="22"/>
          <w:szCs w:val="22"/>
        </w:rPr>
        <w:t xml:space="preserve">As part of the Single Corporate Service, this role provides a service across both Isle of Wight NHS Trust and Portsmouth Hospitals University NHS Trust. </w:t>
      </w:r>
    </w:p>
    <w:p w14:paraId="113E6CE6" w14:textId="77777777" w:rsidR="00141424" w:rsidRPr="00141424" w:rsidRDefault="00141424" w:rsidP="00141424">
      <w:pPr>
        <w:rPr>
          <w:rFonts w:asciiTheme="minorHAnsi" w:hAnsiTheme="minorHAnsi" w:cstheme="minorHAnsi"/>
          <w:sz w:val="22"/>
          <w:szCs w:val="22"/>
        </w:rPr>
      </w:pPr>
    </w:p>
    <w:p w14:paraId="22E46EFA" w14:textId="77777777" w:rsidR="00141424" w:rsidRPr="00141424" w:rsidRDefault="00141424" w:rsidP="00141424">
      <w:pPr>
        <w:rPr>
          <w:rFonts w:asciiTheme="minorHAnsi" w:hAnsiTheme="minorHAnsi" w:cstheme="minorHAnsi"/>
          <w:sz w:val="22"/>
          <w:szCs w:val="22"/>
        </w:rPr>
      </w:pPr>
      <w:r w:rsidRPr="00141424">
        <w:rPr>
          <w:rFonts w:asciiTheme="minorHAnsi" w:hAnsiTheme="minorHAnsi" w:cstheme="minorHAnsi"/>
          <w:sz w:val="22"/>
          <w:szCs w:val="22"/>
        </w:rPr>
        <w:t xml:space="preserve">The intention for the existing primary work locations to remain unchanged as there is no desire to change base locations unnecessarily. However, as the single corporate service will be delivered across both organisations, individuals may be required to undertake business travel from time to time. The staff mobility local agreement will apply. </w:t>
      </w:r>
    </w:p>
    <w:p w14:paraId="308221DF" w14:textId="77777777" w:rsidR="00141424" w:rsidRPr="00141424" w:rsidRDefault="00141424" w:rsidP="00141424">
      <w:pPr>
        <w:rPr>
          <w:rFonts w:asciiTheme="minorHAnsi" w:hAnsiTheme="minorHAnsi" w:cstheme="minorHAnsi"/>
          <w:sz w:val="22"/>
          <w:szCs w:val="22"/>
        </w:rPr>
      </w:pPr>
    </w:p>
    <w:tbl>
      <w:tblPr>
        <w:tblpPr w:leftFromText="180" w:rightFromText="180" w:vertAnchor="text" w:horzAnchor="margin" w:tblpY="20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141424" w:rsidRPr="00141424" w14:paraId="6525EA3B" w14:textId="77777777" w:rsidTr="00141424">
        <w:tc>
          <w:tcPr>
            <w:tcW w:w="10031" w:type="dxa"/>
            <w:tcBorders>
              <w:top w:val="nil"/>
              <w:left w:val="nil"/>
              <w:bottom w:val="nil"/>
              <w:right w:val="nil"/>
            </w:tcBorders>
          </w:tcPr>
          <w:p w14:paraId="67ED4F9C" w14:textId="77777777" w:rsidR="00141424" w:rsidRPr="00141424" w:rsidRDefault="00141424" w:rsidP="00141424">
            <w:pPr>
              <w:pStyle w:val="Heading3"/>
              <w:spacing w:before="90" w:after="90"/>
              <w:rPr>
                <w:rFonts w:asciiTheme="minorHAnsi" w:hAnsiTheme="minorHAnsi" w:cstheme="minorHAnsi"/>
                <w:sz w:val="22"/>
                <w:szCs w:val="22"/>
              </w:rPr>
            </w:pPr>
            <w:r w:rsidRPr="00141424">
              <w:rPr>
                <w:rFonts w:asciiTheme="minorHAnsi" w:hAnsiTheme="minorHAnsi" w:cstheme="minorHAnsi"/>
                <w:sz w:val="22"/>
                <w:szCs w:val="22"/>
              </w:rPr>
              <w:t xml:space="preserve">Job Purpose </w:t>
            </w:r>
          </w:p>
          <w:p w14:paraId="161410A8" w14:textId="77777777" w:rsidR="00141424" w:rsidRPr="00141424" w:rsidRDefault="00141424" w:rsidP="00141424">
            <w:pPr>
              <w:rPr>
                <w:rFonts w:asciiTheme="minorHAnsi" w:hAnsiTheme="minorHAnsi" w:cstheme="minorHAnsi"/>
                <w:sz w:val="22"/>
                <w:szCs w:val="22"/>
              </w:rPr>
            </w:pPr>
            <w:r w:rsidRPr="00141424">
              <w:rPr>
                <w:rFonts w:asciiTheme="minorHAnsi" w:hAnsiTheme="minorHAnsi" w:cstheme="minorHAnsi"/>
                <w:sz w:val="22"/>
                <w:szCs w:val="22"/>
              </w:rPr>
              <w:t xml:space="preserve">The Automation Manager will have responsibility for end-to-end delivery of Automation of business processes where possible. Accountable for the development and operations of a defined range of IT products and services provided to support the Automation platforms and services. They will lead individuals who are primarily within the same IT Function or external professional services. </w:t>
            </w:r>
          </w:p>
          <w:p w14:paraId="1ACFAF9C" w14:textId="77777777" w:rsidR="00141424" w:rsidRPr="00141424" w:rsidRDefault="00141424" w:rsidP="00141424">
            <w:pPr>
              <w:rPr>
                <w:rFonts w:asciiTheme="minorHAnsi" w:hAnsiTheme="minorHAnsi" w:cstheme="minorHAnsi"/>
                <w:sz w:val="22"/>
                <w:szCs w:val="22"/>
              </w:rPr>
            </w:pPr>
            <w:r w:rsidRPr="00141424">
              <w:rPr>
                <w:rFonts w:asciiTheme="minorHAnsi" w:hAnsiTheme="minorHAnsi" w:cstheme="minorHAnsi"/>
                <w:sz w:val="22"/>
                <w:szCs w:val="22"/>
              </w:rPr>
              <w:t>This role will carry out some or all of the following activities:</w:t>
            </w:r>
          </w:p>
          <w:p w14:paraId="2C90BE74" w14:textId="77777777" w:rsidR="00141424" w:rsidRPr="00141424" w:rsidRDefault="00141424" w:rsidP="00141424">
            <w:pPr>
              <w:pStyle w:val="ListParagraph"/>
              <w:numPr>
                <w:ilvl w:val="0"/>
                <w:numId w:val="44"/>
              </w:numPr>
              <w:spacing w:line="276" w:lineRule="auto"/>
              <w:rPr>
                <w:rFonts w:asciiTheme="minorHAnsi" w:hAnsiTheme="minorHAnsi" w:cstheme="minorHAnsi"/>
                <w:sz w:val="22"/>
                <w:szCs w:val="22"/>
              </w:rPr>
            </w:pPr>
            <w:r w:rsidRPr="00141424">
              <w:rPr>
                <w:rFonts w:asciiTheme="minorHAnsi" w:hAnsiTheme="minorHAnsi" w:cstheme="minorHAnsi"/>
                <w:sz w:val="22"/>
                <w:szCs w:val="22"/>
              </w:rPr>
              <w:t>Investigate and analyse opportunities for artificial intelligence, machine learning and automation within the Trust and wider healthcare communities.</w:t>
            </w:r>
          </w:p>
          <w:p w14:paraId="47E72642" w14:textId="77777777" w:rsidR="00141424" w:rsidRPr="00141424" w:rsidRDefault="00141424" w:rsidP="00141424">
            <w:pPr>
              <w:pStyle w:val="ListParagraph"/>
              <w:numPr>
                <w:ilvl w:val="0"/>
                <w:numId w:val="44"/>
              </w:numPr>
              <w:spacing w:line="276" w:lineRule="auto"/>
              <w:rPr>
                <w:rFonts w:asciiTheme="minorHAnsi" w:hAnsiTheme="minorHAnsi" w:cstheme="minorHAnsi"/>
                <w:sz w:val="22"/>
                <w:szCs w:val="22"/>
              </w:rPr>
            </w:pPr>
            <w:r w:rsidRPr="00141424">
              <w:rPr>
                <w:rFonts w:asciiTheme="minorHAnsi" w:hAnsiTheme="minorHAnsi" w:cstheme="minorHAnsi"/>
                <w:sz w:val="22"/>
                <w:szCs w:val="22"/>
              </w:rPr>
              <w:t>Planning the future RPA roadmap in line with the Trust and Digital Strategy, understanding the Healthcare Digital Systems Landscape.</w:t>
            </w:r>
          </w:p>
          <w:p w14:paraId="09B37BB6" w14:textId="77777777" w:rsidR="00141424" w:rsidRPr="00141424" w:rsidRDefault="00141424" w:rsidP="00141424">
            <w:pPr>
              <w:pStyle w:val="ListParagraph"/>
              <w:numPr>
                <w:ilvl w:val="0"/>
                <w:numId w:val="44"/>
              </w:numPr>
              <w:spacing w:line="276" w:lineRule="auto"/>
              <w:rPr>
                <w:rFonts w:asciiTheme="minorHAnsi" w:hAnsiTheme="minorHAnsi" w:cstheme="minorHAnsi"/>
                <w:sz w:val="22"/>
                <w:szCs w:val="22"/>
              </w:rPr>
            </w:pPr>
            <w:r w:rsidRPr="00141424">
              <w:rPr>
                <w:rFonts w:asciiTheme="minorHAnsi" w:hAnsiTheme="minorHAnsi" w:cstheme="minorHAnsi"/>
                <w:sz w:val="22"/>
                <w:szCs w:val="22"/>
              </w:rPr>
              <w:t>Forming an ethos of enabling rapid delivery within a demanding and complex setting.</w:t>
            </w:r>
          </w:p>
          <w:p w14:paraId="459D9E67" w14:textId="77777777" w:rsidR="00141424" w:rsidRPr="00141424" w:rsidRDefault="00141424" w:rsidP="00141424">
            <w:pPr>
              <w:pStyle w:val="ListParagraph"/>
              <w:numPr>
                <w:ilvl w:val="0"/>
                <w:numId w:val="44"/>
              </w:numPr>
              <w:spacing w:line="276" w:lineRule="auto"/>
              <w:rPr>
                <w:rFonts w:asciiTheme="minorHAnsi" w:hAnsiTheme="minorHAnsi" w:cstheme="minorHAnsi"/>
                <w:sz w:val="22"/>
                <w:szCs w:val="22"/>
              </w:rPr>
            </w:pPr>
            <w:r w:rsidRPr="00141424">
              <w:rPr>
                <w:rFonts w:asciiTheme="minorHAnsi" w:hAnsiTheme="minorHAnsi" w:cstheme="minorHAnsi"/>
                <w:sz w:val="22"/>
                <w:szCs w:val="22"/>
              </w:rPr>
              <w:t>Visionary thought leader with encouraging energy for the introduction of enabling technologies such as AI, ML, and a recognized authority in the field, providing advice and guidance to stakeholders.</w:t>
            </w:r>
          </w:p>
          <w:p w14:paraId="4AD2B27B" w14:textId="77777777" w:rsidR="00141424" w:rsidRPr="00141424" w:rsidRDefault="00141424" w:rsidP="00141424">
            <w:pPr>
              <w:pStyle w:val="ListParagraph"/>
              <w:numPr>
                <w:ilvl w:val="0"/>
                <w:numId w:val="44"/>
              </w:numPr>
              <w:spacing w:line="276" w:lineRule="auto"/>
              <w:rPr>
                <w:rFonts w:asciiTheme="minorHAnsi" w:hAnsiTheme="minorHAnsi" w:cstheme="minorHAnsi"/>
                <w:sz w:val="22"/>
                <w:szCs w:val="22"/>
              </w:rPr>
            </w:pPr>
            <w:r w:rsidRPr="00141424">
              <w:rPr>
                <w:rFonts w:asciiTheme="minorHAnsi" w:hAnsiTheme="minorHAnsi" w:cstheme="minorHAnsi"/>
                <w:sz w:val="22"/>
                <w:szCs w:val="22"/>
              </w:rPr>
              <w:t>Continuously horizon scanning for technology developments undertaken by department colleagues, regional and national digital developments.</w:t>
            </w:r>
          </w:p>
          <w:p w14:paraId="1015E317" w14:textId="77777777" w:rsidR="00141424" w:rsidRPr="00141424" w:rsidRDefault="00141424" w:rsidP="00141424">
            <w:pPr>
              <w:pStyle w:val="ListParagraph"/>
              <w:widowControl/>
              <w:numPr>
                <w:ilvl w:val="0"/>
                <w:numId w:val="44"/>
              </w:numPr>
              <w:autoSpaceDE/>
              <w:autoSpaceDN/>
              <w:adjustRightInd/>
              <w:spacing w:before="90" w:after="90" w:line="276" w:lineRule="auto"/>
              <w:rPr>
                <w:rFonts w:asciiTheme="minorHAnsi" w:hAnsiTheme="minorHAnsi" w:cstheme="minorHAnsi"/>
                <w:bCs/>
                <w:sz w:val="22"/>
                <w:szCs w:val="22"/>
              </w:rPr>
            </w:pPr>
            <w:r w:rsidRPr="00141424">
              <w:rPr>
                <w:rFonts w:asciiTheme="minorHAnsi" w:hAnsiTheme="minorHAnsi" w:cstheme="minorHAnsi"/>
                <w:sz w:val="22"/>
                <w:szCs w:val="22"/>
              </w:rPr>
              <w:t>Setting out the delivery programme to maximise the benefits of the IA, ML and CA, ensuring these are realised.</w:t>
            </w:r>
          </w:p>
          <w:p w14:paraId="32B5AAFE" w14:textId="77777777" w:rsidR="00141424" w:rsidRPr="00141424" w:rsidRDefault="00141424" w:rsidP="00141424">
            <w:pPr>
              <w:pStyle w:val="ListParagraph"/>
              <w:widowControl/>
              <w:numPr>
                <w:ilvl w:val="0"/>
                <w:numId w:val="44"/>
              </w:numPr>
              <w:autoSpaceDE/>
              <w:autoSpaceDN/>
              <w:adjustRightInd/>
              <w:spacing w:before="90" w:after="90" w:line="276" w:lineRule="auto"/>
              <w:rPr>
                <w:rFonts w:asciiTheme="minorHAnsi" w:hAnsiTheme="minorHAnsi" w:cstheme="minorHAnsi"/>
                <w:bCs/>
                <w:sz w:val="22"/>
                <w:szCs w:val="22"/>
              </w:rPr>
            </w:pPr>
            <w:r w:rsidRPr="00141424">
              <w:rPr>
                <w:rFonts w:asciiTheme="minorHAnsi" w:hAnsiTheme="minorHAnsi" w:cstheme="minorHAnsi"/>
                <w:bCs/>
                <w:sz w:val="22"/>
                <w:szCs w:val="22"/>
              </w:rPr>
              <w:t>Leading the analysis and agreement of Trust technical standards through leadership of the Design Authority.</w:t>
            </w:r>
          </w:p>
          <w:p w14:paraId="7E6DB09B" w14:textId="77777777" w:rsidR="00141424" w:rsidRPr="00141424" w:rsidRDefault="00141424" w:rsidP="00141424">
            <w:pPr>
              <w:pStyle w:val="ListParagraph"/>
              <w:widowControl/>
              <w:numPr>
                <w:ilvl w:val="0"/>
                <w:numId w:val="44"/>
              </w:numPr>
              <w:autoSpaceDE/>
              <w:autoSpaceDN/>
              <w:adjustRightInd/>
              <w:spacing w:before="90" w:after="90" w:line="276" w:lineRule="auto"/>
              <w:rPr>
                <w:rFonts w:asciiTheme="minorHAnsi" w:hAnsiTheme="minorHAnsi" w:cstheme="minorHAnsi"/>
                <w:bCs/>
                <w:sz w:val="22"/>
                <w:szCs w:val="22"/>
              </w:rPr>
            </w:pPr>
            <w:r w:rsidRPr="00141424">
              <w:rPr>
                <w:rFonts w:asciiTheme="minorHAnsi" w:hAnsiTheme="minorHAnsi" w:cstheme="minorHAnsi"/>
                <w:sz w:val="22"/>
                <w:szCs w:val="22"/>
              </w:rPr>
              <w:lastRenderedPageBreak/>
              <w:t>Control over end-to-end Automation IT services that have transitioned into Run Management alongside the delivery of all change activity is the responsibility of this role.</w:t>
            </w:r>
          </w:p>
          <w:p w14:paraId="511D1E72" w14:textId="77777777" w:rsidR="00141424" w:rsidRPr="00141424" w:rsidRDefault="00141424" w:rsidP="00141424">
            <w:pPr>
              <w:widowControl/>
              <w:autoSpaceDE/>
              <w:autoSpaceDN/>
              <w:adjustRightInd/>
              <w:spacing w:before="90" w:after="90"/>
              <w:ind w:left="180"/>
              <w:rPr>
                <w:rFonts w:asciiTheme="minorHAnsi" w:hAnsiTheme="minorHAnsi" w:cstheme="minorHAnsi"/>
                <w:bCs/>
                <w:sz w:val="22"/>
                <w:szCs w:val="22"/>
              </w:rPr>
            </w:pPr>
          </w:p>
        </w:tc>
      </w:tr>
    </w:tbl>
    <w:p w14:paraId="0B5A3292" w14:textId="77777777" w:rsidR="00141424" w:rsidRPr="00141424" w:rsidRDefault="00141424" w:rsidP="00141424">
      <w:pPr>
        <w:rPr>
          <w:rFonts w:asciiTheme="minorHAnsi" w:hAnsiTheme="minorHAnsi" w:cstheme="minorHAnsi"/>
          <w:sz w:val="22"/>
          <w:szCs w:val="22"/>
        </w:rPr>
      </w:pPr>
      <w:r w:rsidRPr="00141424">
        <w:rPr>
          <w:rFonts w:asciiTheme="minorHAnsi" w:hAnsiTheme="minorHAnsi" w:cstheme="minorHAnsi"/>
          <w:sz w:val="22"/>
          <w:szCs w:val="22"/>
        </w:rPr>
        <w:lastRenderedPageBreak/>
        <w:t xml:space="preserve">For our leaders managing staff across multi-site locations, they will need to be visible and provide in person leadership. The arrangements and frequency will be agreed locally. </w:t>
      </w:r>
    </w:p>
    <w:bookmarkEnd w:id="2"/>
    <w:p w14:paraId="3090B7E9" w14:textId="77777777" w:rsidR="00141424" w:rsidRPr="00141424" w:rsidRDefault="00141424">
      <w:pPr>
        <w:rPr>
          <w:rFonts w:asciiTheme="minorHAnsi" w:hAnsiTheme="minorHAnsi" w:cstheme="minorHAnsi"/>
          <w:sz w:val="22"/>
          <w:szCs w:val="22"/>
        </w:rPr>
      </w:pPr>
    </w:p>
    <w:p w14:paraId="77B6FBCF" w14:textId="77777777" w:rsidR="006528D9" w:rsidRPr="00141424" w:rsidRDefault="006528D9">
      <w:pPr>
        <w:rPr>
          <w:rFonts w:asciiTheme="minorHAnsi" w:hAnsiTheme="minorHAnsi" w:cstheme="minorHAnsi"/>
          <w:sz w:val="22"/>
          <w:szCs w:val="22"/>
        </w:rPr>
      </w:pPr>
    </w:p>
    <w:tbl>
      <w:tblPr>
        <w:tblpPr w:leftFromText="180" w:rightFromText="180" w:vertAnchor="text" w:tblpX="-26" w:tblpY="31"/>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7"/>
      </w:tblGrid>
      <w:tr w:rsidR="006528D9" w:rsidRPr="00141424" w14:paraId="03D7CECD" w14:textId="77777777" w:rsidTr="00141424">
        <w:tc>
          <w:tcPr>
            <w:tcW w:w="9997" w:type="dxa"/>
            <w:tcBorders>
              <w:top w:val="nil"/>
              <w:left w:val="nil"/>
              <w:bottom w:val="nil"/>
              <w:right w:val="nil"/>
            </w:tcBorders>
          </w:tcPr>
          <w:p w14:paraId="41E73B5F" w14:textId="77777777" w:rsidR="006528D9" w:rsidRPr="00141424" w:rsidRDefault="006528D9" w:rsidP="007A3891">
            <w:pPr>
              <w:pStyle w:val="Heading3"/>
              <w:spacing w:before="90" w:after="90"/>
              <w:rPr>
                <w:rFonts w:asciiTheme="minorHAnsi" w:hAnsiTheme="minorHAnsi" w:cstheme="minorHAnsi"/>
                <w:sz w:val="22"/>
                <w:szCs w:val="22"/>
              </w:rPr>
            </w:pPr>
            <w:r w:rsidRPr="00141424">
              <w:rPr>
                <w:rFonts w:asciiTheme="minorHAnsi" w:hAnsiTheme="minorHAnsi" w:cstheme="minorHAnsi"/>
                <w:sz w:val="22"/>
                <w:szCs w:val="22"/>
              </w:rPr>
              <w:t>Key Dimensions</w:t>
            </w:r>
          </w:p>
          <w:p w14:paraId="5EDD7910" w14:textId="53520E3E" w:rsidR="006528D9" w:rsidRPr="00141424" w:rsidRDefault="006528D9" w:rsidP="00D53F3C">
            <w:pPr>
              <w:pStyle w:val="TxBrp5"/>
              <w:numPr>
                <w:ilvl w:val="0"/>
                <w:numId w:val="3"/>
              </w:numPr>
              <w:tabs>
                <w:tab w:val="left" w:pos="284"/>
                <w:tab w:val="left" w:pos="567"/>
                <w:tab w:val="left" w:pos="1031"/>
              </w:tabs>
              <w:spacing w:line="215" w:lineRule="exact"/>
              <w:ind w:left="1276" w:hanging="1276"/>
              <w:rPr>
                <w:rFonts w:asciiTheme="minorHAnsi" w:hAnsiTheme="minorHAnsi" w:cstheme="minorHAnsi"/>
                <w:bCs/>
                <w:sz w:val="22"/>
                <w:szCs w:val="22"/>
              </w:rPr>
            </w:pPr>
            <w:r w:rsidRPr="00141424">
              <w:rPr>
                <w:rFonts w:asciiTheme="minorHAnsi" w:hAnsiTheme="minorHAnsi" w:cstheme="minorHAnsi"/>
                <w:b/>
                <w:bCs/>
                <w:sz w:val="22"/>
                <w:szCs w:val="22"/>
              </w:rPr>
              <w:t xml:space="preserve">Budgets </w:t>
            </w:r>
            <w:bookmarkStart w:id="3" w:name="budgets"/>
            <w:r w:rsidRPr="00141424">
              <w:rPr>
                <w:rFonts w:asciiTheme="minorHAnsi" w:hAnsiTheme="minorHAnsi" w:cstheme="minorHAnsi"/>
                <w:b/>
                <w:bCs/>
                <w:sz w:val="22"/>
                <w:szCs w:val="22"/>
              </w:rPr>
              <w:t>-</w:t>
            </w:r>
            <w:bookmarkEnd w:id="3"/>
            <w:r w:rsidR="002B45B3" w:rsidRPr="00141424">
              <w:rPr>
                <w:rFonts w:asciiTheme="minorHAnsi" w:hAnsiTheme="minorHAnsi" w:cstheme="minorHAnsi"/>
                <w:bCs/>
                <w:sz w:val="22"/>
                <w:szCs w:val="22"/>
              </w:rPr>
              <w:t xml:space="preserve"> Indirectly, s</w:t>
            </w:r>
            <w:r w:rsidR="00C10E9E" w:rsidRPr="00141424">
              <w:rPr>
                <w:rFonts w:asciiTheme="minorHAnsi" w:hAnsiTheme="minorHAnsi" w:cstheme="minorHAnsi"/>
                <w:bCs/>
                <w:sz w:val="22"/>
                <w:szCs w:val="22"/>
              </w:rPr>
              <w:t xml:space="preserve">trong influence on </w:t>
            </w:r>
            <w:r w:rsidR="00B623F3" w:rsidRPr="00141424">
              <w:rPr>
                <w:rFonts w:asciiTheme="minorHAnsi" w:hAnsiTheme="minorHAnsi" w:cstheme="minorHAnsi"/>
                <w:bCs/>
                <w:sz w:val="22"/>
                <w:szCs w:val="22"/>
              </w:rPr>
              <w:t>budget</w:t>
            </w:r>
            <w:r w:rsidR="00C10E9E" w:rsidRPr="00141424">
              <w:rPr>
                <w:rFonts w:asciiTheme="minorHAnsi" w:hAnsiTheme="minorHAnsi" w:cstheme="minorHAnsi"/>
                <w:bCs/>
                <w:sz w:val="22"/>
                <w:szCs w:val="22"/>
              </w:rPr>
              <w:t xml:space="preserve">ary spend via the </w:t>
            </w:r>
            <w:r w:rsidR="00F07675" w:rsidRPr="00141424">
              <w:rPr>
                <w:rFonts w:asciiTheme="minorHAnsi" w:hAnsiTheme="minorHAnsi" w:cstheme="minorHAnsi"/>
                <w:bCs/>
                <w:sz w:val="22"/>
                <w:szCs w:val="22"/>
              </w:rPr>
              <w:t>Trust</w:t>
            </w:r>
            <w:r w:rsidR="00D53F3C" w:rsidRPr="00141424">
              <w:rPr>
                <w:rFonts w:asciiTheme="minorHAnsi" w:hAnsiTheme="minorHAnsi" w:cstheme="minorHAnsi"/>
                <w:bCs/>
                <w:sz w:val="22"/>
                <w:szCs w:val="22"/>
              </w:rPr>
              <w:t>’</w:t>
            </w:r>
            <w:r w:rsidR="00F07675" w:rsidRPr="00141424">
              <w:rPr>
                <w:rFonts w:asciiTheme="minorHAnsi" w:hAnsiTheme="minorHAnsi" w:cstheme="minorHAnsi"/>
                <w:bCs/>
                <w:sz w:val="22"/>
                <w:szCs w:val="22"/>
              </w:rPr>
              <w:t xml:space="preserve">s </w:t>
            </w:r>
            <w:r w:rsidR="00D53F3C" w:rsidRPr="00141424">
              <w:rPr>
                <w:rFonts w:asciiTheme="minorHAnsi" w:hAnsiTheme="minorHAnsi" w:cstheme="minorHAnsi"/>
                <w:bCs/>
                <w:sz w:val="22"/>
                <w:szCs w:val="22"/>
              </w:rPr>
              <w:t>strategic digital programme</w:t>
            </w:r>
            <w:r w:rsidR="00C10E9E" w:rsidRPr="00141424">
              <w:rPr>
                <w:rFonts w:asciiTheme="minorHAnsi" w:hAnsiTheme="minorHAnsi" w:cstheme="minorHAnsi"/>
                <w:bCs/>
                <w:sz w:val="22"/>
                <w:szCs w:val="22"/>
              </w:rPr>
              <w:t xml:space="preserve"> of up to </w:t>
            </w:r>
            <w:r w:rsidR="00E6674F" w:rsidRPr="00141424">
              <w:rPr>
                <w:rFonts w:asciiTheme="minorHAnsi" w:hAnsiTheme="minorHAnsi" w:cstheme="minorHAnsi"/>
                <w:bCs/>
                <w:sz w:val="22"/>
                <w:szCs w:val="22"/>
              </w:rPr>
              <w:t>£</w:t>
            </w:r>
            <w:r w:rsidR="00D53F3C" w:rsidRPr="00141424">
              <w:rPr>
                <w:rFonts w:asciiTheme="minorHAnsi" w:hAnsiTheme="minorHAnsi" w:cstheme="minorHAnsi"/>
                <w:bCs/>
                <w:sz w:val="22"/>
                <w:szCs w:val="22"/>
              </w:rPr>
              <w:t>10</w:t>
            </w:r>
            <w:r w:rsidR="00B623F3" w:rsidRPr="00141424">
              <w:rPr>
                <w:rFonts w:asciiTheme="minorHAnsi" w:hAnsiTheme="minorHAnsi" w:cstheme="minorHAnsi"/>
                <w:bCs/>
                <w:sz w:val="22"/>
                <w:szCs w:val="22"/>
              </w:rPr>
              <w:t>M per annum</w:t>
            </w:r>
          </w:p>
          <w:p w14:paraId="717A3493" w14:textId="77777777" w:rsidR="006528D9" w:rsidRPr="00141424" w:rsidRDefault="006528D9" w:rsidP="002D602A">
            <w:pPr>
              <w:pStyle w:val="TxBrp5"/>
              <w:tabs>
                <w:tab w:val="left" w:pos="284"/>
                <w:tab w:val="left" w:pos="731"/>
                <w:tab w:val="left" w:pos="1031"/>
              </w:tabs>
              <w:spacing w:line="215" w:lineRule="exact"/>
              <w:ind w:left="284" w:hanging="284"/>
              <w:rPr>
                <w:rFonts w:asciiTheme="minorHAnsi" w:hAnsiTheme="minorHAnsi" w:cstheme="minorHAnsi"/>
                <w:b/>
                <w:bCs/>
                <w:sz w:val="22"/>
                <w:szCs w:val="22"/>
              </w:rPr>
            </w:pPr>
          </w:p>
          <w:p w14:paraId="783FDC77" w14:textId="1A01C998" w:rsidR="007A3891" w:rsidRPr="00141424" w:rsidRDefault="006528D9" w:rsidP="002F745D">
            <w:pPr>
              <w:pStyle w:val="TxBrp5"/>
              <w:numPr>
                <w:ilvl w:val="0"/>
                <w:numId w:val="3"/>
              </w:numPr>
              <w:tabs>
                <w:tab w:val="left" w:pos="284"/>
                <w:tab w:val="left" w:pos="567"/>
                <w:tab w:val="left" w:pos="1031"/>
              </w:tabs>
              <w:spacing w:line="215" w:lineRule="exact"/>
              <w:ind w:left="1276" w:hanging="1276"/>
              <w:rPr>
                <w:rFonts w:asciiTheme="minorHAnsi" w:hAnsiTheme="minorHAnsi" w:cstheme="minorHAnsi"/>
                <w:b/>
                <w:bCs/>
                <w:sz w:val="22"/>
                <w:szCs w:val="22"/>
              </w:rPr>
            </w:pPr>
            <w:r w:rsidRPr="00141424">
              <w:rPr>
                <w:rFonts w:asciiTheme="minorHAnsi" w:hAnsiTheme="minorHAnsi" w:cstheme="minorHAnsi"/>
                <w:b/>
                <w:bCs/>
                <w:sz w:val="22"/>
                <w:szCs w:val="22"/>
              </w:rPr>
              <w:t xml:space="preserve">Staff </w:t>
            </w:r>
            <w:r w:rsidR="002B45B3" w:rsidRPr="00141424">
              <w:rPr>
                <w:rFonts w:asciiTheme="minorHAnsi" w:hAnsiTheme="minorHAnsi" w:cstheme="minorHAnsi"/>
                <w:b/>
                <w:bCs/>
                <w:sz w:val="22"/>
                <w:szCs w:val="22"/>
              </w:rPr>
              <w:t xml:space="preserve">      </w:t>
            </w:r>
            <w:r w:rsidRPr="00141424">
              <w:rPr>
                <w:rFonts w:asciiTheme="minorHAnsi" w:hAnsiTheme="minorHAnsi" w:cstheme="minorHAnsi"/>
                <w:b/>
                <w:bCs/>
                <w:sz w:val="22"/>
                <w:szCs w:val="22"/>
              </w:rPr>
              <w:t xml:space="preserve">- </w:t>
            </w:r>
            <w:r w:rsidR="007A04BC" w:rsidRPr="00141424">
              <w:rPr>
                <w:rFonts w:asciiTheme="minorHAnsi" w:hAnsiTheme="minorHAnsi" w:cstheme="minorHAnsi"/>
                <w:sz w:val="22"/>
                <w:szCs w:val="22"/>
              </w:rPr>
              <w:t xml:space="preserve">Specialist advice to </w:t>
            </w:r>
            <w:r w:rsidR="00D53F3C" w:rsidRPr="00141424">
              <w:rPr>
                <w:rFonts w:asciiTheme="minorHAnsi" w:hAnsiTheme="minorHAnsi" w:cstheme="minorHAnsi"/>
                <w:sz w:val="22"/>
                <w:szCs w:val="22"/>
              </w:rPr>
              <w:t xml:space="preserve">staff </w:t>
            </w:r>
            <w:r w:rsidR="00F507E9" w:rsidRPr="00141424">
              <w:rPr>
                <w:rFonts w:asciiTheme="minorHAnsi" w:hAnsiTheme="minorHAnsi" w:cstheme="minorHAnsi"/>
                <w:sz w:val="22"/>
                <w:szCs w:val="22"/>
              </w:rPr>
              <w:t>across the</w:t>
            </w:r>
            <w:r w:rsidR="00F07675" w:rsidRPr="00141424">
              <w:rPr>
                <w:rFonts w:asciiTheme="minorHAnsi" w:hAnsiTheme="minorHAnsi" w:cstheme="minorHAnsi"/>
                <w:sz w:val="22"/>
                <w:szCs w:val="22"/>
              </w:rPr>
              <w:t xml:space="preserve"> Trust </w:t>
            </w:r>
            <w:r w:rsidR="00D53F3C" w:rsidRPr="00141424">
              <w:rPr>
                <w:rFonts w:asciiTheme="minorHAnsi" w:hAnsiTheme="minorHAnsi" w:cstheme="minorHAnsi"/>
                <w:sz w:val="22"/>
                <w:szCs w:val="22"/>
              </w:rPr>
              <w:t>(</w:t>
            </w:r>
            <w:r w:rsidR="00F07675" w:rsidRPr="00141424">
              <w:rPr>
                <w:rFonts w:asciiTheme="minorHAnsi" w:hAnsiTheme="minorHAnsi" w:cstheme="minorHAnsi"/>
                <w:sz w:val="22"/>
                <w:szCs w:val="22"/>
              </w:rPr>
              <w:t>including</w:t>
            </w:r>
            <w:r w:rsidR="00D53F3C" w:rsidRPr="00141424">
              <w:rPr>
                <w:rFonts w:asciiTheme="minorHAnsi" w:hAnsiTheme="minorHAnsi" w:cstheme="minorHAnsi"/>
                <w:sz w:val="22"/>
                <w:szCs w:val="22"/>
              </w:rPr>
              <w:t xml:space="preserve"> IT Department)</w:t>
            </w:r>
            <w:r w:rsidR="00F507E9" w:rsidRPr="00141424">
              <w:rPr>
                <w:rFonts w:asciiTheme="minorHAnsi" w:hAnsiTheme="minorHAnsi" w:cstheme="minorHAnsi"/>
                <w:sz w:val="22"/>
                <w:szCs w:val="22"/>
              </w:rPr>
              <w:t xml:space="preserve">, line management band 8a Automation Developer and external Professional Services </w:t>
            </w:r>
          </w:p>
          <w:p w14:paraId="44F9C52E" w14:textId="77777777" w:rsidR="002B45B3" w:rsidRPr="00141424" w:rsidRDefault="002B45B3" w:rsidP="002F745D">
            <w:pPr>
              <w:pStyle w:val="ListParagraph"/>
              <w:rPr>
                <w:rFonts w:asciiTheme="minorHAnsi" w:hAnsiTheme="minorHAnsi" w:cstheme="minorHAnsi"/>
                <w:b/>
                <w:bCs/>
                <w:sz w:val="22"/>
                <w:szCs w:val="22"/>
              </w:rPr>
            </w:pPr>
          </w:p>
          <w:p w14:paraId="3D0E4A9B" w14:textId="057E1F24" w:rsidR="002B45B3" w:rsidRPr="00141424" w:rsidRDefault="002B45B3" w:rsidP="002F745D">
            <w:pPr>
              <w:pStyle w:val="TxBrp5"/>
              <w:numPr>
                <w:ilvl w:val="0"/>
                <w:numId w:val="3"/>
              </w:numPr>
              <w:tabs>
                <w:tab w:val="left" w:pos="284"/>
                <w:tab w:val="left" w:pos="567"/>
                <w:tab w:val="left" w:pos="1031"/>
              </w:tabs>
              <w:spacing w:line="215" w:lineRule="exact"/>
              <w:ind w:left="1276" w:hanging="1276"/>
              <w:rPr>
                <w:rFonts w:asciiTheme="minorHAnsi" w:hAnsiTheme="minorHAnsi" w:cstheme="minorHAnsi"/>
                <w:b/>
                <w:bCs/>
                <w:sz w:val="22"/>
                <w:szCs w:val="22"/>
              </w:rPr>
            </w:pPr>
            <w:r w:rsidRPr="00141424">
              <w:rPr>
                <w:rFonts w:asciiTheme="minorHAnsi" w:hAnsiTheme="minorHAnsi" w:cstheme="minorHAnsi"/>
                <w:b/>
                <w:bCs/>
                <w:sz w:val="22"/>
                <w:szCs w:val="22"/>
              </w:rPr>
              <w:t xml:space="preserve">Other   </w:t>
            </w:r>
            <w:r w:rsidRPr="00141424">
              <w:rPr>
                <w:rFonts w:asciiTheme="minorHAnsi" w:hAnsiTheme="minorHAnsi" w:cstheme="minorHAnsi"/>
                <w:bCs/>
                <w:sz w:val="22"/>
                <w:szCs w:val="22"/>
              </w:rPr>
              <w:t xml:space="preserve">   -  Deliver IT developments to </w:t>
            </w:r>
            <w:r w:rsidR="00381A5F" w:rsidRPr="00141424">
              <w:rPr>
                <w:rFonts w:asciiTheme="minorHAnsi" w:hAnsiTheme="minorHAnsi" w:cstheme="minorHAnsi"/>
                <w:bCs/>
                <w:sz w:val="22"/>
                <w:szCs w:val="22"/>
              </w:rPr>
              <w:t>c.8</w:t>
            </w:r>
            <w:r w:rsidRPr="00141424">
              <w:rPr>
                <w:rFonts w:asciiTheme="minorHAnsi" w:hAnsiTheme="minorHAnsi" w:cstheme="minorHAnsi"/>
                <w:bCs/>
                <w:sz w:val="22"/>
                <w:szCs w:val="22"/>
              </w:rPr>
              <w:t>,</w:t>
            </w:r>
            <w:r w:rsidR="00381A5F" w:rsidRPr="00141424">
              <w:rPr>
                <w:rFonts w:asciiTheme="minorHAnsi" w:hAnsiTheme="minorHAnsi" w:cstheme="minorHAnsi"/>
                <w:bCs/>
                <w:sz w:val="22"/>
                <w:szCs w:val="22"/>
              </w:rPr>
              <w:t>5</w:t>
            </w:r>
            <w:r w:rsidRPr="00141424">
              <w:rPr>
                <w:rFonts w:asciiTheme="minorHAnsi" w:hAnsiTheme="minorHAnsi" w:cstheme="minorHAnsi"/>
                <w:bCs/>
                <w:sz w:val="22"/>
                <w:szCs w:val="22"/>
              </w:rPr>
              <w:t>00 staff across the Trust</w:t>
            </w:r>
          </w:p>
          <w:p w14:paraId="6850EE6E" w14:textId="77777777" w:rsidR="00036E5F" w:rsidRPr="00141424" w:rsidRDefault="00036E5F" w:rsidP="00036E5F">
            <w:pPr>
              <w:pStyle w:val="TxBrp5"/>
              <w:tabs>
                <w:tab w:val="left" w:pos="204"/>
                <w:tab w:val="left" w:pos="731"/>
                <w:tab w:val="left" w:pos="1031"/>
              </w:tabs>
              <w:spacing w:line="215" w:lineRule="exact"/>
              <w:ind w:left="0" w:firstLine="284"/>
              <w:rPr>
                <w:rFonts w:asciiTheme="minorHAnsi" w:hAnsiTheme="minorHAnsi" w:cstheme="minorHAnsi"/>
                <w:b/>
                <w:bCs/>
                <w:sz w:val="22"/>
                <w:szCs w:val="22"/>
              </w:rPr>
            </w:pPr>
          </w:p>
        </w:tc>
      </w:tr>
    </w:tbl>
    <w:p w14:paraId="092543FA" w14:textId="77777777" w:rsidR="006528D9" w:rsidRPr="00141424" w:rsidRDefault="006528D9">
      <w:pPr>
        <w:jc w:val="center"/>
        <w:rPr>
          <w:rFonts w:asciiTheme="minorHAnsi" w:hAnsiTheme="minorHAnsi" w:cstheme="minorHAnsi"/>
          <w:b/>
          <w:sz w:val="22"/>
          <w:szCs w:val="22"/>
        </w:rPr>
      </w:pPr>
    </w:p>
    <w:tbl>
      <w:tblPr>
        <w:tblpPr w:leftFromText="180" w:rightFromText="180" w:vertAnchor="text" w:tblpX="82" w:tblpY="31"/>
        <w:tblW w:w="97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2F2F2"/>
        <w:tblLook w:val="0000" w:firstRow="0" w:lastRow="0" w:firstColumn="0" w:lastColumn="0" w:noHBand="0" w:noVBand="0"/>
      </w:tblPr>
      <w:tblGrid>
        <w:gridCol w:w="9747"/>
      </w:tblGrid>
      <w:tr w:rsidR="00DF16A5" w:rsidRPr="00141424" w14:paraId="73576129" w14:textId="77777777" w:rsidTr="002E5788">
        <w:trPr>
          <w:trHeight w:val="1907"/>
        </w:trPr>
        <w:tc>
          <w:tcPr>
            <w:tcW w:w="9747" w:type="dxa"/>
            <w:shd w:val="clear" w:color="auto" w:fill="FFFFFF"/>
          </w:tcPr>
          <w:p w14:paraId="75AD7574" w14:textId="77777777" w:rsidR="00DF16A5" w:rsidRPr="00141424" w:rsidRDefault="00DF16A5" w:rsidP="002E5788">
            <w:pPr>
              <w:pStyle w:val="TxBrp2"/>
              <w:spacing w:line="215" w:lineRule="exact"/>
              <w:rPr>
                <w:rFonts w:asciiTheme="minorHAnsi" w:hAnsiTheme="minorHAnsi" w:cstheme="minorHAnsi"/>
                <w:i/>
                <w:color w:val="00B0F0"/>
                <w:sz w:val="22"/>
                <w:szCs w:val="22"/>
              </w:rPr>
            </w:pPr>
          </w:p>
          <w:p w14:paraId="1A7FE6B8" w14:textId="77777777" w:rsidR="00DF16A5" w:rsidRPr="00141424" w:rsidRDefault="00DF16A5" w:rsidP="002E5788">
            <w:pPr>
              <w:pStyle w:val="TxBrp2"/>
              <w:spacing w:line="215" w:lineRule="exact"/>
              <w:rPr>
                <w:rFonts w:asciiTheme="minorHAnsi" w:hAnsiTheme="minorHAnsi" w:cstheme="minorHAnsi"/>
                <w:b/>
                <w:bCs/>
                <w:sz w:val="22"/>
                <w:szCs w:val="22"/>
                <w:lang w:eastAsia="en-US"/>
              </w:rPr>
            </w:pPr>
            <w:r w:rsidRPr="00141424">
              <w:rPr>
                <w:rFonts w:asciiTheme="minorHAnsi" w:hAnsiTheme="minorHAnsi" w:cstheme="minorHAnsi"/>
                <w:b/>
                <w:bCs/>
                <w:sz w:val="22"/>
                <w:szCs w:val="22"/>
                <w:lang w:eastAsia="en-US"/>
              </w:rPr>
              <w:t xml:space="preserve">Passport to Manage  </w:t>
            </w:r>
          </w:p>
          <w:p w14:paraId="37C2D2D2" w14:textId="77777777" w:rsidR="00DF16A5" w:rsidRPr="00141424" w:rsidRDefault="00DF16A5" w:rsidP="002E5788">
            <w:pPr>
              <w:pStyle w:val="TxBrp2"/>
              <w:spacing w:line="215" w:lineRule="exact"/>
              <w:ind w:firstLine="284"/>
              <w:rPr>
                <w:rFonts w:asciiTheme="minorHAnsi" w:hAnsiTheme="minorHAnsi" w:cstheme="minorHAnsi"/>
                <w:b/>
                <w:bCs/>
                <w:sz w:val="22"/>
                <w:szCs w:val="22"/>
              </w:rPr>
            </w:pPr>
          </w:p>
          <w:p w14:paraId="481EA20C" w14:textId="77777777" w:rsidR="00DF16A5" w:rsidRPr="00141424" w:rsidRDefault="00DF16A5" w:rsidP="002E5788">
            <w:pPr>
              <w:pStyle w:val="TxBrp5"/>
              <w:tabs>
                <w:tab w:val="left" w:pos="0"/>
                <w:tab w:val="left" w:pos="731"/>
                <w:tab w:val="left" w:pos="1031"/>
              </w:tabs>
              <w:spacing w:line="276" w:lineRule="auto"/>
              <w:ind w:left="0" w:firstLine="0"/>
              <w:rPr>
                <w:rFonts w:asciiTheme="minorHAnsi" w:hAnsiTheme="minorHAnsi" w:cstheme="minorHAnsi"/>
                <w:sz w:val="22"/>
                <w:szCs w:val="22"/>
                <w:lang w:eastAsia="en-US"/>
              </w:rPr>
            </w:pPr>
            <w:r w:rsidRPr="00141424">
              <w:rPr>
                <w:rFonts w:asciiTheme="minorHAnsi" w:hAnsiTheme="minorHAnsi" w:cstheme="minorHAnsi"/>
                <w:sz w:val="22"/>
                <w:szCs w:val="22"/>
                <w:lang w:eastAsia="en-US"/>
              </w:rPr>
              <w:t>We are proud to support staff with a competency framework that is designed to equip staff with the skills and knowledge to become effective managers and leaders.</w:t>
            </w:r>
          </w:p>
          <w:p w14:paraId="5A3B8571" w14:textId="77777777" w:rsidR="00DF16A5" w:rsidRPr="00141424" w:rsidRDefault="00DF16A5" w:rsidP="002E5788">
            <w:pPr>
              <w:pStyle w:val="TxBrp5"/>
              <w:tabs>
                <w:tab w:val="left" w:pos="0"/>
                <w:tab w:val="left" w:pos="731"/>
                <w:tab w:val="left" w:pos="1031"/>
              </w:tabs>
              <w:spacing w:line="276" w:lineRule="auto"/>
              <w:ind w:left="0" w:firstLine="0"/>
              <w:rPr>
                <w:rFonts w:asciiTheme="minorHAnsi" w:hAnsiTheme="minorHAnsi" w:cstheme="minorHAnsi"/>
                <w:bCs/>
                <w:sz w:val="22"/>
                <w:szCs w:val="22"/>
              </w:rPr>
            </w:pPr>
          </w:p>
          <w:p w14:paraId="387B2D26" w14:textId="77777777" w:rsidR="00DF16A5" w:rsidRPr="00141424" w:rsidRDefault="00DF16A5" w:rsidP="002E5788">
            <w:pPr>
              <w:pStyle w:val="TxBrp5"/>
              <w:tabs>
                <w:tab w:val="left" w:pos="0"/>
                <w:tab w:val="left" w:pos="731"/>
                <w:tab w:val="left" w:pos="1031"/>
              </w:tabs>
              <w:spacing w:line="215" w:lineRule="exact"/>
              <w:ind w:left="0" w:hanging="142"/>
              <w:rPr>
                <w:rFonts w:asciiTheme="minorHAnsi" w:hAnsiTheme="minorHAnsi" w:cstheme="minorHAnsi"/>
                <w:b/>
                <w:bCs/>
                <w:sz w:val="22"/>
                <w:szCs w:val="22"/>
              </w:rPr>
            </w:pPr>
          </w:p>
          <w:p w14:paraId="687FD043" w14:textId="2B3A2140" w:rsidR="00DF16A5" w:rsidRPr="00141424" w:rsidRDefault="00DF16A5" w:rsidP="002E5788">
            <w:pPr>
              <w:pStyle w:val="TxBrp5"/>
              <w:tabs>
                <w:tab w:val="left" w:pos="0"/>
                <w:tab w:val="left" w:pos="731"/>
                <w:tab w:val="left" w:pos="1031"/>
              </w:tabs>
              <w:spacing w:line="215" w:lineRule="exact"/>
              <w:ind w:left="0" w:firstLine="0"/>
              <w:rPr>
                <w:rFonts w:asciiTheme="minorHAnsi" w:hAnsiTheme="minorHAnsi" w:cstheme="minorHAnsi"/>
                <w:b/>
                <w:bCs/>
                <w:color w:val="00B0F0"/>
                <w:sz w:val="22"/>
                <w:szCs w:val="22"/>
              </w:rPr>
            </w:pPr>
            <w:hyperlink r:id="rId11" w:history="1">
              <w:r w:rsidRPr="00141424">
                <w:rPr>
                  <w:rStyle w:val="Hyperlink"/>
                  <w:rFonts w:asciiTheme="minorHAnsi" w:hAnsiTheme="minorHAnsi" w:cstheme="minorHAnsi"/>
                  <w:b/>
                  <w:bCs/>
                  <w:color w:val="00B0F0"/>
                  <w:sz w:val="22"/>
                  <w:szCs w:val="22"/>
                </w:rPr>
                <w:t>Please click here for further information about the Passport to Manage programme.</w:t>
              </w:r>
            </w:hyperlink>
          </w:p>
          <w:p w14:paraId="0A6582CB" w14:textId="77777777" w:rsidR="00DF16A5" w:rsidRPr="00141424" w:rsidRDefault="00DF16A5" w:rsidP="002E5788">
            <w:pPr>
              <w:pStyle w:val="TxBrp5"/>
              <w:tabs>
                <w:tab w:val="left" w:pos="204"/>
                <w:tab w:val="left" w:pos="731"/>
                <w:tab w:val="left" w:pos="1031"/>
              </w:tabs>
              <w:spacing w:line="215" w:lineRule="exact"/>
              <w:ind w:left="0" w:firstLine="284"/>
              <w:rPr>
                <w:rFonts w:asciiTheme="minorHAnsi" w:hAnsiTheme="minorHAnsi" w:cstheme="minorHAnsi"/>
                <w:b/>
                <w:bCs/>
                <w:color w:val="00B0F0"/>
                <w:sz w:val="22"/>
                <w:szCs w:val="22"/>
              </w:rPr>
            </w:pPr>
            <w:r w:rsidRPr="00141424">
              <w:rPr>
                <w:rFonts w:asciiTheme="minorHAnsi" w:hAnsiTheme="minorHAnsi" w:cstheme="minorHAnsi"/>
                <w:b/>
                <w:bCs/>
                <w:color w:val="00B0F0"/>
                <w:sz w:val="22"/>
                <w:szCs w:val="22"/>
              </w:rPr>
              <w:t xml:space="preserve"> </w:t>
            </w:r>
          </w:p>
        </w:tc>
      </w:tr>
    </w:tbl>
    <w:p w14:paraId="7A3763AB" w14:textId="77777777" w:rsidR="00DF16A5" w:rsidRPr="00141424" w:rsidRDefault="00DF16A5">
      <w:pPr>
        <w:jc w:val="center"/>
        <w:rPr>
          <w:rFonts w:asciiTheme="minorHAnsi" w:hAnsiTheme="minorHAnsi" w:cstheme="minorHAnsi"/>
          <w:b/>
          <w:sz w:val="22"/>
          <w:szCs w:val="22"/>
        </w:rPr>
      </w:pPr>
    </w:p>
    <w:p w14:paraId="39F7880A" w14:textId="77777777" w:rsidR="00DF16A5" w:rsidRPr="00141424" w:rsidRDefault="00DF16A5">
      <w:pPr>
        <w:jc w:val="center"/>
        <w:rPr>
          <w:rFonts w:asciiTheme="minorHAnsi" w:hAnsiTheme="minorHAnsi" w:cstheme="minorHAnsi"/>
          <w:b/>
          <w:sz w:val="22"/>
          <w:szCs w:val="22"/>
        </w:rPr>
      </w:pPr>
    </w:p>
    <w:p w14:paraId="682AB748" w14:textId="77777777" w:rsidR="006528D9" w:rsidRPr="00141424" w:rsidRDefault="006528D9">
      <w:pPr>
        <w:jc w:val="center"/>
        <w:rPr>
          <w:rFonts w:asciiTheme="minorHAnsi" w:hAnsiTheme="minorHAnsi" w:cstheme="minorHAnsi"/>
          <w:b/>
          <w:sz w:val="22"/>
          <w:szCs w:val="22"/>
        </w:rPr>
      </w:pPr>
      <w:r w:rsidRPr="00141424">
        <w:rPr>
          <w:rFonts w:asciiTheme="minorHAnsi" w:hAnsiTheme="minorHAnsi" w:cstheme="minorHAnsi"/>
          <w:b/>
          <w:sz w:val="22"/>
          <w:szCs w:val="22"/>
        </w:rPr>
        <w:t>ORGANISATIONAL CHART</w:t>
      </w:r>
    </w:p>
    <w:p w14:paraId="49C62238" w14:textId="77777777" w:rsidR="00484207" w:rsidRPr="00141424" w:rsidRDefault="00484207">
      <w:pPr>
        <w:jc w:val="center"/>
        <w:rPr>
          <w:rFonts w:asciiTheme="minorHAnsi" w:hAnsiTheme="minorHAnsi" w:cstheme="minorHAnsi"/>
          <w:b/>
          <w:sz w:val="22"/>
          <w:szCs w:val="22"/>
        </w:rPr>
      </w:pPr>
    </w:p>
    <w:p w14:paraId="511B88BF" w14:textId="6A36FD19" w:rsidR="00484207" w:rsidRPr="00141424" w:rsidRDefault="00141424">
      <w:pPr>
        <w:jc w:val="center"/>
        <w:rPr>
          <w:rFonts w:asciiTheme="minorHAnsi" w:hAnsiTheme="minorHAnsi" w:cstheme="minorHAnsi"/>
          <w:b/>
          <w:sz w:val="22"/>
          <w:szCs w:val="22"/>
        </w:rPr>
      </w:pPr>
      <w:r w:rsidRPr="00141424">
        <w:rPr>
          <w:rFonts w:asciiTheme="minorHAnsi" w:hAnsiTheme="minorHAnsi" w:cstheme="minorHAnsi"/>
          <w:noProof/>
          <w:sz w:val="22"/>
          <w:szCs w:val="22"/>
        </w:rPr>
        <w:drawing>
          <wp:inline distT="0" distB="0" distL="0" distR="0" wp14:anchorId="5A9884D8" wp14:editId="286533A1">
            <wp:extent cx="6210935" cy="2267585"/>
            <wp:effectExtent l="0" t="0" r="0" b="0"/>
            <wp:docPr id="27092604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26045" name="Picture 1" descr="A diagram of a company&#10;&#10;AI-generated content may be incorrect."/>
                    <pic:cNvPicPr/>
                  </pic:nvPicPr>
                  <pic:blipFill>
                    <a:blip r:embed="rId12"/>
                    <a:stretch>
                      <a:fillRect/>
                    </a:stretch>
                  </pic:blipFill>
                  <pic:spPr>
                    <a:xfrm>
                      <a:off x="0" y="0"/>
                      <a:ext cx="6210935" cy="2267585"/>
                    </a:xfrm>
                    <a:prstGeom prst="rect">
                      <a:avLst/>
                    </a:prstGeom>
                  </pic:spPr>
                </pic:pic>
              </a:graphicData>
            </a:graphic>
          </wp:inline>
        </w:drawing>
      </w:r>
    </w:p>
    <w:p w14:paraId="2859EF64" w14:textId="77777777" w:rsidR="00484207" w:rsidRPr="00141424" w:rsidRDefault="00484207">
      <w:pPr>
        <w:pStyle w:val="TxBrp2"/>
        <w:spacing w:line="215" w:lineRule="exact"/>
        <w:rPr>
          <w:rFonts w:asciiTheme="minorHAnsi" w:hAnsiTheme="minorHAnsi" w:cstheme="minorHAnsi"/>
          <w:sz w:val="22"/>
          <w:szCs w:val="22"/>
        </w:rPr>
      </w:pPr>
    </w:p>
    <w:tbl>
      <w:tblPr>
        <w:tblpPr w:leftFromText="180" w:rightFromText="180" w:vertAnchor="text" w:horzAnchor="margin" w:tblpY="17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6528D9" w:rsidRPr="00141424" w14:paraId="62FB64B7" w14:textId="77777777" w:rsidTr="00141424">
        <w:trPr>
          <w:trHeight w:val="4920"/>
        </w:trPr>
        <w:tc>
          <w:tcPr>
            <w:tcW w:w="10031" w:type="dxa"/>
            <w:tcBorders>
              <w:top w:val="nil"/>
              <w:left w:val="nil"/>
              <w:bottom w:val="nil"/>
              <w:right w:val="nil"/>
            </w:tcBorders>
          </w:tcPr>
          <w:p w14:paraId="1D41874D" w14:textId="77777777" w:rsidR="006528D9" w:rsidRPr="00141424" w:rsidRDefault="006528D9" w:rsidP="00484207">
            <w:pPr>
              <w:pStyle w:val="Heading3"/>
              <w:spacing w:before="90" w:after="90"/>
              <w:jc w:val="center"/>
              <w:rPr>
                <w:rFonts w:asciiTheme="minorHAnsi" w:hAnsiTheme="minorHAnsi" w:cstheme="minorHAnsi"/>
                <w:sz w:val="22"/>
                <w:szCs w:val="22"/>
              </w:rPr>
            </w:pPr>
            <w:r w:rsidRPr="00141424">
              <w:rPr>
                <w:rFonts w:asciiTheme="minorHAnsi" w:hAnsiTheme="minorHAnsi" w:cstheme="minorHAnsi"/>
                <w:sz w:val="22"/>
                <w:szCs w:val="22"/>
              </w:rPr>
              <w:lastRenderedPageBreak/>
              <w:t>Trust Organisational Expectations</w:t>
            </w:r>
          </w:p>
          <w:p w14:paraId="75F062BF" w14:textId="77777777" w:rsidR="009054D4" w:rsidRPr="00141424" w:rsidRDefault="009054D4" w:rsidP="009054D4">
            <w:pPr>
              <w:rPr>
                <w:rFonts w:asciiTheme="minorHAnsi" w:hAnsiTheme="minorHAnsi" w:cstheme="minorHAnsi"/>
                <w:color w:val="000000"/>
                <w:sz w:val="22"/>
                <w:szCs w:val="22"/>
              </w:rPr>
            </w:pPr>
            <w:r w:rsidRPr="00141424">
              <w:rPr>
                <w:rFonts w:asciiTheme="minorHAnsi" w:hAnsiTheme="minorHAnsi" w:cstheme="minorHAnsi"/>
                <w:color w:val="000000"/>
                <w:sz w:val="22"/>
                <w:szCs w:val="22"/>
              </w:rPr>
              <w:t>The post holder will:</w:t>
            </w:r>
          </w:p>
          <w:p w14:paraId="2209280F" w14:textId="77777777" w:rsidR="009054D4" w:rsidRPr="00141424" w:rsidRDefault="009054D4" w:rsidP="00841FC4">
            <w:pPr>
              <w:pStyle w:val="BodyTextIndent"/>
              <w:widowControl/>
              <w:numPr>
                <w:ilvl w:val="0"/>
                <w:numId w:val="19"/>
              </w:numPr>
              <w:tabs>
                <w:tab w:val="clear" w:pos="720"/>
                <w:tab w:val="num" w:pos="426"/>
              </w:tabs>
              <w:autoSpaceDE/>
              <w:autoSpaceDN/>
              <w:adjustRightInd/>
              <w:spacing w:before="90" w:after="90"/>
              <w:ind w:left="426" w:hanging="357"/>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Proactively and positively contribute to the successful overall performance of the Trust.</w:t>
            </w:r>
          </w:p>
          <w:p w14:paraId="545285DD" w14:textId="77777777" w:rsidR="009054D4" w:rsidRPr="00141424" w:rsidRDefault="009054D4" w:rsidP="00841FC4">
            <w:pPr>
              <w:pStyle w:val="BodyTextIndent"/>
              <w:widowControl/>
              <w:numPr>
                <w:ilvl w:val="0"/>
                <w:numId w:val="19"/>
              </w:numPr>
              <w:tabs>
                <w:tab w:val="clear" w:pos="720"/>
                <w:tab w:val="num" w:pos="426"/>
              </w:tabs>
              <w:autoSpaceDE/>
              <w:autoSpaceDN/>
              <w:adjustRightInd/>
              <w:spacing w:before="90" w:after="90"/>
              <w:ind w:left="426" w:hanging="357"/>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Deliver excellent levels of customer service to all patients/visitors and staff at the Trust.</w:t>
            </w:r>
          </w:p>
          <w:p w14:paraId="7CE654E2" w14:textId="77777777" w:rsidR="009054D4" w:rsidRPr="00141424" w:rsidRDefault="009054D4" w:rsidP="00841FC4">
            <w:pPr>
              <w:pStyle w:val="BodyTextIndent"/>
              <w:widowControl/>
              <w:numPr>
                <w:ilvl w:val="0"/>
                <w:numId w:val="19"/>
              </w:numPr>
              <w:tabs>
                <w:tab w:val="clear" w:pos="720"/>
                <w:tab w:val="num" w:pos="426"/>
              </w:tabs>
              <w:autoSpaceDE/>
              <w:autoSpaceDN/>
              <w:adjustRightInd/>
              <w:spacing w:before="90" w:after="90"/>
              <w:ind w:left="426" w:hanging="357"/>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Develop effective ways of working and create strong partnerships and relationships with all stakeholders to support the implementation of the Government’s policies on Health.</w:t>
            </w:r>
          </w:p>
          <w:p w14:paraId="2B536DFF" w14:textId="77777777" w:rsidR="009054D4" w:rsidRPr="00141424" w:rsidRDefault="009054D4" w:rsidP="00841FC4">
            <w:pPr>
              <w:widowControl/>
              <w:numPr>
                <w:ilvl w:val="0"/>
                <w:numId w:val="19"/>
              </w:numPr>
              <w:tabs>
                <w:tab w:val="clear" w:pos="720"/>
                <w:tab w:val="num" w:pos="426"/>
              </w:tabs>
              <w:autoSpaceDE/>
              <w:autoSpaceDN/>
              <w:adjustRightInd/>
              <w:spacing w:before="90" w:after="90"/>
              <w:ind w:left="426" w:hanging="357"/>
              <w:rPr>
                <w:rFonts w:asciiTheme="minorHAnsi" w:hAnsiTheme="minorHAnsi" w:cstheme="minorHAnsi"/>
                <w:color w:val="000000"/>
                <w:sz w:val="22"/>
                <w:szCs w:val="22"/>
              </w:rPr>
            </w:pPr>
            <w:r w:rsidRPr="00141424">
              <w:rPr>
                <w:rFonts w:asciiTheme="minorHAnsi" w:hAnsiTheme="minorHAnsi" w:cstheme="minorHAnsi"/>
                <w:color w:val="000000"/>
                <w:sz w:val="22"/>
                <w:szCs w:val="22"/>
              </w:rPr>
              <w:t>Develop an organisational culture that fosters collaborative working among all staff groups, to ensure a focused commitment to delivering quality services and outcomes.</w:t>
            </w:r>
          </w:p>
          <w:p w14:paraId="3AAF87E9" w14:textId="77777777" w:rsidR="009054D4" w:rsidRPr="00141424" w:rsidRDefault="009054D4" w:rsidP="00841FC4">
            <w:pPr>
              <w:pStyle w:val="BodyTextIndent"/>
              <w:widowControl/>
              <w:numPr>
                <w:ilvl w:val="0"/>
                <w:numId w:val="19"/>
              </w:numPr>
              <w:tabs>
                <w:tab w:val="clear" w:pos="720"/>
                <w:tab w:val="num" w:pos="426"/>
              </w:tabs>
              <w:autoSpaceDE/>
              <w:autoSpaceDN/>
              <w:adjustRightInd/>
              <w:spacing w:before="90" w:after="90"/>
              <w:ind w:left="426" w:hanging="357"/>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Act as an advocate for the Trust &amp; its contribution to the Health Service arena through creating effective partnerships and relationships with internal and external stakeholders.</w:t>
            </w:r>
          </w:p>
          <w:p w14:paraId="7AFDB8ED" w14:textId="77777777" w:rsidR="009054D4" w:rsidRPr="00141424" w:rsidRDefault="009054D4" w:rsidP="00841FC4">
            <w:pPr>
              <w:pStyle w:val="BodyTextIndent"/>
              <w:widowControl/>
              <w:numPr>
                <w:ilvl w:val="0"/>
                <w:numId w:val="19"/>
              </w:numPr>
              <w:tabs>
                <w:tab w:val="clear" w:pos="720"/>
                <w:tab w:val="num" w:pos="426"/>
              </w:tabs>
              <w:autoSpaceDE/>
              <w:autoSpaceDN/>
              <w:adjustRightInd/>
              <w:spacing w:before="90" w:after="90"/>
              <w:ind w:left="426" w:hanging="357"/>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 xml:space="preserve">Comply with corporate governance structure in keeping with the principles and standards set out by the Trust.  </w:t>
            </w:r>
          </w:p>
          <w:p w14:paraId="72AC60A5" w14:textId="77777777" w:rsidR="009054D4" w:rsidRPr="00141424" w:rsidRDefault="009054D4" w:rsidP="00841FC4">
            <w:pPr>
              <w:pStyle w:val="BodyTextIndent"/>
              <w:widowControl/>
              <w:numPr>
                <w:ilvl w:val="0"/>
                <w:numId w:val="19"/>
              </w:numPr>
              <w:tabs>
                <w:tab w:val="clear" w:pos="720"/>
                <w:tab w:val="num" w:pos="426"/>
              </w:tabs>
              <w:autoSpaceDE/>
              <w:autoSpaceDN/>
              <w:adjustRightInd/>
              <w:spacing w:before="90" w:after="90"/>
              <w:ind w:left="426" w:hanging="357"/>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Support the Trust culture of collaborative, flexible cross-team working and commitment to delivering quality services and outcomes, which support the Government’s policies on public health</w:t>
            </w:r>
          </w:p>
          <w:p w14:paraId="5A048038" w14:textId="77777777" w:rsidR="009054D4" w:rsidRPr="00141424" w:rsidRDefault="009054D4" w:rsidP="00841FC4">
            <w:pPr>
              <w:pStyle w:val="BodyTextIndent"/>
              <w:widowControl/>
              <w:numPr>
                <w:ilvl w:val="0"/>
                <w:numId w:val="19"/>
              </w:numPr>
              <w:tabs>
                <w:tab w:val="clear" w:pos="720"/>
                <w:tab w:val="num" w:pos="426"/>
              </w:tabs>
              <w:autoSpaceDE/>
              <w:autoSpaceDN/>
              <w:adjustRightInd/>
              <w:spacing w:before="90" w:after="90"/>
              <w:ind w:left="426"/>
              <w:rPr>
                <w:rFonts w:asciiTheme="minorHAnsi" w:hAnsiTheme="minorHAnsi" w:cstheme="minorHAnsi"/>
                <w:color w:val="000000"/>
                <w:sz w:val="22"/>
                <w:szCs w:val="22"/>
              </w:rPr>
            </w:pPr>
            <w:r w:rsidRPr="00141424">
              <w:rPr>
                <w:rFonts w:asciiTheme="minorHAnsi" w:hAnsiTheme="minorHAnsi" w:cstheme="minorHAnsi"/>
                <w:color w:val="000000"/>
                <w:sz w:val="22"/>
                <w:szCs w:val="22"/>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79B7BBEF" w14:textId="77777777" w:rsidR="009054D4" w:rsidRPr="00141424" w:rsidRDefault="009054D4" w:rsidP="00841FC4">
            <w:pPr>
              <w:pStyle w:val="BodyTextIndent"/>
              <w:widowControl/>
              <w:numPr>
                <w:ilvl w:val="0"/>
                <w:numId w:val="19"/>
              </w:numPr>
              <w:tabs>
                <w:tab w:val="clear" w:pos="720"/>
                <w:tab w:val="num" w:pos="426"/>
              </w:tabs>
              <w:autoSpaceDE/>
              <w:autoSpaceDN/>
              <w:adjustRightInd/>
              <w:spacing w:before="90" w:after="90"/>
              <w:ind w:left="426"/>
              <w:rPr>
                <w:rFonts w:asciiTheme="minorHAnsi" w:hAnsiTheme="minorHAnsi" w:cstheme="minorHAnsi"/>
                <w:sz w:val="22"/>
                <w:szCs w:val="22"/>
              </w:rPr>
            </w:pPr>
            <w:r w:rsidRPr="00141424">
              <w:rPr>
                <w:rFonts w:asciiTheme="minorHAnsi" w:hAnsiTheme="minorHAnsi" w:cstheme="minorHAnsi"/>
                <w:color w:val="000000"/>
                <w:sz w:val="22"/>
                <w:szCs w:val="22"/>
              </w:rPr>
              <w:t xml:space="preserve">In compliance with the Trust's practices and procedures associated with the control of infection, you </w:t>
            </w:r>
            <w:r w:rsidRPr="00141424">
              <w:rPr>
                <w:rFonts w:asciiTheme="minorHAnsi" w:hAnsiTheme="minorHAnsi" w:cstheme="minorHAnsi"/>
                <w:sz w:val="22"/>
                <w:szCs w:val="22"/>
              </w:rPr>
              <w:t>are required to:</w:t>
            </w:r>
          </w:p>
          <w:p w14:paraId="18B1A6A1" w14:textId="77777777" w:rsidR="009054D4" w:rsidRPr="00141424" w:rsidRDefault="009054D4" w:rsidP="00841FC4">
            <w:pPr>
              <w:pStyle w:val="BodyTextIndent"/>
              <w:widowControl/>
              <w:numPr>
                <w:ilvl w:val="0"/>
                <w:numId w:val="20"/>
              </w:numPr>
              <w:tabs>
                <w:tab w:val="clear" w:pos="1080"/>
                <w:tab w:val="num" w:pos="851"/>
              </w:tabs>
              <w:autoSpaceDE/>
              <w:autoSpaceDN/>
              <w:adjustRightInd/>
              <w:spacing w:after="0"/>
              <w:ind w:left="851" w:hanging="425"/>
              <w:jc w:val="both"/>
              <w:rPr>
                <w:rFonts w:asciiTheme="minorHAnsi" w:hAnsiTheme="minorHAnsi" w:cstheme="minorHAnsi"/>
                <w:sz w:val="22"/>
                <w:szCs w:val="22"/>
              </w:rPr>
            </w:pPr>
            <w:r w:rsidRPr="00141424">
              <w:rPr>
                <w:rFonts w:asciiTheme="minorHAnsi" w:hAnsiTheme="minorHAnsi" w:cstheme="minorHAnsi"/>
                <w:sz w:val="22"/>
                <w:szCs w:val="22"/>
              </w:rPr>
              <w:t xml:space="preserve">Adhere to Trust Infection Control Policies assuring compliance with all defined infection control standards at all times. </w:t>
            </w:r>
          </w:p>
          <w:p w14:paraId="72522A0E" w14:textId="77777777" w:rsidR="009054D4" w:rsidRPr="00141424" w:rsidRDefault="009054D4" w:rsidP="00841FC4">
            <w:pPr>
              <w:pStyle w:val="BodyTextIndent"/>
              <w:widowControl/>
              <w:numPr>
                <w:ilvl w:val="0"/>
                <w:numId w:val="20"/>
              </w:numPr>
              <w:tabs>
                <w:tab w:val="clear" w:pos="1080"/>
                <w:tab w:val="num" w:pos="851"/>
              </w:tabs>
              <w:autoSpaceDE/>
              <w:autoSpaceDN/>
              <w:adjustRightInd/>
              <w:spacing w:after="0"/>
              <w:ind w:left="851" w:hanging="425"/>
              <w:jc w:val="both"/>
              <w:rPr>
                <w:rFonts w:asciiTheme="minorHAnsi" w:hAnsiTheme="minorHAnsi" w:cstheme="minorHAnsi"/>
                <w:sz w:val="22"/>
                <w:szCs w:val="22"/>
              </w:rPr>
            </w:pPr>
            <w:r w:rsidRPr="00141424">
              <w:rPr>
                <w:rFonts w:asciiTheme="minorHAnsi" w:hAnsiTheme="minorHAnsi" w:cstheme="minorHAnsi"/>
                <w:sz w:val="22"/>
                <w:szCs w:val="22"/>
              </w:rPr>
              <w:t xml:space="preserve">Conduct hand hygiene in accordance with Trust policy, challenging those around you that do not. </w:t>
            </w:r>
          </w:p>
          <w:p w14:paraId="5524446F" w14:textId="77777777" w:rsidR="009054D4" w:rsidRPr="00141424" w:rsidRDefault="009054D4" w:rsidP="00841FC4">
            <w:pPr>
              <w:pStyle w:val="BodyTextIndent"/>
              <w:widowControl/>
              <w:numPr>
                <w:ilvl w:val="0"/>
                <w:numId w:val="20"/>
              </w:numPr>
              <w:tabs>
                <w:tab w:val="clear" w:pos="1080"/>
                <w:tab w:val="num" w:pos="851"/>
              </w:tabs>
              <w:autoSpaceDE/>
              <w:autoSpaceDN/>
              <w:adjustRightInd/>
              <w:spacing w:after="0"/>
              <w:ind w:left="851" w:hanging="425"/>
              <w:jc w:val="both"/>
              <w:rPr>
                <w:rFonts w:asciiTheme="minorHAnsi" w:hAnsiTheme="minorHAnsi" w:cstheme="minorHAnsi"/>
                <w:color w:val="000000"/>
                <w:sz w:val="22"/>
                <w:szCs w:val="22"/>
              </w:rPr>
            </w:pPr>
            <w:r w:rsidRPr="00141424">
              <w:rPr>
                <w:rFonts w:asciiTheme="minorHAnsi" w:hAnsiTheme="minorHAnsi" w:cstheme="minorHAnsi"/>
                <w:sz w:val="22"/>
                <w:szCs w:val="22"/>
              </w:rPr>
              <w:t>Challenge poor practice that could lead to the transmission of infection.</w:t>
            </w:r>
          </w:p>
          <w:p w14:paraId="6B623F26" w14:textId="77777777" w:rsidR="009054D4" w:rsidRPr="00141424" w:rsidRDefault="009054D4" w:rsidP="009054D4">
            <w:pPr>
              <w:tabs>
                <w:tab w:val="left" w:pos="204"/>
              </w:tabs>
              <w:rPr>
                <w:rFonts w:asciiTheme="minorHAnsi" w:hAnsiTheme="minorHAnsi" w:cstheme="minorHAnsi"/>
                <w:bCs/>
                <w:noProof/>
                <w:sz w:val="22"/>
                <w:szCs w:val="22"/>
              </w:rPr>
            </w:pPr>
          </w:p>
          <w:p w14:paraId="331D7311" w14:textId="77777777" w:rsidR="009054D4" w:rsidRPr="00141424" w:rsidRDefault="009054D4" w:rsidP="009054D4">
            <w:pPr>
              <w:tabs>
                <w:tab w:val="left" w:pos="204"/>
              </w:tabs>
              <w:rPr>
                <w:rFonts w:asciiTheme="minorHAnsi" w:hAnsiTheme="minorHAnsi" w:cstheme="minorHAnsi"/>
                <w:noProof/>
                <w:sz w:val="22"/>
                <w:szCs w:val="22"/>
              </w:rPr>
            </w:pPr>
            <w:r w:rsidRPr="00141424">
              <w:rPr>
                <w:rFonts w:asciiTheme="minorHAnsi" w:hAnsiTheme="minorHAnsi" w:cstheme="minorHAnsi"/>
                <w:bCs/>
                <w:noProof/>
                <w:sz w:val="22"/>
                <w:szCs w:val="22"/>
              </w:rPr>
              <w:t xml:space="preserve">Proactively, meaningfully and consistently demonstrate the  Trust Values in your every day practice, decision making and interactions with patients and colleagues. </w:t>
            </w:r>
          </w:p>
          <w:p w14:paraId="0BD41A23" w14:textId="0AAC4477" w:rsidR="006528D9" w:rsidRPr="00141424" w:rsidRDefault="006528D9" w:rsidP="009054D4">
            <w:pPr>
              <w:tabs>
                <w:tab w:val="left" w:pos="204"/>
              </w:tabs>
              <w:jc w:val="center"/>
              <w:rPr>
                <w:rFonts w:asciiTheme="minorHAnsi" w:hAnsiTheme="minorHAnsi" w:cstheme="minorHAnsi"/>
                <w:sz w:val="22"/>
                <w:szCs w:val="22"/>
              </w:rPr>
            </w:pPr>
          </w:p>
        </w:tc>
      </w:tr>
    </w:tbl>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6528D9" w:rsidRPr="00141424" w14:paraId="4AFE05BD" w14:textId="77777777" w:rsidTr="00141424">
        <w:trPr>
          <w:trHeight w:val="70"/>
        </w:trPr>
        <w:tc>
          <w:tcPr>
            <w:tcW w:w="10070" w:type="dxa"/>
            <w:tcBorders>
              <w:top w:val="nil"/>
              <w:left w:val="nil"/>
              <w:bottom w:val="nil"/>
              <w:right w:val="nil"/>
            </w:tcBorders>
          </w:tcPr>
          <w:p w14:paraId="5FAA4994" w14:textId="77777777" w:rsidR="006528D9" w:rsidRPr="00141424" w:rsidRDefault="006528D9">
            <w:pPr>
              <w:pStyle w:val="Heading3"/>
              <w:spacing w:before="90" w:after="90"/>
              <w:rPr>
                <w:rFonts w:asciiTheme="minorHAnsi" w:hAnsiTheme="minorHAnsi" w:cstheme="minorHAnsi"/>
                <w:sz w:val="22"/>
                <w:szCs w:val="22"/>
              </w:rPr>
            </w:pPr>
            <w:r w:rsidRPr="00141424">
              <w:rPr>
                <w:rFonts w:asciiTheme="minorHAnsi" w:hAnsiTheme="minorHAnsi" w:cstheme="minorHAnsi"/>
                <w:sz w:val="22"/>
                <w:szCs w:val="22"/>
              </w:rPr>
              <w:lastRenderedPageBreak/>
              <w:t>Shared Core Functions</w:t>
            </w:r>
          </w:p>
          <w:p w14:paraId="22D5A9FB"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Proactively and positively contribute to the achievement of deliverables through individual and team effort. Manage the production of the required deliverables and control risks,</w:t>
            </w:r>
          </w:p>
          <w:p w14:paraId="79E6B548"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Support team members to deliver on their functionally relevant objectives through offering advice, guidance and support as appropriate.</w:t>
            </w:r>
          </w:p>
          <w:p w14:paraId="22C586B7"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Ensure that approved budgets are spent effectively and in accordance with agreed procedures</w:t>
            </w:r>
          </w:p>
          <w:p w14:paraId="0ECDE231"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Liaison with Senior Professionals and related functions to ensure that work is neither overlooked nor duplicated</w:t>
            </w:r>
          </w:p>
          <w:p w14:paraId="0B6B1EC3"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Build and sustain effective communications with other roles involved in the shared services as required</w:t>
            </w:r>
          </w:p>
          <w:p w14:paraId="2787D1B8"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Maintain and continuously improve specialist knowledge in an aspect of Health Service which significantly contributes to the Trust’s stated objectives &amp; aims</w:t>
            </w:r>
          </w:p>
          <w:p w14:paraId="20854022"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32FA2C59"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Undertake proactive horizon scanning for either developments relating to Trust work or opportunities for Trust involvement around health issues</w:t>
            </w:r>
          </w:p>
          <w:p w14:paraId="42841D8F"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Increase the level of knowledge &amp; skills within the Trust through documenting key learning and supporting others to develop their professional abilities.</w:t>
            </w:r>
          </w:p>
          <w:p w14:paraId="616EDEDF"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Dissemination of knowledge through engagement in report writing, and reviewing, taking full responsibility for technical accuracy and reliability and being sensitive to the wider implications of that dissemination.</w:t>
            </w:r>
          </w:p>
          <w:p w14:paraId="75690EBD" w14:textId="77777777" w:rsidR="009054D4"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Ensure that expertise is seen as a resource within and outside the Trust and form working partnerships with government departments, national agencies and key stakeholders.</w:t>
            </w:r>
          </w:p>
          <w:p w14:paraId="5A6760EB" w14:textId="77777777" w:rsidR="006528D9" w:rsidRPr="00141424" w:rsidRDefault="009054D4" w:rsidP="00841FC4">
            <w:pPr>
              <w:pStyle w:val="BodyTextIndent"/>
              <w:widowControl/>
              <w:numPr>
                <w:ilvl w:val="0"/>
                <w:numId w:val="21"/>
              </w:numPr>
              <w:tabs>
                <w:tab w:val="clear" w:pos="720"/>
                <w:tab w:val="num" w:pos="460"/>
              </w:tabs>
              <w:autoSpaceDE/>
              <w:autoSpaceDN/>
              <w:adjustRightInd/>
              <w:spacing w:before="90" w:after="90"/>
              <w:ind w:left="460" w:hanging="426"/>
              <w:jc w:val="both"/>
              <w:rPr>
                <w:rFonts w:asciiTheme="minorHAnsi" w:hAnsiTheme="minorHAnsi" w:cstheme="minorHAnsi"/>
                <w:sz w:val="22"/>
                <w:szCs w:val="22"/>
              </w:rPr>
            </w:pPr>
            <w:r w:rsidRPr="00141424">
              <w:rPr>
                <w:rFonts w:asciiTheme="minorHAnsi" w:hAnsiTheme="minorHAnsi" w:cstheme="minorHAnsi"/>
                <w:color w:val="000000"/>
                <w:sz w:val="22"/>
                <w:szCs w:val="22"/>
              </w:rPr>
              <w:t> Develop structures, systems, ways of working and personal values that will support the Trusts sustainable development objectives with regard to issues such as Carbon reduction and waste minimisation; and to encourage all stakeholders of the Trust to act as enthusiastic agents of change.</w:t>
            </w:r>
          </w:p>
        </w:tc>
      </w:tr>
      <w:tr w:rsidR="006528D9" w:rsidRPr="00141424" w14:paraId="4723BB5B" w14:textId="77777777" w:rsidTr="00141424">
        <w:trPr>
          <w:trHeight w:val="132"/>
        </w:trPr>
        <w:tc>
          <w:tcPr>
            <w:tcW w:w="10070" w:type="dxa"/>
            <w:tcBorders>
              <w:top w:val="nil"/>
              <w:left w:val="nil"/>
              <w:bottom w:val="nil"/>
              <w:right w:val="nil"/>
            </w:tcBorders>
          </w:tcPr>
          <w:p w14:paraId="547BDBDC" w14:textId="77777777" w:rsidR="006528D9" w:rsidRPr="00141424" w:rsidRDefault="006528D9" w:rsidP="00164164">
            <w:pPr>
              <w:pStyle w:val="Heading3"/>
              <w:spacing w:before="90" w:after="90"/>
              <w:rPr>
                <w:rFonts w:asciiTheme="minorHAnsi" w:hAnsiTheme="minorHAnsi" w:cstheme="minorHAnsi"/>
                <w:color w:val="000000"/>
                <w:sz w:val="22"/>
                <w:szCs w:val="22"/>
                <w:lang w:eastAsia="en-GB"/>
              </w:rPr>
            </w:pPr>
            <w:r w:rsidRPr="00141424">
              <w:rPr>
                <w:rFonts w:asciiTheme="minorHAnsi" w:hAnsiTheme="minorHAnsi" w:cstheme="minorHAnsi"/>
                <w:color w:val="000000"/>
                <w:sz w:val="22"/>
                <w:szCs w:val="22"/>
                <w:lang w:eastAsia="en-GB"/>
              </w:rPr>
              <w:lastRenderedPageBreak/>
              <w:t>Specific Core Functions</w:t>
            </w:r>
          </w:p>
          <w:p w14:paraId="2EAE7059" w14:textId="242EE1CE" w:rsidR="00E77E8D" w:rsidRPr="00141424" w:rsidRDefault="00C755C9" w:rsidP="00432776">
            <w:pPr>
              <w:tabs>
                <w:tab w:val="left" w:pos="362"/>
              </w:tabs>
              <w:spacing w:line="215" w:lineRule="exact"/>
              <w:rPr>
                <w:rFonts w:asciiTheme="minorHAnsi" w:hAnsiTheme="minorHAnsi" w:cstheme="minorHAnsi"/>
                <w:b/>
                <w:bCs/>
                <w:color w:val="000000"/>
                <w:sz w:val="22"/>
                <w:szCs w:val="22"/>
              </w:rPr>
            </w:pPr>
            <w:r w:rsidRPr="00141424">
              <w:rPr>
                <w:rFonts w:asciiTheme="minorHAnsi" w:hAnsiTheme="minorHAnsi" w:cstheme="minorHAnsi"/>
                <w:b/>
                <w:bCs/>
                <w:color w:val="000000"/>
                <w:sz w:val="22"/>
                <w:szCs w:val="22"/>
              </w:rPr>
              <w:t>Business functions</w:t>
            </w:r>
            <w:r w:rsidR="003E4B62" w:rsidRPr="00141424">
              <w:rPr>
                <w:rFonts w:asciiTheme="minorHAnsi" w:hAnsiTheme="minorHAnsi" w:cstheme="minorHAnsi"/>
                <w:b/>
                <w:bCs/>
                <w:color w:val="000000"/>
                <w:sz w:val="22"/>
                <w:szCs w:val="22"/>
              </w:rPr>
              <w:t xml:space="preserve">  </w:t>
            </w:r>
            <w:r w:rsidR="00E42D62" w:rsidRPr="00141424">
              <w:rPr>
                <w:rFonts w:asciiTheme="minorHAnsi" w:hAnsiTheme="minorHAnsi" w:cstheme="minorHAnsi"/>
                <w:b/>
                <w:bCs/>
                <w:color w:val="000000"/>
                <w:sz w:val="22"/>
                <w:szCs w:val="22"/>
              </w:rPr>
              <w:t xml:space="preserve">  </w:t>
            </w:r>
          </w:p>
          <w:p w14:paraId="0A319F86" w14:textId="77F348F1" w:rsidR="00EF5D03" w:rsidRPr="00141424" w:rsidRDefault="00EF5D03"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 xml:space="preserve">As a Trust expert on </w:t>
            </w:r>
            <w:r w:rsidR="00224856" w:rsidRPr="00141424">
              <w:rPr>
                <w:rFonts w:asciiTheme="minorHAnsi" w:hAnsiTheme="minorHAnsi" w:cstheme="minorHAnsi"/>
                <w:color w:val="000000"/>
                <w:sz w:val="22"/>
                <w:szCs w:val="22"/>
              </w:rPr>
              <w:t>Automation IT Services</w:t>
            </w:r>
            <w:r w:rsidRPr="00141424">
              <w:rPr>
                <w:rFonts w:asciiTheme="minorHAnsi" w:hAnsiTheme="minorHAnsi" w:cstheme="minorHAnsi"/>
                <w:color w:val="000000"/>
                <w:sz w:val="22"/>
                <w:szCs w:val="22"/>
              </w:rPr>
              <w:t>, assess the impact of potentially transformative technologies to support effective digital services. Share knowledge of emerging trends and industry developments appropriately.</w:t>
            </w:r>
          </w:p>
          <w:p w14:paraId="2CC183F7" w14:textId="77777777" w:rsidR="00EF5D03" w:rsidRPr="00141424" w:rsidRDefault="00EF5D03"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Lead the implementation of selected digital development programmes and work streams as required, ensuring that these are carried out in accordance with IT Department methodologies.</w:t>
            </w:r>
          </w:p>
          <w:p w14:paraId="10B10C47" w14:textId="77777777" w:rsidR="00C0470E" w:rsidRPr="00141424" w:rsidRDefault="00EF5D03"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Lead or contribute to the development of Trust digital policies and procedures. Carry out quality assurance of proposals.</w:t>
            </w:r>
          </w:p>
          <w:p w14:paraId="709FBD16" w14:textId="29CF4C5B" w:rsidR="00C0470E" w:rsidRPr="00141424" w:rsidRDefault="00C0470E" w:rsidP="00522DCA">
            <w:pPr>
              <w:pStyle w:val="BodyTextIndent"/>
              <w:widowControl/>
              <w:numPr>
                <w:ilvl w:val="0"/>
                <w:numId w:val="14"/>
              </w:numPr>
              <w:tabs>
                <w:tab w:val="clear" w:pos="896"/>
              </w:tabs>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 xml:space="preserve">Contribute to the smooth delivery of all RPA &amp; </w:t>
            </w:r>
            <w:proofErr w:type="spellStart"/>
            <w:r w:rsidRPr="00141424">
              <w:rPr>
                <w:rFonts w:asciiTheme="minorHAnsi" w:hAnsiTheme="minorHAnsi" w:cstheme="minorHAnsi"/>
                <w:color w:val="000000"/>
                <w:sz w:val="22"/>
                <w:szCs w:val="22"/>
              </w:rPr>
              <w:t>PowerPlatform</w:t>
            </w:r>
            <w:proofErr w:type="spellEnd"/>
            <w:r w:rsidRPr="00141424">
              <w:rPr>
                <w:rFonts w:asciiTheme="minorHAnsi" w:hAnsiTheme="minorHAnsi" w:cstheme="minorHAnsi"/>
                <w:color w:val="000000"/>
                <w:sz w:val="22"/>
                <w:szCs w:val="22"/>
              </w:rPr>
              <w:t xml:space="preserve"> projects, enhancements and support delivered by the team.</w:t>
            </w:r>
          </w:p>
          <w:p w14:paraId="2842A23C" w14:textId="77777777" w:rsidR="008A39C9" w:rsidRPr="00141424" w:rsidRDefault="008A39C9" w:rsidP="00522DCA">
            <w:pPr>
              <w:numPr>
                <w:ilvl w:val="0"/>
                <w:numId w:val="14"/>
              </w:numPr>
              <w:spacing w:before="100" w:after="100" w:line="215" w:lineRule="exact"/>
              <w:rPr>
                <w:rFonts w:asciiTheme="minorHAnsi" w:hAnsiTheme="minorHAnsi" w:cstheme="minorHAnsi"/>
                <w:sz w:val="22"/>
                <w:szCs w:val="22"/>
              </w:rPr>
            </w:pPr>
            <w:r w:rsidRPr="00141424">
              <w:rPr>
                <w:rFonts w:asciiTheme="minorHAnsi" w:hAnsiTheme="minorHAnsi" w:cstheme="minorHAnsi"/>
                <w:sz w:val="22"/>
                <w:szCs w:val="22"/>
              </w:rPr>
              <w:t xml:space="preserve">Assist IT RPA  &amp; </w:t>
            </w:r>
            <w:proofErr w:type="spellStart"/>
            <w:r w:rsidRPr="00141424">
              <w:rPr>
                <w:rFonts w:asciiTheme="minorHAnsi" w:hAnsiTheme="minorHAnsi" w:cstheme="minorHAnsi"/>
                <w:sz w:val="22"/>
                <w:szCs w:val="22"/>
              </w:rPr>
              <w:t>PowerPlatform</w:t>
            </w:r>
            <w:proofErr w:type="spellEnd"/>
            <w:r w:rsidRPr="00141424">
              <w:rPr>
                <w:rFonts w:asciiTheme="minorHAnsi" w:hAnsiTheme="minorHAnsi" w:cstheme="minorHAnsi"/>
                <w:sz w:val="22"/>
                <w:szCs w:val="22"/>
              </w:rPr>
              <w:t xml:space="preserve"> Developers to define and specify functional and non-functional requirements, technical specifications and advice.</w:t>
            </w:r>
          </w:p>
          <w:p w14:paraId="31A6C99E" w14:textId="77777777" w:rsidR="00F9122A" w:rsidRPr="00141424" w:rsidRDefault="00F9122A" w:rsidP="00522DCA">
            <w:pPr>
              <w:widowControl/>
              <w:numPr>
                <w:ilvl w:val="0"/>
                <w:numId w:val="14"/>
              </w:numPr>
              <w:autoSpaceDE/>
              <w:autoSpaceDN/>
              <w:adjustRightInd/>
              <w:spacing w:before="100" w:after="100"/>
              <w:rPr>
                <w:rFonts w:asciiTheme="minorHAnsi" w:hAnsiTheme="minorHAnsi" w:cstheme="minorHAnsi"/>
                <w:color w:val="000000"/>
                <w:sz w:val="22"/>
                <w:szCs w:val="22"/>
              </w:rPr>
            </w:pPr>
            <w:r w:rsidRPr="00141424">
              <w:rPr>
                <w:rFonts w:asciiTheme="minorHAnsi" w:hAnsiTheme="minorHAnsi" w:cstheme="minorHAnsi"/>
                <w:sz w:val="22"/>
                <w:szCs w:val="22"/>
              </w:rPr>
              <w:t xml:space="preserve">Deliver RPA &amp; </w:t>
            </w:r>
            <w:proofErr w:type="spellStart"/>
            <w:r w:rsidRPr="00141424">
              <w:rPr>
                <w:rFonts w:asciiTheme="minorHAnsi" w:hAnsiTheme="minorHAnsi" w:cstheme="minorHAnsi"/>
                <w:sz w:val="22"/>
                <w:szCs w:val="22"/>
              </w:rPr>
              <w:t>PowerPlatform</w:t>
            </w:r>
            <w:proofErr w:type="spellEnd"/>
            <w:r w:rsidRPr="00141424">
              <w:rPr>
                <w:rFonts w:asciiTheme="minorHAnsi" w:hAnsiTheme="minorHAnsi" w:cstheme="minorHAnsi"/>
                <w:sz w:val="22"/>
                <w:szCs w:val="22"/>
              </w:rPr>
              <w:t xml:space="preserve"> Apps which is well tested and consistently error free.</w:t>
            </w:r>
          </w:p>
          <w:p w14:paraId="489FD271" w14:textId="77777777" w:rsidR="00522DCA" w:rsidRPr="00141424" w:rsidRDefault="00522DCA" w:rsidP="00522DCA">
            <w:pPr>
              <w:numPr>
                <w:ilvl w:val="0"/>
                <w:numId w:val="14"/>
              </w:numPr>
              <w:spacing w:before="100" w:after="100" w:line="215" w:lineRule="exact"/>
              <w:rPr>
                <w:rFonts w:asciiTheme="minorHAnsi" w:hAnsiTheme="minorHAnsi" w:cstheme="minorHAnsi"/>
                <w:sz w:val="22"/>
                <w:szCs w:val="22"/>
              </w:rPr>
            </w:pPr>
            <w:r w:rsidRPr="00141424">
              <w:rPr>
                <w:rFonts w:asciiTheme="minorHAnsi" w:hAnsiTheme="minorHAnsi" w:cstheme="minorHAnsi"/>
                <w:sz w:val="22"/>
                <w:szCs w:val="22"/>
              </w:rPr>
              <w:t>Utilise, as appropriate, a number of different methodologies such as Scrum and SPRINT to supplement normal PRINCE project management processes.</w:t>
            </w:r>
          </w:p>
          <w:p w14:paraId="3659063A" w14:textId="77777777" w:rsidR="00522DCA" w:rsidRPr="00141424" w:rsidRDefault="00522DCA" w:rsidP="00522DCA">
            <w:pPr>
              <w:widowControl/>
              <w:numPr>
                <w:ilvl w:val="0"/>
                <w:numId w:val="14"/>
              </w:numPr>
              <w:autoSpaceDE/>
              <w:autoSpaceDN/>
              <w:adjustRightInd/>
              <w:spacing w:before="100" w:after="100"/>
              <w:rPr>
                <w:rFonts w:asciiTheme="minorHAnsi" w:hAnsiTheme="minorHAnsi" w:cstheme="minorHAnsi"/>
                <w:sz w:val="22"/>
                <w:szCs w:val="22"/>
              </w:rPr>
            </w:pPr>
            <w:r w:rsidRPr="00141424">
              <w:rPr>
                <w:rFonts w:asciiTheme="minorHAnsi" w:hAnsiTheme="minorHAnsi" w:cstheme="minorHAnsi"/>
                <w:sz w:val="22"/>
                <w:szCs w:val="22"/>
              </w:rPr>
              <w:t xml:space="preserve">Ensure written reports are created to appropriate standards and client communication is at an excellent and professional level. </w:t>
            </w:r>
          </w:p>
          <w:p w14:paraId="1050BC5C" w14:textId="77777777" w:rsidR="00522DCA" w:rsidRPr="00141424" w:rsidRDefault="00522DCA" w:rsidP="00522DCA">
            <w:pPr>
              <w:widowControl/>
              <w:numPr>
                <w:ilvl w:val="0"/>
                <w:numId w:val="14"/>
              </w:numPr>
              <w:autoSpaceDE/>
              <w:autoSpaceDN/>
              <w:adjustRightInd/>
              <w:spacing w:before="100" w:after="100"/>
              <w:rPr>
                <w:rFonts w:asciiTheme="minorHAnsi" w:hAnsiTheme="minorHAnsi" w:cstheme="minorHAnsi"/>
                <w:sz w:val="22"/>
                <w:szCs w:val="22"/>
              </w:rPr>
            </w:pPr>
            <w:r w:rsidRPr="00141424">
              <w:rPr>
                <w:rFonts w:asciiTheme="minorHAnsi" w:hAnsiTheme="minorHAnsi" w:cstheme="minorHAnsi"/>
                <w:sz w:val="22"/>
                <w:szCs w:val="22"/>
              </w:rPr>
              <w:t>Be aware of Information Governance requirements, including data protection and security threats and make sure risks are mitigated through the use of known industry standards.</w:t>
            </w:r>
          </w:p>
          <w:p w14:paraId="0456CE5F" w14:textId="77777777" w:rsidR="00522DCA" w:rsidRPr="00141424" w:rsidRDefault="00522DCA" w:rsidP="00522DCA">
            <w:pPr>
              <w:widowControl/>
              <w:numPr>
                <w:ilvl w:val="0"/>
                <w:numId w:val="14"/>
              </w:numPr>
              <w:autoSpaceDE/>
              <w:autoSpaceDN/>
              <w:adjustRightInd/>
              <w:spacing w:before="100" w:after="100"/>
              <w:rPr>
                <w:rFonts w:asciiTheme="minorHAnsi" w:hAnsiTheme="minorHAnsi" w:cstheme="minorHAnsi"/>
                <w:sz w:val="22"/>
                <w:szCs w:val="22"/>
              </w:rPr>
            </w:pPr>
            <w:r w:rsidRPr="00141424">
              <w:rPr>
                <w:rFonts w:asciiTheme="minorHAnsi" w:hAnsiTheme="minorHAnsi" w:cstheme="minorHAnsi"/>
                <w:sz w:val="22"/>
                <w:szCs w:val="22"/>
              </w:rPr>
              <w:t>Contribute to the effective and efficient handover of projects and systems to routine operational support, including the production of appropriate system and support documentation.</w:t>
            </w:r>
          </w:p>
          <w:p w14:paraId="1137C7CA" w14:textId="77777777" w:rsidR="00522DCA" w:rsidRPr="00141424" w:rsidRDefault="00522DCA" w:rsidP="00522DCA">
            <w:pPr>
              <w:widowControl/>
              <w:numPr>
                <w:ilvl w:val="0"/>
                <w:numId w:val="14"/>
              </w:numPr>
              <w:autoSpaceDE/>
              <w:autoSpaceDN/>
              <w:adjustRightInd/>
              <w:spacing w:before="100" w:after="100"/>
              <w:rPr>
                <w:rFonts w:asciiTheme="minorHAnsi" w:hAnsiTheme="minorHAnsi" w:cstheme="minorHAnsi"/>
                <w:color w:val="000000"/>
                <w:sz w:val="22"/>
                <w:szCs w:val="22"/>
              </w:rPr>
            </w:pPr>
            <w:r w:rsidRPr="00141424">
              <w:rPr>
                <w:rFonts w:asciiTheme="minorHAnsi" w:hAnsiTheme="minorHAnsi" w:cstheme="minorHAnsi"/>
                <w:sz w:val="22"/>
                <w:szCs w:val="22"/>
              </w:rPr>
              <w:t>Contribute to the proactive drive of innovation with new ideas and options made available through new technologies.</w:t>
            </w:r>
          </w:p>
          <w:p w14:paraId="05921205" w14:textId="77777777" w:rsidR="00F07675" w:rsidRPr="00141424" w:rsidRDefault="00F07675" w:rsidP="00F07675">
            <w:pPr>
              <w:pStyle w:val="ListParagraph"/>
              <w:ind w:left="0"/>
              <w:rPr>
                <w:rFonts w:asciiTheme="minorHAnsi" w:hAnsiTheme="minorHAnsi" w:cstheme="minorHAnsi"/>
                <w:color w:val="000000"/>
                <w:sz w:val="22"/>
                <w:szCs w:val="22"/>
              </w:rPr>
            </w:pPr>
          </w:p>
          <w:p w14:paraId="4FCA1053" w14:textId="77777777" w:rsidR="00B22C85" w:rsidRPr="00141424" w:rsidRDefault="00DF16A5" w:rsidP="00B22C85">
            <w:pPr>
              <w:tabs>
                <w:tab w:val="left" w:pos="362"/>
              </w:tabs>
              <w:spacing w:line="215" w:lineRule="exact"/>
              <w:rPr>
                <w:rFonts w:asciiTheme="minorHAnsi" w:hAnsiTheme="minorHAnsi" w:cstheme="minorHAnsi"/>
                <w:b/>
                <w:bCs/>
                <w:color w:val="000000"/>
                <w:sz w:val="22"/>
                <w:szCs w:val="22"/>
              </w:rPr>
            </w:pPr>
            <w:r w:rsidRPr="00141424">
              <w:rPr>
                <w:rFonts w:asciiTheme="minorHAnsi" w:hAnsiTheme="minorHAnsi" w:cstheme="minorHAnsi"/>
                <w:b/>
                <w:bCs/>
                <w:color w:val="000000"/>
                <w:sz w:val="22"/>
                <w:szCs w:val="22"/>
              </w:rPr>
              <w:t>Leadership &amp; Management</w:t>
            </w:r>
          </w:p>
          <w:p w14:paraId="15E11712" w14:textId="3A79CABE" w:rsidR="00B22C85" w:rsidRPr="00141424" w:rsidRDefault="00B22C85"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 xml:space="preserve">Provide leadership and direction to </w:t>
            </w:r>
            <w:r w:rsidR="003740FF" w:rsidRPr="00141424">
              <w:rPr>
                <w:rFonts w:asciiTheme="minorHAnsi" w:hAnsiTheme="minorHAnsi" w:cstheme="minorHAnsi"/>
                <w:color w:val="000000"/>
                <w:sz w:val="22"/>
                <w:szCs w:val="22"/>
              </w:rPr>
              <w:t xml:space="preserve">team members </w:t>
            </w:r>
            <w:r w:rsidR="002817FE" w:rsidRPr="00141424">
              <w:rPr>
                <w:rFonts w:asciiTheme="minorHAnsi" w:hAnsiTheme="minorHAnsi" w:cstheme="minorHAnsi"/>
                <w:color w:val="000000"/>
                <w:sz w:val="22"/>
                <w:szCs w:val="22"/>
              </w:rPr>
              <w:t>and colleagues</w:t>
            </w:r>
            <w:r w:rsidRPr="00141424">
              <w:rPr>
                <w:rFonts w:asciiTheme="minorHAnsi" w:hAnsiTheme="minorHAnsi" w:cstheme="minorHAnsi"/>
                <w:color w:val="000000"/>
                <w:sz w:val="22"/>
                <w:szCs w:val="22"/>
              </w:rPr>
              <w:t xml:space="preserve"> in areas of key knowledge to ensure their effectiveness and efficiency in delivering IT solutions and service process changes that ultimately deliver better, quicker, more effective, efficient and cost-effective Trust clinical services to patients.  </w:t>
            </w:r>
          </w:p>
          <w:p w14:paraId="773EDBFC" w14:textId="77777777" w:rsidR="00DF16A5" w:rsidRPr="00141424" w:rsidRDefault="00DF16A5"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Collaborate with other IT Department Heads of Service to ensure a cohesive, coordinated approach to all aspects of delivery enabling the Department, as a whole, to meet priority demands and ensure needs of the Trust and Department supersede those of individual services and staff.</w:t>
            </w:r>
          </w:p>
          <w:p w14:paraId="2402F7CC" w14:textId="77777777" w:rsidR="001455DC" w:rsidRPr="00141424" w:rsidRDefault="00DF16A5"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Collaborate with other IT Department Heads of Service to ensure robust processes are in place to maintain Departmental compliance with information governance, cyber security, Freedom of Information, data protection, Caldicott, health &amp; safety, major incident planning, risk management, equality &amp; diversity and other relevant requirements.</w:t>
            </w:r>
          </w:p>
          <w:p w14:paraId="567DFC4B" w14:textId="76833E89" w:rsidR="00D82528" w:rsidRPr="00141424" w:rsidRDefault="00D82528"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Maintaining mandatory/regulatory compliance of the IT Services managed by the Automation team.</w:t>
            </w:r>
          </w:p>
          <w:p w14:paraId="1AD4A96B" w14:textId="4A07E28F" w:rsidR="00B22C85" w:rsidRPr="00141424" w:rsidRDefault="00B22C85"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 xml:space="preserve">Contribute to providing clear and consistent communications across the Trust about the aims, plans and achievements of Trust </w:t>
            </w:r>
            <w:r w:rsidR="00F148CB" w:rsidRPr="00141424">
              <w:rPr>
                <w:rFonts w:asciiTheme="minorHAnsi" w:hAnsiTheme="minorHAnsi" w:cstheme="minorHAnsi"/>
                <w:color w:val="000000"/>
                <w:sz w:val="22"/>
                <w:szCs w:val="22"/>
              </w:rPr>
              <w:t xml:space="preserve">digital </w:t>
            </w:r>
            <w:r w:rsidRPr="00141424">
              <w:rPr>
                <w:rFonts w:asciiTheme="minorHAnsi" w:hAnsiTheme="minorHAnsi" w:cstheme="minorHAnsi"/>
                <w:color w:val="000000"/>
                <w:sz w:val="22"/>
                <w:szCs w:val="22"/>
              </w:rPr>
              <w:t>development programmes.</w:t>
            </w:r>
          </w:p>
          <w:p w14:paraId="6B742FBB" w14:textId="77777777" w:rsidR="00B22C85" w:rsidRPr="00141424" w:rsidRDefault="00B22C85"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lastRenderedPageBreak/>
              <w:t xml:space="preserve">Lead market analysis and supplier engagement work streams of </w:t>
            </w:r>
            <w:r w:rsidR="00F148CB" w:rsidRPr="00141424">
              <w:rPr>
                <w:rFonts w:asciiTheme="minorHAnsi" w:hAnsiTheme="minorHAnsi" w:cstheme="minorHAnsi"/>
                <w:color w:val="000000"/>
                <w:sz w:val="22"/>
                <w:szCs w:val="22"/>
              </w:rPr>
              <w:t xml:space="preserve">digital </w:t>
            </w:r>
            <w:r w:rsidRPr="00141424">
              <w:rPr>
                <w:rFonts w:asciiTheme="minorHAnsi" w:hAnsiTheme="minorHAnsi" w:cstheme="minorHAnsi"/>
                <w:color w:val="000000"/>
                <w:sz w:val="22"/>
                <w:szCs w:val="22"/>
              </w:rPr>
              <w:t xml:space="preserve">development programmes to inform key Trust staff about </w:t>
            </w:r>
            <w:r w:rsidR="00F148CB" w:rsidRPr="00141424">
              <w:rPr>
                <w:rFonts w:asciiTheme="minorHAnsi" w:hAnsiTheme="minorHAnsi" w:cstheme="minorHAnsi"/>
                <w:color w:val="000000"/>
                <w:sz w:val="22"/>
                <w:szCs w:val="22"/>
              </w:rPr>
              <w:t xml:space="preserve">digital </w:t>
            </w:r>
            <w:r w:rsidRPr="00141424">
              <w:rPr>
                <w:rFonts w:asciiTheme="minorHAnsi" w:hAnsiTheme="minorHAnsi" w:cstheme="minorHAnsi"/>
                <w:color w:val="000000"/>
                <w:sz w:val="22"/>
                <w:szCs w:val="22"/>
              </w:rPr>
              <w:t xml:space="preserve">solutions and their suppliers available in the market-place so that the Trust’s vision and strategic plans for </w:t>
            </w:r>
            <w:r w:rsidR="00F148CB" w:rsidRPr="00141424">
              <w:rPr>
                <w:rFonts w:asciiTheme="minorHAnsi" w:hAnsiTheme="minorHAnsi" w:cstheme="minorHAnsi"/>
                <w:color w:val="000000"/>
                <w:sz w:val="22"/>
                <w:szCs w:val="22"/>
              </w:rPr>
              <w:t xml:space="preserve">digital </w:t>
            </w:r>
            <w:r w:rsidRPr="00141424">
              <w:rPr>
                <w:rFonts w:asciiTheme="minorHAnsi" w:hAnsiTheme="minorHAnsi" w:cstheme="minorHAnsi"/>
                <w:color w:val="000000"/>
                <w:sz w:val="22"/>
                <w:szCs w:val="22"/>
              </w:rPr>
              <w:t>are based upon an achievable reality.</w:t>
            </w:r>
          </w:p>
          <w:p w14:paraId="43D7DBE9" w14:textId="77777777" w:rsidR="00B22C85" w:rsidRPr="00141424" w:rsidRDefault="00B22C85"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 xml:space="preserve">Lead data quality and data migration work streams of </w:t>
            </w:r>
            <w:r w:rsidR="003740FF" w:rsidRPr="00141424">
              <w:rPr>
                <w:rFonts w:asciiTheme="minorHAnsi" w:hAnsiTheme="minorHAnsi" w:cstheme="minorHAnsi"/>
                <w:color w:val="000000"/>
                <w:sz w:val="22"/>
                <w:szCs w:val="22"/>
              </w:rPr>
              <w:t xml:space="preserve">product delivery and interoperability programmes </w:t>
            </w:r>
            <w:r w:rsidRPr="00141424">
              <w:rPr>
                <w:rFonts w:asciiTheme="minorHAnsi" w:hAnsiTheme="minorHAnsi" w:cstheme="minorHAnsi"/>
                <w:color w:val="000000"/>
                <w:sz w:val="22"/>
                <w:szCs w:val="22"/>
              </w:rPr>
              <w:t xml:space="preserve">to ensure that data migrated from legacy systems to the replacement </w:t>
            </w:r>
            <w:r w:rsidR="00F148CB" w:rsidRPr="00141424">
              <w:rPr>
                <w:rFonts w:asciiTheme="minorHAnsi" w:hAnsiTheme="minorHAnsi" w:cstheme="minorHAnsi"/>
                <w:color w:val="000000"/>
                <w:sz w:val="22"/>
                <w:szCs w:val="22"/>
              </w:rPr>
              <w:t xml:space="preserve">digital </w:t>
            </w:r>
            <w:r w:rsidRPr="00141424">
              <w:rPr>
                <w:rFonts w:asciiTheme="minorHAnsi" w:hAnsiTheme="minorHAnsi" w:cstheme="minorHAnsi"/>
                <w:color w:val="000000"/>
                <w:sz w:val="22"/>
                <w:szCs w:val="22"/>
              </w:rPr>
              <w:t>solutions are appropriate and fit for purpose and are migrated successfully within agreed timeframes.</w:t>
            </w:r>
          </w:p>
          <w:p w14:paraId="4B1C5103" w14:textId="77777777" w:rsidR="00DF16A5" w:rsidRPr="00141424" w:rsidRDefault="00DF16A5"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Set performance standards for services and teams, monitor achievement against these, review working practices and devise improved ways of working where necessary to enhance the efficiency and effectiveness of services delivered.</w:t>
            </w:r>
          </w:p>
          <w:p w14:paraId="4215F692" w14:textId="77777777" w:rsidR="00522DCA" w:rsidRPr="00141424" w:rsidRDefault="00522DCA" w:rsidP="000C03FA">
            <w:pPr>
              <w:tabs>
                <w:tab w:val="left" w:pos="362"/>
              </w:tabs>
              <w:spacing w:line="215" w:lineRule="exact"/>
              <w:rPr>
                <w:rFonts w:asciiTheme="minorHAnsi" w:hAnsiTheme="minorHAnsi" w:cstheme="minorHAnsi"/>
                <w:b/>
                <w:bCs/>
                <w:color w:val="000000"/>
                <w:sz w:val="22"/>
                <w:szCs w:val="22"/>
              </w:rPr>
            </w:pPr>
          </w:p>
          <w:p w14:paraId="1B780D53" w14:textId="0B832B04" w:rsidR="000C03FA" w:rsidRPr="00141424" w:rsidRDefault="00C755C9" w:rsidP="000C03FA">
            <w:pPr>
              <w:tabs>
                <w:tab w:val="left" w:pos="362"/>
              </w:tabs>
              <w:spacing w:line="215" w:lineRule="exact"/>
              <w:rPr>
                <w:rFonts w:asciiTheme="minorHAnsi" w:hAnsiTheme="minorHAnsi" w:cstheme="minorHAnsi"/>
                <w:b/>
                <w:bCs/>
                <w:color w:val="000000"/>
                <w:sz w:val="22"/>
                <w:szCs w:val="22"/>
              </w:rPr>
            </w:pPr>
            <w:r w:rsidRPr="00141424">
              <w:rPr>
                <w:rFonts w:asciiTheme="minorHAnsi" w:hAnsiTheme="minorHAnsi" w:cstheme="minorHAnsi"/>
                <w:b/>
                <w:bCs/>
                <w:color w:val="000000"/>
                <w:sz w:val="22"/>
                <w:szCs w:val="22"/>
              </w:rPr>
              <w:t>Automation IT Services</w:t>
            </w:r>
            <w:r w:rsidR="000C03FA" w:rsidRPr="00141424">
              <w:rPr>
                <w:rFonts w:asciiTheme="minorHAnsi" w:hAnsiTheme="minorHAnsi" w:cstheme="minorHAnsi"/>
                <w:b/>
                <w:bCs/>
                <w:color w:val="000000"/>
                <w:sz w:val="22"/>
                <w:szCs w:val="22"/>
              </w:rPr>
              <w:t xml:space="preserve"> </w:t>
            </w:r>
            <w:r w:rsidR="000F501F" w:rsidRPr="00141424">
              <w:rPr>
                <w:rFonts w:asciiTheme="minorHAnsi" w:hAnsiTheme="minorHAnsi" w:cstheme="minorHAnsi"/>
                <w:b/>
                <w:bCs/>
                <w:color w:val="000000"/>
                <w:sz w:val="22"/>
                <w:szCs w:val="22"/>
              </w:rPr>
              <w:t>Strategy, D</w:t>
            </w:r>
            <w:r w:rsidR="000C03FA" w:rsidRPr="00141424">
              <w:rPr>
                <w:rFonts w:asciiTheme="minorHAnsi" w:hAnsiTheme="minorHAnsi" w:cstheme="minorHAnsi"/>
                <w:b/>
                <w:bCs/>
                <w:color w:val="000000"/>
                <w:sz w:val="22"/>
                <w:szCs w:val="22"/>
              </w:rPr>
              <w:t>evelopment</w:t>
            </w:r>
            <w:r w:rsidR="00B42B7D" w:rsidRPr="00141424">
              <w:rPr>
                <w:rFonts w:asciiTheme="minorHAnsi" w:hAnsiTheme="minorHAnsi" w:cstheme="minorHAnsi"/>
                <w:b/>
                <w:bCs/>
                <w:color w:val="000000"/>
                <w:sz w:val="22"/>
                <w:szCs w:val="22"/>
              </w:rPr>
              <w:t xml:space="preserve"> and </w:t>
            </w:r>
            <w:r w:rsidR="000F501F" w:rsidRPr="00141424">
              <w:rPr>
                <w:rFonts w:asciiTheme="minorHAnsi" w:hAnsiTheme="minorHAnsi" w:cstheme="minorHAnsi"/>
                <w:b/>
                <w:bCs/>
                <w:color w:val="000000"/>
                <w:sz w:val="22"/>
                <w:szCs w:val="22"/>
              </w:rPr>
              <w:t>D</w:t>
            </w:r>
            <w:r w:rsidR="00B42B7D" w:rsidRPr="00141424">
              <w:rPr>
                <w:rFonts w:asciiTheme="minorHAnsi" w:hAnsiTheme="minorHAnsi" w:cstheme="minorHAnsi"/>
                <w:b/>
                <w:bCs/>
                <w:color w:val="000000"/>
                <w:sz w:val="22"/>
                <w:szCs w:val="22"/>
              </w:rPr>
              <w:t>elivery</w:t>
            </w:r>
            <w:r w:rsidR="00076D66" w:rsidRPr="00141424">
              <w:rPr>
                <w:rFonts w:asciiTheme="minorHAnsi" w:hAnsiTheme="minorHAnsi" w:cstheme="minorHAnsi"/>
                <w:b/>
                <w:bCs/>
                <w:color w:val="000000"/>
                <w:sz w:val="22"/>
                <w:szCs w:val="22"/>
              </w:rPr>
              <w:t xml:space="preserve"> </w:t>
            </w:r>
          </w:p>
          <w:p w14:paraId="17F1157D" w14:textId="77777777" w:rsidR="00381A5F" w:rsidRPr="00141424" w:rsidRDefault="00381A5F" w:rsidP="000C03FA">
            <w:pPr>
              <w:tabs>
                <w:tab w:val="left" w:pos="362"/>
              </w:tabs>
              <w:spacing w:line="215" w:lineRule="exact"/>
              <w:rPr>
                <w:rFonts w:asciiTheme="minorHAnsi" w:hAnsiTheme="minorHAnsi" w:cstheme="minorHAnsi"/>
                <w:b/>
                <w:bCs/>
                <w:color w:val="000000"/>
                <w:sz w:val="22"/>
                <w:szCs w:val="22"/>
              </w:rPr>
            </w:pPr>
          </w:p>
          <w:p w14:paraId="572B2A42" w14:textId="25AA908C" w:rsidR="00DF16A5" w:rsidRPr="00141424" w:rsidRDefault="00DF16A5" w:rsidP="000C03FA">
            <w:pPr>
              <w:tabs>
                <w:tab w:val="left" w:pos="362"/>
              </w:tabs>
              <w:spacing w:line="215" w:lineRule="exact"/>
              <w:rPr>
                <w:rFonts w:asciiTheme="minorHAnsi" w:hAnsiTheme="minorHAnsi" w:cstheme="minorHAnsi"/>
                <w:color w:val="000000"/>
                <w:sz w:val="22"/>
                <w:szCs w:val="22"/>
              </w:rPr>
            </w:pPr>
            <w:r w:rsidRPr="00141424">
              <w:rPr>
                <w:rFonts w:asciiTheme="minorHAnsi" w:hAnsiTheme="minorHAnsi" w:cstheme="minorHAnsi"/>
                <w:color w:val="000000"/>
                <w:sz w:val="22"/>
                <w:szCs w:val="22"/>
              </w:rPr>
              <w:t>Be accountable for the management and provision of the following services:</w:t>
            </w:r>
          </w:p>
          <w:p w14:paraId="576BDF9F" w14:textId="77777777" w:rsidR="001455DC" w:rsidRPr="00141424" w:rsidRDefault="00BE6C11"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U</w:t>
            </w:r>
            <w:r w:rsidR="001436B4" w:rsidRPr="00141424">
              <w:rPr>
                <w:rFonts w:asciiTheme="minorHAnsi" w:hAnsiTheme="minorHAnsi" w:cstheme="minorHAnsi"/>
                <w:color w:val="000000"/>
                <w:sz w:val="22"/>
                <w:szCs w:val="22"/>
              </w:rPr>
              <w:t xml:space="preserve">nderstand the overall Trust </w:t>
            </w:r>
            <w:r w:rsidRPr="00141424">
              <w:rPr>
                <w:rFonts w:asciiTheme="minorHAnsi" w:hAnsiTheme="minorHAnsi" w:cstheme="minorHAnsi"/>
                <w:color w:val="000000"/>
                <w:sz w:val="22"/>
                <w:szCs w:val="22"/>
              </w:rPr>
              <w:t xml:space="preserve">and </w:t>
            </w:r>
            <w:r w:rsidR="00F148CB" w:rsidRPr="00141424">
              <w:rPr>
                <w:rFonts w:asciiTheme="minorHAnsi" w:hAnsiTheme="minorHAnsi" w:cstheme="minorHAnsi"/>
                <w:color w:val="000000"/>
                <w:sz w:val="22"/>
                <w:szCs w:val="22"/>
              </w:rPr>
              <w:t>Divisional</w:t>
            </w:r>
            <w:r w:rsidRPr="00141424">
              <w:rPr>
                <w:rFonts w:asciiTheme="minorHAnsi" w:hAnsiTheme="minorHAnsi" w:cstheme="minorHAnsi"/>
                <w:color w:val="000000"/>
                <w:sz w:val="22"/>
                <w:szCs w:val="22"/>
              </w:rPr>
              <w:t xml:space="preserve"> business </w:t>
            </w:r>
            <w:r w:rsidR="001436B4" w:rsidRPr="00141424">
              <w:rPr>
                <w:rFonts w:asciiTheme="minorHAnsi" w:hAnsiTheme="minorHAnsi" w:cstheme="minorHAnsi"/>
                <w:color w:val="000000"/>
                <w:sz w:val="22"/>
                <w:szCs w:val="22"/>
              </w:rPr>
              <w:t>strateg</w:t>
            </w:r>
            <w:r w:rsidRPr="00141424">
              <w:rPr>
                <w:rFonts w:asciiTheme="minorHAnsi" w:hAnsiTheme="minorHAnsi" w:cstheme="minorHAnsi"/>
                <w:color w:val="000000"/>
                <w:sz w:val="22"/>
                <w:szCs w:val="22"/>
              </w:rPr>
              <w:t>ies and plans</w:t>
            </w:r>
            <w:r w:rsidR="001436B4" w:rsidRPr="00141424">
              <w:rPr>
                <w:rFonts w:asciiTheme="minorHAnsi" w:hAnsiTheme="minorHAnsi" w:cstheme="minorHAnsi"/>
                <w:color w:val="000000"/>
                <w:sz w:val="22"/>
                <w:szCs w:val="22"/>
              </w:rPr>
              <w:t xml:space="preserve"> in order to define principles for </w:t>
            </w:r>
            <w:r w:rsidR="00F148CB" w:rsidRPr="00141424">
              <w:rPr>
                <w:rFonts w:asciiTheme="minorHAnsi" w:hAnsiTheme="minorHAnsi" w:cstheme="minorHAnsi"/>
                <w:color w:val="000000"/>
                <w:sz w:val="22"/>
                <w:szCs w:val="22"/>
              </w:rPr>
              <w:t xml:space="preserve">digital </w:t>
            </w:r>
            <w:r w:rsidR="001436B4" w:rsidRPr="00141424">
              <w:rPr>
                <w:rFonts w:asciiTheme="minorHAnsi" w:hAnsiTheme="minorHAnsi" w:cstheme="minorHAnsi"/>
                <w:color w:val="000000"/>
                <w:sz w:val="22"/>
                <w:szCs w:val="22"/>
              </w:rPr>
              <w:t>strategy and ensure a longer-term view is taken of requirements</w:t>
            </w:r>
            <w:r w:rsidRPr="00141424">
              <w:rPr>
                <w:rFonts w:asciiTheme="minorHAnsi" w:hAnsiTheme="minorHAnsi" w:cstheme="minorHAnsi"/>
                <w:color w:val="000000"/>
                <w:sz w:val="22"/>
                <w:szCs w:val="22"/>
              </w:rPr>
              <w:t>.</w:t>
            </w:r>
          </w:p>
          <w:p w14:paraId="0244EC15" w14:textId="51F24C74" w:rsidR="001A1F2E" w:rsidRPr="00141424" w:rsidRDefault="001A1F2E"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 xml:space="preserve">Influence decision-making as part of relevant automation opportunities, ability to make executive decisions, influence automation technical strategy. </w:t>
            </w:r>
          </w:p>
          <w:p w14:paraId="42F4D6C8" w14:textId="16D20BB1" w:rsidR="00610A27" w:rsidRPr="00141424" w:rsidRDefault="005C61A6"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 xml:space="preserve">Own and drive the overall </w:t>
            </w:r>
            <w:r w:rsidR="00610A27" w:rsidRPr="00141424">
              <w:rPr>
                <w:rFonts w:asciiTheme="minorHAnsi" w:hAnsiTheme="minorHAnsi" w:cstheme="minorHAnsi"/>
                <w:color w:val="000000"/>
                <w:sz w:val="22"/>
                <w:szCs w:val="22"/>
              </w:rPr>
              <w:t>long-term Au</w:t>
            </w:r>
            <w:r w:rsidRPr="00141424">
              <w:rPr>
                <w:rFonts w:asciiTheme="minorHAnsi" w:hAnsiTheme="minorHAnsi" w:cstheme="minorHAnsi"/>
                <w:color w:val="000000"/>
                <w:sz w:val="22"/>
                <w:szCs w:val="22"/>
              </w:rPr>
              <w:t xml:space="preserve">tomation roadmap. </w:t>
            </w:r>
            <w:r w:rsidR="00610A27" w:rsidRPr="00141424">
              <w:rPr>
                <w:rFonts w:asciiTheme="minorHAnsi" w:hAnsiTheme="minorHAnsi" w:cstheme="minorHAnsi"/>
                <w:color w:val="000000"/>
                <w:sz w:val="22"/>
                <w:szCs w:val="22"/>
              </w:rPr>
              <w:t xml:space="preserve">Ensure </w:t>
            </w:r>
            <w:r w:rsidR="00DF65E3" w:rsidRPr="00141424">
              <w:rPr>
                <w:rFonts w:asciiTheme="minorHAnsi" w:hAnsiTheme="minorHAnsi" w:cstheme="minorHAnsi"/>
                <w:color w:val="000000"/>
                <w:sz w:val="22"/>
                <w:szCs w:val="22"/>
              </w:rPr>
              <w:t>decisions meet the Trust, Clinical Service Centres and IT Department strategies to ensure it is truly "joined up," with identified "gaps" being addressed</w:t>
            </w:r>
            <w:r w:rsidR="00381A5F" w:rsidRPr="00141424">
              <w:rPr>
                <w:rFonts w:asciiTheme="minorHAnsi" w:hAnsiTheme="minorHAnsi" w:cstheme="minorHAnsi"/>
                <w:color w:val="000000"/>
                <w:sz w:val="22"/>
                <w:szCs w:val="22"/>
              </w:rPr>
              <w:t>.</w:t>
            </w:r>
          </w:p>
          <w:p w14:paraId="5E5F9869" w14:textId="77777777" w:rsidR="001455DC" w:rsidRPr="00141424" w:rsidRDefault="005C61A6"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Steer, lead and</w:t>
            </w:r>
            <w:r w:rsidR="009066FF" w:rsidRPr="00141424">
              <w:rPr>
                <w:rFonts w:asciiTheme="minorHAnsi" w:hAnsiTheme="minorHAnsi" w:cstheme="minorHAnsi"/>
                <w:color w:val="000000"/>
                <w:sz w:val="22"/>
                <w:szCs w:val="22"/>
              </w:rPr>
              <w:t xml:space="preserve"> drive</w:t>
            </w:r>
            <w:r w:rsidRPr="00141424">
              <w:rPr>
                <w:rFonts w:asciiTheme="minorHAnsi" w:hAnsiTheme="minorHAnsi" w:cstheme="minorHAnsi"/>
                <w:color w:val="000000"/>
                <w:sz w:val="22"/>
                <w:szCs w:val="22"/>
              </w:rPr>
              <w:t xml:space="preserve"> process</w:t>
            </w:r>
            <w:r w:rsidR="009066FF" w:rsidRPr="00141424">
              <w:rPr>
                <w:rFonts w:asciiTheme="minorHAnsi" w:hAnsiTheme="minorHAnsi" w:cstheme="minorHAnsi"/>
                <w:color w:val="000000"/>
                <w:sz w:val="22"/>
                <w:szCs w:val="22"/>
              </w:rPr>
              <w:t xml:space="preserve"> from information gathering,</w:t>
            </w:r>
            <w:r w:rsidR="00A15BC7" w:rsidRPr="00141424">
              <w:rPr>
                <w:rFonts w:asciiTheme="minorHAnsi" w:hAnsiTheme="minorHAnsi" w:cstheme="minorHAnsi"/>
                <w:color w:val="000000"/>
                <w:sz w:val="22"/>
                <w:szCs w:val="22"/>
              </w:rPr>
              <w:t xml:space="preserve"> development, procurement and delivery ensuring client </w:t>
            </w:r>
            <w:r w:rsidR="00657EFC" w:rsidRPr="00141424">
              <w:rPr>
                <w:rFonts w:asciiTheme="minorHAnsi" w:hAnsiTheme="minorHAnsi" w:cstheme="minorHAnsi"/>
                <w:color w:val="000000"/>
                <w:sz w:val="22"/>
                <w:szCs w:val="22"/>
              </w:rPr>
              <w:t>satisfaction.</w:t>
            </w:r>
            <w:r w:rsidR="009066FF" w:rsidRPr="00141424">
              <w:rPr>
                <w:rFonts w:asciiTheme="minorHAnsi" w:hAnsiTheme="minorHAnsi" w:cstheme="minorHAnsi"/>
                <w:color w:val="000000"/>
                <w:sz w:val="22"/>
                <w:szCs w:val="22"/>
              </w:rPr>
              <w:t xml:space="preserve"> </w:t>
            </w:r>
          </w:p>
          <w:p w14:paraId="63AA0AD6" w14:textId="77777777" w:rsidR="001455DC" w:rsidRPr="00141424" w:rsidRDefault="00D668BD" w:rsidP="00522DCA">
            <w:pPr>
              <w:pStyle w:val="BodyTextIndent"/>
              <w:widowControl/>
              <w:numPr>
                <w:ilvl w:val="0"/>
                <w:numId w:val="14"/>
              </w:numPr>
              <w:autoSpaceDE/>
              <w:autoSpaceDN/>
              <w:adjustRightInd/>
              <w:spacing w:before="90" w:after="90"/>
              <w:jc w:val="both"/>
              <w:rPr>
                <w:rFonts w:asciiTheme="minorHAnsi" w:hAnsiTheme="minorHAnsi" w:cstheme="minorHAnsi"/>
                <w:color w:val="454545"/>
                <w:sz w:val="22"/>
                <w:szCs w:val="22"/>
                <w:shd w:val="clear" w:color="auto" w:fill="FFFFFF"/>
              </w:rPr>
            </w:pPr>
            <w:r w:rsidRPr="00141424">
              <w:rPr>
                <w:rFonts w:asciiTheme="minorHAnsi" w:hAnsiTheme="minorHAnsi" w:cstheme="minorHAnsi"/>
                <w:color w:val="000000"/>
                <w:sz w:val="22"/>
                <w:szCs w:val="22"/>
              </w:rPr>
              <w:t>Automation strategy and management of the end-to-end process</w:t>
            </w:r>
            <w:r w:rsidR="001455DC" w:rsidRPr="00141424">
              <w:rPr>
                <w:rFonts w:asciiTheme="minorHAnsi" w:hAnsiTheme="minorHAnsi" w:cstheme="minorHAnsi"/>
                <w:color w:val="000000"/>
                <w:sz w:val="22"/>
                <w:szCs w:val="22"/>
              </w:rPr>
              <w:t>,</w:t>
            </w:r>
            <w:r w:rsidRPr="00141424">
              <w:rPr>
                <w:rFonts w:asciiTheme="minorHAnsi" w:hAnsiTheme="minorHAnsi" w:cstheme="minorHAnsi"/>
                <w:color w:val="000000"/>
                <w:sz w:val="22"/>
                <w:szCs w:val="22"/>
              </w:rPr>
              <w:t xml:space="preserve"> balance automation development priorities, ensuring compliance with prioritise scoring and customer satisfaction whilst also ensuring Data standards and Data controls are in place</w:t>
            </w:r>
            <w:r w:rsidR="001455DC" w:rsidRPr="00141424">
              <w:rPr>
                <w:rFonts w:asciiTheme="minorHAnsi" w:hAnsiTheme="minorHAnsi" w:cstheme="minorHAnsi"/>
                <w:color w:val="000000"/>
                <w:sz w:val="22"/>
                <w:szCs w:val="22"/>
              </w:rPr>
              <w:t>.</w:t>
            </w:r>
          </w:p>
          <w:p w14:paraId="2ABE47C9" w14:textId="77777777" w:rsidR="009B2605" w:rsidRPr="00141424" w:rsidRDefault="009B2605"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 xml:space="preserve">Ensure strategy drives financial and </w:t>
            </w:r>
            <w:r w:rsidR="00F50827" w:rsidRPr="00141424">
              <w:rPr>
                <w:rFonts w:asciiTheme="minorHAnsi" w:hAnsiTheme="minorHAnsi" w:cstheme="minorHAnsi"/>
                <w:color w:val="000000"/>
                <w:sz w:val="22"/>
                <w:szCs w:val="22"/>
              </w:rPr>
              <w:t xml:space="preserve">digital </w:t>
            </w:r>
            <w:r w:rsidRPr="00141424">
              <w:rPr>
                <w:rFonts w:asciiTheme="minorHAnsi" w:hAnsiTheme="minorHAnsi" w:cstheme="minorHAnsi"/>
                <w:color w:val="000000"/>
                <w:sz w:val="22"/>
                <w:szCs w:val="22"/>
              </w:rPr>
              <w:t>efficiency by reducing unnecessary duplica</w:t>
            </w:r>
            <w:r w:rsidR="002D602A" w:rsidRPr="00141424">
              <w:rPr>
                <w:rFonts w:asciiTheme="minorHAnsi" w:hAnsiTheme="minorHAnsi" w:cstheme="minorHAnsi"/>
                <w:color w:val="000000"/>
                <w:sz w:val="22"/>
                <w:szCs w:val="22"/>
              </w:rPr>
              <w:t>tion and complexity, understanding</w:t>
            </w:r>
            <w:r w:rsidRPr="00141424">
              <w:rPr>
                <w:rFonts w:asciiTheme="minorHAnsi" w:hAnsiTheme="minorHAnsi" w:cstheme="minorHAnsi"/>
                <w:color w:val="000000"/>
                <w:sz w:val="22"/>
                <w:szCs w:val="22"/>
              </w:rPr>
              <w:t xml:space="preserve"> what is possible and defin</w:t>
            </w:r>
            <w:r w:rsidR="002D602A" w:rsidRPr="00141424">
              <w:rPr>
                <w:rFonts w:asciiTheme="minorHAnsi" w:hAnsiTheme="minorHAnsi" w:cstheme="minorHAnsi"/>
                <w:color w:val="000000"/>
                <w:sz w:val="22"/>
                <w:szCs w:val="22"/>
              </w:rPr>
              <w:t>ing</w:t>
            </w:r>
            <w:r w:rsidRPr="00141424">
              <w:rPr>
                <w:rFonts w:asciiTheme="minorHAnsi" w:hAnsiTheme="minorHAnsi" w:cstheme="minorHAnsi"/>
                <w:color w:val="000000"/>
                <w:sz w:val="22"/>
                <w:szCs w:val="22"/>
              </w:rPr>
              <w:t xml:space="preserve"> where </w:t>
            </w:r>
            <w:r w:rsidR="002D602A" w:rsidRPr="00141424">
              <w:rPr>
                <w:rFonts w:asciiTheme="minorHAnsi" w:hAnsiTheme="minorHAnsi" w:cstheme="minorHAnsi"/>
                <w:color w:val="000000"/>
                <w:sz w:val="22"/>
                <w:szCs w:val="22"/>
              </w:rPr>
              <w:t>the Trust</w:t>
            </w:r>
            <w:r w:rsidRPr="00141424">
              <w:rPr>
                <w:rFonts w:asciiTheme="minorHAnsi" w:hAnsiTheme="minorHAnsi" w:cstheme="minorHAnsi"/>
                <w:color w:val="000000"/>
                <w:sz w:val="22"/>
                <w:szCs w:val="22"/>
              </w:rPr>
              <w:t xml:space="preserve"> should be investing technologically (assisting where necessary with business case</w:t>
            </w:r>
            <w:r w:rsidR="00BE6C11" w:rsidRPr="00141424">
              <w:rPr>
                <w:rFonts w:asciiTheme="minorHAnsi" w:hAnsiTheme="minorHAnsi" w:cstheme="minorHAnsi"/>
                <w:color w:val="000000"/>
                <w:sz w:val="22"/>
                <w:szCs w:val="22"/>
              </w:rPr>
              <w:t>s</w:t>
            </w:r>
            <w:r w:rsidRPr="00141424">
              <w:rPr>
                <w:rFonts w:asciiTheme="minorHAnsi" w:hAnsiTheme="minorHAnsi" w:cstheme="minorHAnsi"/>
                <w:color w:val="000000"/>
                <w:sz w:val="22"/>
                <w:szCs w:val="22"/>
              </w:rPr>
              <w:t xml:space="preserve">) and ensure alignment between different </w:t>
            </w:r>
            <w:r w:rsidR="00F50827" w:rsidRPr="00141424">
              <w:rPr>
                <w:rFonts w:asciiTheme="minorHAnsi" w:hAnsiTheme="minorHAnsi" w:cstheme="minorHAnsi"/>
                <w:color w:val="000000"/>
                <w:sz w:val="22"/>
                <w:szCs w:val="22"/>
              </w:rPr>
              <w:t xml:space="preserve">digital </w:t>
            </w:r>
            <w:r w:rsidRPr="00141424">
              <w:rPr>
                <w:rFonts w:asciiTheme="minorHAnsi" w:hAnsiTheme="minorHAnsi" w:cstheme="minorHAnsi"/>
                <w:color w:val="000000"/>
                <w:sz w:val="22"/>
                <w:szCs w:val="22"/>
              </w:rPr>
              <w:t>initiatives.</w:t>
            </w:r>
          </w:p>
          <w:p w14:paraId="68244E62" w14:textId="4EEA6C0C" w:rsidR="00347BA0" w:rsidRPr="00141424" w:rsidRDefault="00347BA0"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 xml:space="preserve">Conduct and coordinate IT </w:t>
            </w:r>
            <w:r w:rsidR="00F50827" w:rsidRPr="00141424">
              <w:rPr>
                <w:rFonts w:asciiTheme="minorHAnsi" w:hAnsiTheme="minorHAnsi" w:cstheme="minorHAnsi"/>
                <w:color w:val="000000"/>
                <w:sz w:val="22"/>
                <w:szCs w:val="22"/>
              </w:rPr>
              <w:t xml:space="preserve">Department </w:t>
            </w:r>
            <w:r w:rsidRPr="00141424">
              <w:rPr>
                <w:rFonts w:asciiTheme="minorHAnsi" w:hAnsiTheme="minorHAnsi" w:cstheme="minorHAnsi"/>
                <w:color w:val="000000"/>
                <w:sz w:val="22"/>
                <w:szCs w:val="22"/>
              </w:rPr>
              <w:t xml:space="preserve">research &amp; development, evaluating and advising on emerging technologies to identify new, more cost-effective, ways to achieve existing business needs and additional opportunities provided by IT to contribute to business strategy.  Communicate the benefits of new technologies to Trust </w:t>
            </w:r>
            <w:r w:rsidR="00F50827" w:rsidRPr="00141424">
              <w:rPr>
                <w:rFonts w:asciiTheme="minorHAnsi" w:hAnsiTheme="minorHAnsi" w:cstheme="minorHAnsi"/>
                <w:color w:val="000000"/>
                <w:sz w:val="22"/>
                <w:szCs w:val="22"/>
              </w:rPr>
              <w:t xml:space="preserve">digital </w:t>
            </w:r>
            <w:r w:rsidRPr="00141424">
              <w:rPr>
                <w:rFonts w:asciiTheme="minorHAnsi" w:hAnsiTheme="minorHAnsi" w:cstheme="minorHAnsi"/>
                <w:color w:val="000000"/>
                <w:sz w:val="22"/>
                <w:szCs w:val="22"/>
              </w:rPr>
              <w:t>sponsors</w:t>
            </w:r>
            <w:r w:rsidR="00692D96" w:rsidRPr="00141424">
              <w:rPr>
                <w:rFonts w:asciiTheme="minorHAnsi" w:hAnsiTheme="minorHAnsi" w:cstheme="minorHAnsi"/>
                <w:color w:val="000000"/>
                <w:sz w:val="22"/>
                <w:szCs w:val="22"/>
              </w:rPr>
              <w:t xml:space="preserve"> to meet mutual goals for the releasing of time to care and back office automation.</w:t>
            </w:r>
          </w:p>
          <w:p w14:paraId="53DFE716" w14:textId="77777777" w:rsidR="00623D48" w:rsidRPr="00141424" w:rsidRDefault="00623D48"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Review project design deliverables for conformance to architectural principles. Participate in governance of key projects for approval of solution and design and quality assurance including both in-house and 3rd party projects, and in departmental and organisational governance where appropriate.</w:t>
            </w:r>
          </w:p>
          <w:p w14:paraId="043A2ED8" w14:textId="5BF6723E" w:rsidR="006528D9" w:rsidRPr="00141424" w:rsidRDefault="002D602A" w:rsidP="00522DCA">
            <w:pPr>
              <w:pStyle w:val="BodyTextIndent"/>
              <w:widowControl/>
              <w:numPr>
                <w:ilvl w:val="0"/>
                <w:numId w:val="14"/>
              </w:numPr>
              <w:autoSpaceDE/>
              <w:autoSpaceDN/>
              <w:adjustRightInd/>
              <w:spacing w:before="90" w:after="90"/>
              <w:jc w:val="both"/>
              <w:rPr>
                <w:rFonts w:asciiTheme="minorHAnsi" w:hAnsiTheme="minorHAnsi" w:cstheme="minorHAnsi"/>
                <w:color w:val="000000"/>
                <w:sz w:val="22"/>
                <w:szCs w:val="22"/>
              </w:rPr>
            </w:pPr>
            <w:r w:rsidRPr="00141424">
              <w:rPr>
                <w:rFonts w:asciiTheme="minorHAnsi" w:hAnsiTheme="minorHAnsi" w:cstheme="minorHAnsi"/>
                <w:color w:val="000000"/>
                <w:sz w:val="22"/>
                <w:szCs w:val="22"/>
              </w:rPr>
              <w:t>I</w:t>
            </w:r>
            <w:r w:rsidR="00623D48" w:rsidRPr="00141424">
              <w:rPr>
                <w:rFonts w:asciiTheme="minorHAnsi" w:hAnsiTheme="minorHAnsi" w:cstheme="minorHAnsi"/>
                <w:color w:val="000000"/>
                <w:sz w:val="22"/>
                <w:szCs w:val="22"/>
              </w:rPr>
              <w:t>dentify cross-technology area technical risks, identif</w:t>
            </w:r>
            <w:r w:rsidRPr="00141424">
              <w:rPr>
                <w:rFonts w:asciiTheme="minorHAnsi" w:hAnsiTheme="minorHAnsi" w:cstheme="minorHAnsi"/>
                <w:color w:val="000000"/>
                <w:sz w:val="22"/>
                <w:szCs w:val="22"/>
              </w:rPr>
              <w:t>y</w:t>
            </w:r>
            <w:r w:rsidR="00623D48" w:rsidRPr="00141424">
              <w:rPr>
                <w:rFonts w:asciiTheme="minorHAnsi" w:hAnsiTheme="minorHAnsi" w:cstheme="minorHAnsi"/>
                <w:color w:val="000000"/>
                <w:sz w:val="22"/>
                <w:szCs w:val="22"/>
              </w:rPr>
              <w:t xml:space="preserve"> mitigating actions and work with sponsors to ensure </w:t>
            </w:r>
            <w:r w:rsidRPr="00141424">
              <w:rPr>
                <w:rFonts w:asciiTheme="minorHAnsi" w:hAnsiTheme="minorHAnsi" w:cstheme="minorHAnsi"/>
                <w:color w:val="000000"/>
                <w:sz w:val="22"/>
                <w:szCs w:val="22"/>
              </w:rPr>
              <w:t xml:space="preserve">action </w:t>
            </w:r>
            <w:r w:rsidR="00623D48" w:rsidRPr="00141424">
              <w:rPr>
                <w:rFonts w:asciiTheme="minorHAnsi" w:hAnsiTheme="minorHAnsi" w:cstheme="minorHAnsi"/>
                <w:color w:val="000000"/>
                <w:sz w:val="22"/>
                <w:szCs w:val="22"/>
              </w:rPr>
              <w:t>plans to complete mitigating actions</w:t>
            </w:r>
            <w:r w:rsidRPr="00141424">
              <w:rPr>
                <w:rFonts w:asciiTheme="minorHAnsi" w:hAnsiTheme="minorHAnsi" w:cstheme="minorHAnsi"/>
                <w:color w:val="000000"/>
                <w:sz w:val="22"/>
                <w:szCs w:val="22"/>
              </w:rPr>
              <w:t xml:space="preserve"> are agreed and implemented successfully</w:t>
            </w:r>
            <w:r w:rsidR="00623D48" w:rsidRPr="00141424">
              <w:rPr>
                <w:rFonts w:asciiTheme="minorHAnsi" w:hAnsiTheme="minorHAnsi" w:cstheme="minorHAnsi"/>
                <w:color w:val="000000"/>
                <w:sz w:val="22"/>
                <w:szCs w:val="22"/>
              </w:rPr>
              <w:t>.</w:t>
            </w:r>
          </w:p>
        </w:tc>
      </w:tr>
    </w:tbl>
    <w:p w14:paraId="40D77650" w14:textId="77777777" w:rsidR="006528D9" w:rsidRPr="00141424" w:rsidRDefault="006528D9">
      <w:pPr>
        <w:pStyle w:val="TxBrp14"/>
        <w:spacing w:line="215" w:lineRule="exact"/>
        <w:ind w:left="0"/>
        <w:rPr>
          <w:rFonts w:asciiTheme="minorHAnsi" w:hAnsiTheme="minorHAnsi" w:cstheme="minorHAnsi"/>
          <w:sz w:val="22"/>
          <w:szCs w:val="22"/>
        </w:rPr>
      </w:pPr>
    </w:p>
    <w:p w14:paraId="24E2B641" w14:textId="77777777" w:rsidR="006528D9" w:rsidRPr="00141424" w:rsidRDefault="006528D9">
      <w:pPr>
        <w:pStyle w:val="TxBrp14"/>
        <w:spacing w:line="215" w:lineRule="exact"/>
        <w:ind w:left="0"/>
        <w:rPr>
          <w:rFonts w:asciiTheme="minorHAnsi" w:hAnsiTheme="minorHAnsi" w:cstheme="minorHAnsi"/>
          <w:sz w:val="22"/>
          <w:szCs w:val="22"/>
        </w:rPr>
      </w:pPr>
    </w:p>
    <w:p w14:paraId="28769144" w14:textId="77777777" w:rsidR="006528D9" w:rsidRPr="00141424" w:rsidRDefault="006528D9">
      <w:pPr>
        <w:pStyle w:val="TxBrp14"/>
        <w:spacing w:line="215" w:lineRule="exact"/>
        <w:ind w:left="0"/>
        <w:rPr>
          <w:rFonts w:asciiTheme="minorHAnsi" w:hAnsiTheme="minorHAnsi" w:cstheme="minorHAnsi"/>
          <w:sz w:val="22"/>
          <w:szCs w:val="22"/>
        </w:rPr>
      </w:pPr>
    </w:p>
    <w:tbl>
      <w:tblPr>
        <w:tblW w:w="10065" w:type="dxa"/>
        <w:tblInd w:w="-34" w:type="dxa"/>
        <w:tblLook w:val="0000" w:firstRow="0" w:lastRow="0" w:firstColumn="0" w:lastColumn="0" w:noHBand="0" w:noVBand="0"/>
      </w:tblPr>
      <w:tblGrid>
        <w:gridCol w:w="10065"/>
      </w:tblGrid>
      <w:tr w:rsidR="006528D9" w:rsidRPr="00141424" w14:paraId="69623D06" w14:textId="77777777" w:rsidTr="00141424">
        <w:trPr>
          <w:trHeight w:val="1887"/>
        </w:trPr>
        <w:tc>
          <w:tcPr>
            <w:tcW w:w="10065" w:type="dxa"/>
          </w:tcPr>
          <w:p w14:paraId="67AF9346" w14:textId="77777777" w:rsidR="006528D9" w:rsidRPr="00141424" w:rsidRDefault="006528D9">
            <w:pPr>
              <w:pStyle w:val="Heading3"/>
              <w:spacing w:before="90" w:after="90"/>
              <w:rPr>
                <w:rFonts w:asciiTheme="minorHAnsi" w:hAnsiTheme="minorHAnsi" w:cstheme="minorHAnsi"/>
                <w:sz w:val="22"/>
                <w:szCs w:val="22"/>
              </w:rPr>
            </w:pPr>
            <w:r w:rsidRPr="00141424">
              <w:rPr>
                <w:rFonts w:asciiTheme="minorHAnsi" w:hAnsiTheme="minorHAnsi" w:cstheme="minorHAnsi"/>
                <w:sz w:val="22"/>
                <w:szCs w:val="22"/>
              </w:rPr>
              <w:lastRenderedPageBreak/>
              <w:t>Other</w:t>
            </w:r>
          </w:p>
          <w:p w14:paraId="55B1DFC3" w14:textId="77777777" w:rsidR="006528D9" w:rsidRPr="00141424" w:rsidRDefault="006528D9">
            <w:pPr>
              <w:jc w:val="both"/>
              <w:rPr>
                <w:rFonts w:asciiTheme="minorHAnsi" w:hAnsiTheme="minorHAnsi" w:cstheme="minorHAnsi"/>
                <w:sz w:val="22"/>
                <w:szCs w:val="22"/>
              </w:rPr>
            </w:pPr>
            <w:r w:rsidRPr="00141424">
              <w:rPr>
                <w:rFonts w:asciiTheme="minorHAnsi" w:hAnsiTheme="minorHAnsi" w:cstheme="minorHAnsi"/>
                <w:sz w:val="22"/>
                <w:szCs w:val="22"/>
              </w:rPr>
              <w:t>Job Holders are required to:</w:t>
            </w:r>
          </w:p>
          <w:p w14:paraId="23E214EE" w14:textId="77777777" w:rsidR="00DF16A5" w:rsidRPr="00141424" w:rsidRDefault="00DF16A5" w:rsidP="002F745D">
            <w:pPr>
              <w:pStyle w:val="ListParagraph"/>
              <w:numPr>
                <w:ilvl w:val="0"/>
                <w:numId w:val="22"/>
              </w:numPr>
              <w:spacing w:before="120"/>
              <w:rPr>
                <w:rFonts w:asciiTheme="minorHAnsi" w:hAnsiTheme="minorHAnsi" w:cstheme="minorHAnsi"/>
                <w:sz w:val="22"/>
                <w:szCs w:val="22"/>
              </w:rPr>
            </w:pPr>
            <w:r w:rsidRPr="00141424">
              <w:rPr>
                <w:rFonts w:asciiTheme="minorHAnsi" w:hAnsiTheme="minorHAnsi" w:cstheme="minorHAnsi"/>
                <w:sz w:val="22"/>
                <w:szCs w:val="22"/>
              </w:rPr>
              <w:t>Comply with the Trust’s corporate governance principles, structures and standards.</w:t>
            </w:r>
          </w:p>
          <w:p w14:paraId="3349C72D" w14:textId="77777777" w:rsidR="006528D9" w:rsidRPr="00141424" w:rsidRDefault="006528D9">
            <w:pPr>
              <w:widowControl/>
              <w:numPr>
                <w:ilvl w:val="0"/>
                <w:numId w:val="22"/>
              </w:numPr>
              <w:autoSpaceDE/>
              <w:autoSpaceDN/>
              <w:adjustRightInd/>
              <w:spacing w:before="90" w:after="90"/>
              <w:jc w:val="both"/>
              <w:rPr>
                <w:rFonts w:asciiTheme="minorHAnsi" w:hAnsiTheme="minorHAnsi" w:cstheme="minorHAnsi"/>
                <w:sz w:val="22"/>
                <w:szCs w:val="22"/>
              </w:rPr>
            </w:pPr>
            <w:r w:rsidRPr="00141424">
              <w:rPr>
                <w:rFonts w:asciiTheme="minorHAnsi" w:hAnsiTheme="minorHAnsi" w:cstheme="minorHAnsi"/>
                <w:sz w:val="22"/>
                <w:szCs w:val="22"/>
              </w:rPr>
              <w:t>Maintain personal and professional development to meet the changing demands of the job, participate in appropriate training activities and encourage and support staff development and training.</w:t>
            </w:r>
          </w:p>
          <w:p w14:paraId="306AE596" w14:textId="77777777" w:rsidR="006528D9" w:rsidRPr="00141424" w:rsidRDefault="006528D9">
            <w:pPr>
              <w:widowControl/>
              <w:numPr>
                <w:ilvl w:val="0"/>
                <w:numId w:val="22"/>
              </w:numPr>
              <w:autoSpaceDE/>
              <w:autoSpaceDN/>
              <w:adjustRightInd/>
              <w:spacing w:before="90" w:after="90"/>
              <w:jc w:val="both"/>
              <w:rPr>
                <w:rFonts w:asciiTheme="minorHAnsi" w:hAnsiTheme="minorHAnsi" w:cstheme="minorHAnsi"/>
                <w:sz w:val="22"/>
                <w:szCs w:val="22"/>
              </w:rPr>
            </w:pPr>
            <w:r w:rsidRPr="00141424">
              <w:rPr>
                <w:rFonts w:asciiTheme="minorHAnsi" w:hAnsiTheme="minorHAnsi" w:cstheme="minorHAnsi"/>
                <w:sz w:val="22"/>
                <w:szCs w:val="22"/>
              </w:rPr>
              <w:t>Always keep requirements in mind and seek out to improve, including achieving customer service performance targets.</w:t>
            </w:r>
          </w:p>
          <w:p w14:paraId="0FF675F9" w14:textId="77777777" w:rsidR="003740FF" w:rsidRPr="00141424" w:rsidRDefault="003740FF">
            <w:pPr>
              <w:widowControl/>
              <w:numPr>
                <w:ilvl w:val="0"/>
                <w:numId w:val="22"/>
              </w:numPr>
              <w:autoSpaceDE/>
              <w:autoSpaceDN/>
              <w:adjustRightInd/>
              <w:spacing w:before="90" w:after="90"/>
              <w:jc w:val="both"/>
              <w:rPr>
                <w:rFonts w:asciiTheme="minorHAnsi" w:hAnsiTheme="minorHAnsi" w:cstheme="minorHAnsi"/>
                <w:sz w:val="22"/>
                <w:szCs w:val="22"/>
              </w:rPr>
            </w:pPr>
            <w:r w:rsidRPr="00141424">
              <w:rPr>
                <w:rFonts w:asciiTheme="minorHAnsi" w:hAnsiTheme="minorHAnsi" w:cstheme="minorHAnsi"/>
                <w:sz w:val="22"/>
                <w:szCs w:val="22"/>
              </w:rPr>
              <w:t>Contribution to the IT Departments on-call rota</w:t>
            </w:r>
            <w:r w:rsidR="00847323" w:rsidRPr="00141424">
              <w:rPr>
                <w:rFonts w:asciiTheme="minorHAnsi" w:hAnsiTheme="minorHAnsi" w:cstheme="minorHAnsi"/>
                <w:sz w:val="22"/>
                <w:szCs w:val="22"/>
              </w:rPr>
              <w:t>.</w:t>
            </w:r>
          </w:p>
          <w:p w14:paraId="7D189A0F" w14:textId="77777777" w:rsidR="007843D4" w:rsidRPr="00141424" w:rsidRDefault="006528D9">
            <w:pPr>
              <w:widowControl/>
              <w:numPr>
                <w:ilvl w:val="0"/>
                <w:numId w:val="22"/>
              </w:numPr>
              <w:autoSpaceDE/>
              <w:autoSpaceDN/>
              <w:adjustRightInd/>
              <w:spacing w:before="90" w:after="90"/>
              <w:jc w:val="both"/>
              <w:rPr>
                <w:rFonts w:asciiTheme="minorHAnsi" w:hAnsiTheme="minorHAnsi" w:cstheme="minorHAnsi"/>
                <w:sz w:val="22"/>
                <w:szCs w:val="22"/>
              </w:rPr>
            </w:pPr>
            <w:r w:rsidRPr="00141424">
              <w:rPr>
                <w:rFonts w:asciiTheme="minorHAnsi" w:hAnsiTheme="minorHAnsi" w:cstheme="minorHAnsi"/>
                <w:sz w:val="22"/>
                <w:szCs w:val="22"/>
              </w:rPr>
              <w:t>Adhere to Trust policies and procedures, e.g. Health and Safety at Work, Equal Opportunities, and No Smoking.</w:t>
            </w:r>
          </w:p>
          <w:p w14:paraId="33DB3207" w14:textId="77777777" w:rsidR="006528D9" w:rsidRPr="00141424" w:rsidRDefault="006528D9">
            <w:pPr>
              <w:widowControl/>
              <w:numPr>
                <w:ilvl w:val="0"/>
                <w:numId w:val="22"/>
              </w:numPr>
              <w:autoSpaceDE/>
              <w:autoSpaceDN/>
              <w:adjustRightInd/>
              <w:spacing w:before="90" w:after="90"/>
              <w:jc w:val="both"/>
              <w:rPr>
                <w:rFonts w:asciiTheme="minorHAnsi" w:hAnsiTheme="minorHAnsi" w:cstheme="minorHAnsi"/>
                <w:sz w:val="22"/>
                <w:szCs w:val="22"/>
              </w:rPr>
            </w:pPr>
            <w:r w:rsidRPr="00141424">
              <w:rPr>
                <w:rFonts w:asciiTheme="minorHAnsi" w:hAnsiTheme="minorHAnsi" w:cstheme="minorHAnsi"/>
                <w:sz w:val="22"/>
                <w:szCs w:val="22"/>
              </w:rPr>
              <w:t>Act in such a way that at all times the health and well being of children and vulnerable adults is safeguarded. Familiarisation with and adherence to the Safeguarding Policies of the Trust is an essential requirement for all employees. In addition all staff are expected to complete</w:t>
            </w:r>
            <w:r w:rsidR="00733542" w:rsidRPr="00141424">
              <w:rPr>
                <w:rFonts w:asciiTheme="minorHAnsi" w:hAnsiTheme="minorHAnsi" w:cstheme="minorHAnsi"/>
                <w:sz w:val="22"/>
                <w:szCs w:val="22"/>
              </w:rPr>
              <w:t> essential</w:t>
            </w:r>
            <w:r w:rsidRPr="00141424">
              <w:rPr>
                <w:rFonts w:asciiTheme="minorHAnsi" w:hAnsiTheme="minorHAnsi" w:cstheme="minorHAnsi"/>
                <w:sz w:val="22"/>
                <w:szCs w:val="22"/>
              </w:rPr>
              <w:t>/mandatory training in this area.</w:t>
            </w:r>
          </w:p>
          <w:p w14:paraId="7B1B04B1" w14:textId="77777777" w:rsidR="006528D9" w:rsidRPr="00141424" w:rsidRDefault="00C63456">
            <w:pPr>
              <w:widowControl/>
              <w:numPr>
                <w:ilvl w:val="0"/>
                <w:numId w:val="22"/>
              </w:numPr>
              <w:autoSpaceDE/>
              <w:autoSpaceDN/>
              <w:adjustRightInd/>
              <w:spacing w:before="90" w:after="90"/>
              <w:jc w:val="both"/>
              <w:rPr>
                <w:rFonts w:asciiTheme="minorHAnsi" w:hAnsiTheme="minorHAnsi" w:cstheme="minorHAnsi"/>
                <w:sz w:val="22"/>
                <w:szCs w:val="22"/>
              </w:rPr>
            </w:pPr>
            <w:r w:rsidRPr="00141424">
              <w:rPr>
                <w:rFonts w:asciiTheme="minorHAnsi" w:hAnsiTheme="minorHAnsi" w:cstheme="minorHAnsi"/>
                <w:sz w:val="22"/>
                <w:szCs w:val="22"/>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r w:rsidR="006528D9" w:rsidRPr="00141424">
              <w:rPr>
                <w:rFonts w:asciiTheme="minorHAnsi" w:hAnsiTheme="minorHAnsi" w:cstheme="minorHAnsi"/>
                <w:sz w:val="22"/>
                <w:szCs w:val="22"/>
              </w:rPr>
              <w:t>.</w:t>
            </w:r>
          </w:p>
          <w:p w14:paraId="568FE572" w14:textId="77777777" w:rsidR="006528D9" w:rsidRPr="00141424" w:rsidRDefault="006528D9">
            <w:pPr>
              <w:widowControl/>
              <w:autoSpaceDE/>
              <w:autoSpaceDN/>
              <w:adjustRightInd/>
              <w:spacing w:before="120" w:after="120"/>
              <w:jc w:val="both"/>
              <w:rPr>
                <w:rFonts w:asciiTheme="minorHAnsi" w:hAnsiTheme="minorHAnsi" w:cstheme="minorHAnsi"/>
                <w:sz w:val="22"/>
                <w:szCs w:val="22"/>
              </w:rPr>
            </w:pPr>
            <w:r w:rsidRPr="00141424">
              <w:rPr>
                <w:rFonts w:asciiTheme="minorHAnsi" w:hAnsiTheme="minorHAnsi" w:cstheme="minorHAnsi"/>
                <w:sz w:val="22"/>
                <w:szCs w:val="22"/>
              </w:rPr>
              <w:t>This job description does not purport to cover all aspects of the job holder’s duties but is intended to be indicative of the main areas of responsibility</w:t>
            </w:r>
          </w:p>
        </w:tc>
      </w:tr>
    </w:tbl>
    <w:p w14:paraId="78CBFD9F" w14:textId="77777777" w:rsidR="006528D9" w:rsidRPr="00141424" w:rsidRDefault="006528D9">
      <w:pPr>
        <w:pStyle w:val="TxBrp14"/>
        <w:spacing w:line="215" w:lineRule="exact"/>
        <w:ind w:left="0"/>
        <w:rPr>
          <w:rFonts w:asciiTheme="minorHAnsi" w:hAnsiTheme="minorHAnsi" w:cstheme="minorHAnsi"/>
          <w:sz w:val="22"/>
          <w:szCs w:val="22"/>
        </w:rPr>
      </w:pPr>
    </w:p>
    <w:p w14:paraId="2FEC9564" w14:textId="0DCB47B9" w:rsidR="006528D9" w:rsidRPr="00141424" w:rsidRDefault="006528D9" w:rsidP="00C63456">
      <w:pPr>
        <w:pStyle w:val="TxBrp14"/>
        <w:spacing w:line="240" w:lineRule="auto"/>
        <w:ind w:left="0" w:hanging="363"/>
        <w:rPr>
          <w:rFonts w:asciiTheme="minorHAnsi" w:hAnsiTheme="minorHAnsi" w:cstheme="minorHAnsi"/>
          <w:sz w:val="22"/>
          <w:szCs w:val="22"/>
        </w:rPr>
      </w:pPr>
    </w:p>
    <w:tbl>
      <w:tblPr>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4A0" w:firstRow="1" w:lastRow="0" w:firstColumn="1" w:lastColumn="0" w:noHBand="0" w:noVBand="1"/>
      </w:tblPr>
      <w:tblGrid>
        <w:gridCol w:w="7980"/>
        <w:gridCol w:w="1791"/>
      </w:tblGrid>
      <w:tr w:rsidR="00C63456" w:rsidRPr="00141424" w14:paraId="412524B6" w14:textId="77777777" w:rsidTr="00733542">
        <w:trPr>
          <w:tblHeader/>
        </w:trPr>
        <w:tc>
          <w:tcPr>
            <w:tcW w:w="8188" w:type="dxa"/>
            <w:tcBorders>
              <w:top w:val="single" w:sz="4" w:space="0" w:color="auto"/>
              <w:left w:val="single" w:sz="4" w:space="0" w:color="auto"/>
              <w:bottom w:val="single" w:sz="6" w:space="0" w:color="808080"/>
            </w:tcBorders>
            <w:shd w:val="clear" w:color="auto" w:fill="auto"/>
            <w:vAlign w:val="center"/>
          </w:tcPr>
          <w:p w14:paraId="222BFBAA" w14:textId="77777777" w:rsidR="00C63456" w:rsidRPr="00141424" w:rsidRDefault="00C63456" w:rsidP="00DE01A5">
            <w:pPr>
              <w:pStyle w:val="TxBrp14"/>
              <w:spacing w:line="215" w:lineRule="exact"/>
              <w:ind w:left="0" w:firstLine="0"/>
              <w:rPr>
                <w:rFonts w:asciiTheme="minorHAnsi" w:hAnsiTheme="minorHAnsi" w:cstheme="minorHAnsi"/>
                <w:b/>
                <w:bCs/>
                <w:i/>
                <w:iCs/>
                <w:sz w:val="22"/>
                <w:szCs w:val="22"/>
              </w:rPr>
            </w:pPr>
            <w:r w:rsidRPr="00141424">
              <w:rPr>
                <w:rFonts w:asciiTheme="minorHAnsi" w:hAnsiTheme="minorHAnsi" w:cstheme="minorHAnsi"/>
                <w:b/>
                <w:bCs/>
                <w:i/>
                <w:iCs/>
                <w:sz w:val="22"/>
                <w:szCs w:val="22"/>
              </w:rPr>
              <w:t>CRITERIA</w:t>
            </w:r>
          </w:p>
        </w:tc>
        <w:tc>
          <w:tcPr>
            <w:tcW w:w="1809" w:type="dxa"/>
            <w:tcBorders>
              <w:top w:val="single" w:sz="4" w:space="0" w:color="auto"/>
              <w:bottom w:val="single" w:sz="6" w:space="0" w:color="808080"/>
              <w:right w:val="single" w:sz="4" w:space="0" w:color="auto"/>
            </w:tcBorders>
            <w:shd w:val="clear" w:color="auto" w:fill="auto"/>
            <w:vAlign w:val="center"/>
          </w:tcPr>
          <w:p w14:paraId="0C627689" w14:textId="77777777" w:rsidR="00C63456" w:rsidRPr="00141424" w:rsidRDefault="00C63456" w:rsidP="00DE01A5">
            <w:pPr>
              <w:pStyle w:val="TxBrp14"/>
              <w:spacing w:line="215" w:lineRule="exact"/>
              <w:ind w:left="0" w:firstLine="0"/>
              <w:rPr>
                <w:rFonts w:asciiTheme="minorHAnsi" w:hAnsiTheme="minorHAnsi" w:cstheme="minorHAnsi"/>
                <w:b/>
                <w:bCs/>
                <w:i/>
                <w:iCs/>
                <w:sz w:val="22"/>
                <w:szCs w:val="22"/>
              </w:rPr>
            </w:pPr>
            <w:r w:rsidRPr="00141424">
              <w:rPr>
                <w:rFonts w:asciiTheme="minorHAnsi" w:hAnsiTheme="minorHAnsi" w:cstheme="minorHAnsi"/>
                <w:b/>
                <w:bCs/>
                <w:i/>
                <w:iCs/>
                <w:sz w:val="22"/>
                <w:szCs w:val="22"/>
              </w:rPr>
              <w:t>How criteria will be assessed:</w:t>
            </w:r>
          </w:p>
          <w:p w14:paraId="386A2E13" w14:textId="77777777" w:rsidR="00C63456" w:rsidRPr="00141424" w:rsidRDefault="00C63456" w:rsidP="00DE01A5">
            <w:pPr>
              <w:pStyle w:val="TxBrp14"/>
              <w:spacing w:line="215" w:lineRule="exact"/>
              <w:ind w:left="0" w:firstLine="0"/>
              <w:rPr>
                <w:rFonts w:asciiTheme="minorHAnsi" w:hAnsiTheme="minorHAnsi" w:cstheme="minorHAnsi"/>
                <w:b/>
                <w:bCs/>
                <w:i/>
                <w:iCs/>
                <w:sz w:val="22"/>
                <w:szCs w:val="22"/>
              </w:rPr>
            </w:pPr>
            <w:r w:rsidRPr="00141424">
              <w:rPr>
                <w:rFonts w:asciiTheme="minorHAnsi" w:hAnsiTheme="minorHAnsi" w:cstheme="minorHAnsi"/>
                <w:b/>
                <w:bCs/>
                <w:i/>
                <w:iCs/>
                <w:sz w:val="22"/>
                <w:szCs w:val="22"/>
              </w:rPr>
              <w:t>- Application</w:t>
            </w:r>
          </w:p>
          <w:p w14:paraId="5C76739B" w14:textId="77777777" w:rsidR="00C63456" w:rsidRPr="00141424" w:rsidRDefault="00C63456" w:rsidP="00DE01A5">
            <w:pPr>
              <w:pStyle w:val="TxBrp14"/>
              <w:spacing w:line="215" w:lineRule="exact"/>
              <w:ind w:left="0" w:firstLine="0"/>
              <w:rPr>
                <w:rFonts w:asciiTheme="minorHAnsi" w:hAnsiTheme="minorHAnsi" w:cstheme="minorHAnsi"/>
                <w:b/>
                <w:bCs/>
                <w:i/>
                <w:iCs/>
                <w:sz w:val="22"/>
                <w:szCs w:val="22"/>
              </w:rPr>
            </w:pPr>
            <w:r w:rsidRPr="00141424">
              <w:rPr>
                <w:rFonts w:asciiTheme="minorHAnsi" w:hAnsiTheme="minorHAnsi" w:cstheme="minorHAnsi"/>
                <w:b/>
                <w:bCs/>
                <w:i/>
                <w:iCs/>
                <w:sz w:val="22"/>
                <w:szCs w:val="22"/>
              </w:rPr>
              <w:t>- Interview</w:t>
            </w:r>
          </w:p>
          <w:p w14:paraId="473DDFF1" w14:textId="77777777" w:rsidR="00C63456" w:rsidRPr="00141424" w:rsidRDefault="00C63456" w:rsidP="00DE01A5">
            <w:pPr>
              <w:pStyle w:val="TxBrp14"/>
              <w:spacing w:line="215" w:lineRule="exact"/>
              <w:ind w:left="0" w:firstLine="0"/>
              <w:rPr>
                <w:rFonts w:asciiTheme="minorHAnsi" w:hAnsiTheme="minorHAnsi" w:cstheme="minorHAnsi"/>
                <w:b/>
                <w:bCs/>
                <w:i/>
                <w:iCs/>
                <w:sz w:val="22"/>
                <w:szCs w:val="22"/>
              </w:rPr>
            </w:pPr>
            <w:r w:rsidRPr="00141424">
              <w:rPr>
                <w:rFonts w:asciiTheme="minorHAnsi" w:hAnsiTheme="minorHAnsi" w:cstheme="minorHAnsi"/>
                <w:b/>
                <w:bCs/>
                <w:i/>
                <w:iCs/>
                <w:sz w:val="22"/>
                <w:szCs w:val="22"/>
              </w:rPr>
              <w:t>- Assessment</w:t>
            </w:r>
          </w:p>
          <w:p w14:paraId="2BC50A34" w14:textId="77777777" w:rsidR="00C63456" w:rsidRPr="00141424" w:rsidRDefault="00C63456" w:rsidP="00DE01A5">
            <w:pPr>
              <w:pStyle w:val="TxBrp14"/>
              <w:spacing w:line="215" w:lineRule="exact"/>
              <w:ind w:left="0" w:firstLine="0"/>
              <w:rPr>
                <w:rFonts w:asciiTheme="minorHAnsi" w:hAnsiTheme="minorHAnsi" w:cstheme="minorHAnsi"/>
                <w:b/>
                <w:bCs/>
                <w:i/>
                <w:iCs/>
                <w:sz w:val="22"/>
                <w:szCs w:val="22"/>
              </w:rPr>
            </w:pPr>
            <w:r w:rsidRPr="00141424">
              <w:rPr>
                <w:rFonts w:asciiTheme="minorHAnsi" w:hAnsiTheme="minorHAnsi" w:cstheme="minorHAnsi"/>
                <w:b/>
                <w:bCs/>
                <w:i/>
                <w:iCs/>
                <w:sz w:val="22"/>
                <w:szCs w:val="22"/>
              </w:rPr>
              <w:t>- Reference</w:t>
            </w:r>
          </w:p>
        </w:tc>
      </w:tr>
      <w:tr w:rsidR="00C63456" w:rsidRPr="00141424" w14:paraId="71F47932" w14:textId="77777777" w:rsidTr="00836231">
        <w:tc>
          <w:tcPr>
            <w:tcW w:w="8188" w:type="dxa"/>
            <w:tcBorders>
              <w:left w:val="single" w:sz="4" w:space="0" w:color="auto"/>
            </w:tcBorders>
            <w:shd w:val="clear" w:color="auto" w:fill="auto"/>
            <w:vAlign w:val="center"/>
          </w:tcPr>
          <w:p w14:paraId="48FE4052" w14:textId="77777777" w:rsidR="00C63456" w:rsidRPr="00141424" w:rsidRDefault="00C63456" w:rsidP="00836231">
            <w:pPr>
              <w:pStyle w:val="TxBrp14"/>
              <w:spacing w:before="120" w:after="80" w:line="215" w:lineRule="exact"/>
              <w:ind w:left="0" w:firstLine="0"/>
              <w:rPr>
                <w:rFonts w:asciiTheme="minorHAnsi" w:hAnsiTheme="minorHAnsi" w:cstheme="minorHAnsi"/>
                <w:b/>
                <w:bCs/>
                <w:sz w:val="22"/>
                <w:szCs w:val="22"/>
              </w:rPr>
            </w:pPr>
            <w:r w:rsidRPr="00141424">
              <w:rPr>
                <w:rFonts w:asciiTheme="minorHAnsi" w:hAnsiTheme="minorHAnsi" w:cstheme="minorHAnsi"/>
                <w:b/>
                <w:bCs/>
                <w:sz w:val="22"/>
                <w:szCs w:val="22"/>
              </w:rPr>
              <w:t>Qualifications</w:t>
            </w:r>
          </w:p>
        </w:tc>
        <w:tc>
          <w:tcPr>
            <w:tcW w:w="1809" w:type="dxa"/>
            <w:tcBorders>
              <w:right w:val="single" w:sz="4" w:space="0" w:color="auto"/>
            </w:tcBorders>
            <w:shd w:val="clear" w:color="auto" w:fill="auto"/>
            <w:vAlign w:val="center"/>
          </w:tcPr>
          <w:p w14:paraId="5CF65A56"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666F38A7" w14:textId="77777777" w:rsidTr="00836231">
        <w:tc>
          <w:tcPr>
            <w:tcW w:w="8188" w:type="dxa"/>
            <w:tcBorders>
              <w:left w:val="single" w:sz="4" w:space="0" w:color="auto"/>
            </w:tcBorders>
            <w:shd w:val="clear" w:color="auto" w:fill="auto"/>
            <w:vAlign w:val="center"/>
          </w:tcPr>
          <w:p w14:paraId="4ADA58D7" w14:textId="77777777" w:rsidR="00271A69" w:rsidRPr="00141424" w:rsidRDefault="00271A69" w:rsidP="00271A69">
            <w:pPr>
              <w:pStyle w:val="TxBrp14"/>
              <w:spacing w:before="40" w:after="80" w:line="215" w:lineRule="exact"/>
              <w:ind w:left="0" w:firstLine="0"/>
              <w:rPr>
                <w:rFonts w:asciiTheme="minorHAnsi" w:hAnsiTheme="minorHAnsi" w:cstheme="minorHAnsi"/>
                <w:b/>
                <w:bCs/>
                <w:i/>
                <w:sz w:val="22"/>
                <w:szCs w:val="22"/>
              </w:rPr>
            </w:pPr>
            <w:r w:rsidRPr="00141424">
              <w:rPr>
                <w:rFonts w:asciiTheme="minorHAnsi" w:hAnsiTheme="minorHAnsi" w:cstheme="minorHAnsi"/>
                <w:b/>
                <w:bCs/>
                <w:i/>
                <w:sz w:val="22"/>
                <w:szCs w:val="22"/>
              </w:rPr>
              <w:t>Essential</w:t>
            </w:r>
          </w:p>
          <w:p w14:paraId="358F1CAD" w14:textId="13175062"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Masters degree level qualification or equivalent in computing or related field.</w:t>
            </w:r>
          </w:p>
          <w:p w14:paraId="0073733B" w14:textId="6CB59264" w:rsidR="00381A5F" w:rsidRPr="00141424" w:rsidRDefault="00381A5F"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 xml:space="preserve">Quality Improvement, Service Improvement or Lean Certification </w:t>
            </w:r>
          </w:p>
          <w:p w14:paraId="64B9D004" w14:textId="77777777" w:rsidR="00C63456" w:rsidRPr="00141424" w:rsidRDefault="00C63456" w:rsidP="00733542">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ITIL Foundation Certificate</w:t>
            </w:r>
          </w:p>
        </w:tc>
        <w:tc>
          <w:tcPr>
            <w:tcW w:w="1809" w:type="dxa"/>
            <w:tcBorders>
              <w:right w:val="single" w:sz="4" w:space="0" w:color="auto"/>
            </w:tcBorders>
            <w:shd w:val="clear" w:color="auto" w:fill="auto"/>
            <w:vAlign w:val="center"/>
          </w:tcPr>
          <w:p w14:paraId="476E1D84"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271A69" w:rsidRPr="00141424" w14:paraId="39639C09" w14:textId="77777777" w:rsidTr="000A5222">
        <w:tc>
          <w:tcPr>
            <w:tcW w:w="8188" w:type="dxa"/>
            <w:tcBorders>
              <w:left w:val="single" w:sz="4" w:space="0" w:color="auto"/>
            </w:tcBorders>
            <w:shd w:val="clear" w:color="auto" w:fill="auto"/>
            <w:vAlign w:val="center"/>
          </w:tcPr>
          <w:p w14:paraId="53DD477E" w14:textId="77777777" w:rsidR="00271A69" w:rsidRPr="00141424" w:rsidRDefault="00271A69" w:rsidP="000A5222">
            <w:pPr>
              <w:pStyle w:val="TxBrp14"/>
              <w:spacing w:before="40" w:after="80" w:line="215" w:lineRule="exact"/>
              <w:ind w:left="0" w:firstLine="0"/>
              <w:rPr>
                <w:rFonts w:asciiTheme="minorHAnsi" w:hAnsiTheme="minorHAnsi" w:cstheme="minorHAnsi"/>
                <w:b/>
                <w:bCs/>
                <w:i/>
                <w:sz w:val="22"/>
                <w:szCs w:val="22"/>
              </w:rPr>
            </w:pPr>
            <w:r w:rsidRPr="00141424">
              <w:rPr>
                <w:rFonts w:asciiTheme="minorHAnsi" w:hAnsiTheme="minorHAnsi" w:cstheme="minorHAnsi"/>
                <w:b/>
                <w:bCs/>
                <w:i/>
                <w:sz w:val="22"/>
                <w:szCs w:val="22"/>
              </w:rPr>
              <w:t>Desirable</w:t>
            </w:r>
          </w:p>
          <w:p w14:paraId="480B5294" w14:textId="197948AB" w:rsidR="001455DC" w:rsidRPr="00141424" w:rsidRDefault="001455DC" w:rsidP="000A5222">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Certification in programming Intelligent Automation or similar.</w:t>
            </w:r>
          </w:p>
          <w:p w14:paraId="6B0C8B08" w14:textId="5C3067CF" w:rsidR="00271A69" w:rsidRPr="00141424" w:rsidRDefault="00271A69" w:rsidP="000A5222">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MSP (Managing Successful Programmes) Registered Practitioner.</w:t>
            </w:r>
          </w:p>
          <w:p w14:paraId="5B3E9F13" w14:textId="77777777" w:rsidR="00271A69" w:rsidRPr="00141424" w:rsidRDefault="00271A69" w:rsidP="000A5222">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Professional registration (BCS, IEE, UKCHIP).</w:t>
            </w:r>
          </w:p>
          <w:p w14:paraId="0C698EC5" w14:textId="77777777" w:rsidR="00271A69" w:rsidRPr="00141424" w:rsidRDefault="00271A69" w:rsidP="000A5222">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ITIL Expert level qualification</w:t>
            </w:r>
          </w:p>
          <w:p w14:paraId="4896E080" w14:textId="77777777" w:rsidR="00706935" w:rsidRPr="00141424" w:rsidRDefault="00706935" w:rsidP="000A5222">
            <w:pPr>
              <w:pStyle w:val="TxBrp14"/>
              <w:spacing w:before="120" w:after="80" w:line="215" w:lineRule="exact"/>
              <w:ind w:left="0" w:firstLine="0"/>
              <w:rPr>
                <w:rFonts w:asciiTheme="minorHAnsi" w:hAnsiTheme="minorHAnsi" w:cstheme="minorHAnsi"/>
                <w:b/>
                <w:bCs/>
                <w:sz w:val="22"/>
                <w:szCs w:val="22"/>
              </w:rPr>
            </w:pPr>
          </w:p>
        </w:tc>
        <w:tc>
          <w:tcPr>
            <w:tcW w:w="1809" w:type="dxa"/>
            <w:tcBorders>
              <w:right w:val="single" w:sz="4" w:space="0" w:color="auto"/>
            </w:tcBorders>
            <w:shd w:val="clear" w:color="auto" w:fill="auto"/>
            <w:vAlign w:val="center"/>
          </w:tcPr>
          <w:p w14:paraId="5F2F6C89" w14:textId="77777777" w:rsidR="00271A69" w:rsidRPr="00141424" w:rsidRDefault="00271A69" w:rsidP="000A5222">
            <w:pPr>
              <w:pStyle w:val="TxBrp14"/>
              <w:spacing w:line="215" w:lineRule="exact"/>
              <w:ind w:left="0" w:firstLine="0"/>
              <w:rPr>
                <w:rFonts w:asciiTheme="minorHAnsi" w:hAnsiTheme="minorHAnsi" w:cstheme="minorHAnsi"/>
                <w:sz w:val="22"/>
                <w:szCs w:val="22"/>
              </w:rPr>
            </w:pPr>
          </w:p>
        </w:tc>
      </w:tr>
      <w:tr w:rsidR="00C63456" w:rsidRPr="00141424" w14:paraId="3A929B64" w14:textId="77777777" w:rsidTr="00836231">
        <w:tc>
          <w:tcPr>
            <w:tcW w:w="8188" w:type="dxa"/>
            <w:tcBorders>
              <w:left w:val="single" w:sz="4" w:space="0" w:color="auto"/>
            </w:tcBorders>
            <w:shd w:val="clear" w:color="auto" w:fill="auto"/>
            <w:vAlign w:val="center"/>
          </w:tcPr>
          <w:p w14:paraId="3D65DE0F" w14:textId="77777777" w:rsidR="00C63456" w:rsidRPr="00141424" w:rsidRDefault="00C63456" w:rsidP="00836231">
            <w:pPr>
              <w:pStyle w:val="TxBrp14"/>
              <w:spacing w:before="120" w:after="80" w:line="215" w:lineRule="exact"/>
              <w:ind w:left="0" w:firstLine="0"/>
              <w:rPr>
                <w:rFonts w:asciiTheme="minorHAnsi" w:hAnsiTheme="minorHAnsi" w:cstheme="minorHAnsi"/>
                <w:b/>
                <w:bCs/>
                <w:sz w:val="22"/>
                <w:szCs w:val="22"/>
              </w:rPr>
            </w:pPr>
            <w:r w:rsidRPr="00141424">
              <w:rPr>
                <w:rFonts w:asciiTheme="minorHAnsi" w:hAnsiTheme="minorHAnsi" w:cstheme="minorHAnsi"/>
                <w:b/>
                <w:bCs/>
                <w:sz w:val="22"/>
                <w:szCs w:val="22"/>
              </w:rPr>
              <w:t>Experience</w:t>
            </w:r>
          </w:p>
        </w:tc>
        <w:tc>
          <w:tcPr>
            <w:tcW w:w="1809" w:type="dxa"/>
            <w:tcBorders>
              <w:right w:val="single" w:sz="4" w:space="0" w:color="auto"/>
            </w:tcBorders>
            <w:shd w:val="clear" w:color="auto" w:fill="auto"/>
            <w:vAlign w:val="center"/>
          </w:tcPr>
          <w:p w14:paraId="0804C8A8"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4CC4145C" w14:textId="77777777" w:rsidTr="00836231">
        <w:tc>
          <w:tcPr>
            <w:tcW w:w="8188" w:type="dxa"/>
            <w:tcBorders>
              <w:left w:val="single" w:sz="4" w:space="0" w:color="auto"/>
            </w:tcBorders>
            <w:shd w:val="clear" w:color="auto" w:fill="auto"/>
            <w:vAlign w:val="center"/>
          </w:tcPr>
          <w:p w14:paraId="27768E73" w14:textId="5CA50017" w:rsidR="00462983" w:rsidRPr="00141424" w:rsidRDefault="00694BCB" w:rsidP="001455DC">
            <w:pPr>
              <w:pStyle w:val="TxBrp22"/>
              <w:numPr>
                <w:ilvl w:val="0"/>
                <w:numId w:val="34"/>
              </w:numPr>
              <w:tabs>
                <w:tab w:val="clear" w:pos="351"/>
                <w:tab w:val="clear" w:pos="714"/>
                <w:tab w:val="clear" w:pos="1080"/>
                <w:tab w:val="left" w:pos="-15593"/>
                <w:tab w:val="num" w:pos="720"/>
              </w:tabs>
              <w:spacing w:before="40" w:after="80" w:line="240" w:lineRule="auto"/>
              <w:ind w:left="426"/>
              <w:rPr>
                <w:rFonts w:asciiTheme="minorHAnsi" w:hAnsiTheme="minorHAnsi" w:cstheme="minorHAnsi"/>
                <w:sz w:val="22"/>
                <w:szCs w:val="22"/>
              </w:rPr>
            </w:pPr>
            <w:r w:rsidRPr="00141424">
              <w:rPr>
                <w:rFonts w:asciiTheme="minorHAnsi" w:hAnsiTheme="minorHAnsi" w:cstheme="minorHAnsi"/>
                <w:sz w:val="22"/>
                <w:szCs w:val="22"/>
              </w:rPr>
              <w:t xml:space="preserve">Education and experience in </w:t>
            </w:r>
            <w:r w:rsidR="00462983" w:rsidRPr="00141424">
              <w:rPr>
                <w:rFonts w:asciiTheme="minorHAnsi" w:hAnsiTheme="minorHAnsi" w:cstheme="minorHAnsi"/>
                <w:sz w:val="22"/>
                <w:szCs w:val="22"/>
              </w:rPr>
              <w:t xml:space="preserve">Machine Learning or Artificial </w:t>
            </w:r>
            <w:r w:rsidR="00D75BE5" w:rsidRPr="00141424">
              <w:rPr>
                <w:rFonts w:asciiTheme="minorHAnsi" w:hAnsiTheme="minorHAnsi" w:cstheme="minorHAnsi"/>
                <w:sz w:val="22"/>
                <w:szCs w:val="22"/>
              </w:rPr>
              <w:t>Intelligence</w:t>
            </w:r>
            <w:r w:rsidR="002635D5" w:rsidRPr="00141424">
              <w:rPr>
                <w:rFonts w:asciiTheme="minorHAnsi" w:hAnsiTheme="minorHAnsi" w:cstheme="minorHAnsi"/>
                <w:sz w:val="22"/>
                <w:szCs w:val="22"/>
              </w:rPr>
              <w:t xml:space="preserve"> </w:t>
            </w:r>
          </w:p>
          <w:p w14:paraId="4FF4693C" w14:textId="12036641" w:rsidR="00DE75AA" w:rsidRPr="00141424" w:rsidRDefault="00DE75AA" w:rsidP="001455DC">
            <w:pPr>
              <w:pStyle w:val="TxBrp22"/>
              <w:numPr>
                <w:ilvl w:val="0"/>
                <w:numId w:val="34"/>
              </w:numPr>
              <w:tabs>
                <w:tab w:val="clear" w:pos="351"/>
                <w:tab w:val="clear" w:pos="714"/>
                <w:tab w:val="clear" w:pos="1080"/>
                <w:tab w:val="left" w:pos="-15593"/>
                <w:tab w:val="num" w:pos="720"/>
              </w:tabs>
              <w:spacing w:before="40" w:after="80" w:line="240" w:lineRule="auto"/>
              <w:ind w:left="426"/>
              <w:rPr>
                <w:rFonts w:asciiTheme="minorHAnsi" w:hAnsiTheme="minorHAnsi" w:cstheme="minorHAnsi"/>
                <w:sz w:val="22"/>
                <w:szCs w:val="22"/>
              </w:rPr>
            </w:pPr>
            <w:r w:rsidRPr="00141424">
              <w:rPr>
                <w:rFonts w:asciiTheme="minorHAnsi" w:hAnsiTheme="minorHAnsi" w:cstheme="minorHAnsi"/>
                <w:sz w:val="22"/>
                <w:szCs w:val="22"/>
              </w:rPr>
              <w:lastRenderedPageBreak/>
              <w:t>Experience of software, systems and database development (preferably in an NHS environment) delivering robust and innovative solutions that are fit-for-purpose</w:t>
            </w:r>
          </w:p>
          <w:p w14:paraId="2DB78C66" w14:textId="5BC28BEE" w:rsidR="00E827FF" w:rsidRPr="00141424" w:rsidRDefault="00E827FF" w:rsidP="001455DC">
            <w:pPr>
              <w:pStyle w:val="TxBrp22"/>
              <w:numPr>
                <w:ilvl w:val="0"/>
                <w:numId w:val="34"/>
              </w:numPr>
              <w:tabs>
                <w:tab w:val="clear" w:pos="351"/>
                <w:tab w:val="clear" w:pos="714"/>
                <w:tab w:val="clear" w:pos="1080"/>
                <w:tab w:val="left" w:pos="-15593"/>
                <w:tab w:val="num" w:pos="720"/>
              </w:tabs>
              <w:spacing w:before="40" w:after="80" w:line="240" w:lineRule="auto"/>
              <w:ind w:left="426"/>
              <w:rPr>
                <w:rFonts w:asciiTheme="minorHAnsi" w:hAnsiTheme="minorHAnsi" w:cstheme="minorHAnsi"/>
                <w:sz w:val="22"/>
                <w:szCs w:val="22"/>
              </w:rPr>
            </w:pPr>
            <w:r w:rsidRPr="00141424">
              <w:rPr>
                <w:rFonts w:asciiTheme="minorHAnsi" w:hAnsiTheme="minorHAnsi" w:cstheme="minorHAnsi"/>
                <w:sz w:val="22"/>
                <w:szCs w:val="22"/>
              </w:rPr>
              <w:t>Experience driving technolog</w:t>
            </w:r>
            <w:r w:rsidR="00C356CD" w:rsidRPr="00141424">
              <w:rPr>
                <w:rFonts w:asciiTheme="minorHAnsi" w:hAnsiTheme="minorHAnsi" w:cstheme="minorHAnsi"/>
                <w:sz w:val="22"/>
                <w:szCs w:val="22"/>
              </w:rPr>
              <w:t>ical</w:t>
            </w:r>
            <w:r w:rsidRPr="00141424">
              <w:rPr>
                <w:rFonts w:asciiTheme="minorHAnsi" w:hAnsiTheme="minorHAnsi" w:cstheme="minorHAnsi"/>
                <w:sz w:val="22"/>
                <w:szCs w:val="22"/>
              </w:rPr>
              <w:t xml:space="preserve"> change through assessing as-is position, performing external benchmarking, defining long-term strategy and roadmap, and leading tactical execution</w:t>
            </w:r>
          </w:p>
          <w:p w14:paraId="4249A9C8" w14:textId="77777777" w:rsidR="00C63456" w:rsidRPr="00141424" w:rsidRDefault="00C63456" w:rsidP="001455DC">
            <w:pPr>
              <w:pStyle w:val="TxBrp22"/>
              <w:numPr>
                <w:ilvl w:val="0"/>
                <w:numId w:val="34"/>
              </w:numPr>
              <w:tabs>
                <w:tab w:val="clear" w:pos="351"/>
                <w:tab w:val="clear" w:pos="714"/>
                <w:tab w:val="clear" w:pos="1080"/>
                <w:tab w:val="left" w:pos="-15593"/>
                <w:tab w:val="num" w:pos="720"/>
              </w:tabs>
              <w:spacing w:before="40" w:after="80" w:line="240" w:lineRule="auto"/>
              <w:ind w:left="426"/>
              <w:rPr>
                <w:rFonts w:asciiTheme="minorHAnsi" w:hAnsiTheme="minorHAnsi" w:cstheme="minorHAnsi"/>
                <w:sz w:val="22"/>
                <w:szCs w:val="22"/>
              </w:rPr>
            </w:pPr>
            <w:r w:rsidRPr="00141424">
              <w:rPr>
                <w:rFonts w:asciiTheme="minorHAnsi" w:hAnsiTheme="minorHAnsi" w:cstheme="minorHAnsi"/>
                <w:sz w:val="22"/>
                <w:szCs w:val="22"/>
              </w:rPr>
              <w:t xml:space="preserve">Experience of developing and implementing </w:t>
            </w:r>
            <w:r w:rsidR="00283512" w:rsidRPr="00141424">
              <w:rPr>
                <w:rFonts w:asciiTheme="minorHAnsi" w:hAnsiTheme="minorHAnsi" w:cstheme="minorHAnsi"/>
                <w:sz w:val="22"/>
                <w:szCs w:val="22"/>
              </w:rPr>
              <w:t xml:space="preserve">digital </w:t>
            </w:r>
            <w:r w:rsidRPr="00141424">
              <w:rPr>
                <w:rFonts w:asciiTheme="minorHAnsi" w:hAnsiTheme="minorHAnsi" w:cstheme="minorHAnsi"/>
                <w:sz w:val="22"/>
                <w:szCs w:val="22"/>
              </w:rPr>
              <w:t>strategies, development programmes and business cases</w:t>
            </w:r>
          </w:p>
          <w:p w14:paraId="1F032404" w14:textId="77777777" w:rsidR="00C63456" w:rsidRPr="00141424" w:rsidRDefault="007C5E3E" w:rsidP="001455DC">
            <w:pPr>
              <w:pStyle w:val="TxBrp22"/>
              <w:numPr>
                <w:ilvl w:val="0"/>
                <w:numId w:val="34"/>
              </w:numPr>
              <w:tabs>
                <w:tab w:val="clear" w:pos="351"/>
                <w:tab w:val="clear" w:pos="714"/>
                <w:tab w:val="clear" w:pos="1080"/>
                <w:tab w:val="left" w:pos="-15593"/>
                <w:tab w:val="num" w:pos="720"/>
              </w:tabs>
              <w:spacing w:before="40" w:after="80" w:line="240" w:lineRule="auto"/>
              <w:ind w:left="426"/>
              <w:rPr>
                <w:rFonts w:asciiTheme="minorHAnsi" w:hAnsiTheme="minorHAnsi" w:cstheme="minorHAnsi"/>
                <w:sz w:val="22"/>
                <w:szCs w:val="22"/>
              </w:rPr>
            </w:pPr>
            <w:r w:rsidRPr="00141424">
              <w:rPr>
                <w:rFonts w:asciiTheme="minorHAnsi" w:hAnsiTheme="minorHAnsi" w:cstheme="minorHAnsi"/>
                <w:sz w:val="22"/>
                <w:szCs w:val="22"/>
              </w:rPr>
              <w:t xml:space="preserve">Continuous craving to maintain up to date knowledge of modern technologies and paradigms. </w:t>
            </w:r>
          </w:p>
          <w:p w14:paraId="5689766F" w14:textId="61526783" w:rsidR="00D64541" w:rsidRPr="00141424" w:rsidRDefault="00B307F0" w:rsidP="001455DC">
            <w:pPr>
              <w:pStyle w:val="TxBrp22"/>
              <w:numPr>
                <w:ilvl w:val="0"/>
                <w:numId w:val="34"/>
              </w:numPr>
              <w:tabs>
                <w:tab w:val="clear" w:pos="351"/>
                <w:tab w:val="clear" w:pos="714"/>
                <w:tab w:val="clear" w:pos="1080"/>
                <w:tab w:val="left" w:pos="-15593"/>
                <w:tab w:val="num" w:pos="720"/>
              </w:tabs>
              <w:spacing w:before="40" w:after="80" w:line="240" w:lineRule="auto"/>
              <w:ind w:left="426"/>
              <w:rPr>
                <w:rFonts w:asciiTheme="minorHAnsi" w:hAnsiTheme="minorHAnsi" w:cstheme="minorHAnsi"/>
                <w:sz w:val="22"/>
                <w:szCs w:val="22"/>
              </w:rPr>
            </w:pPr>
            <w:r w:rsidRPr="00141424">
              <w:rPr>
                <w:rFonts w:asciiTheme="minorHAnsi" w:hAnsiTheme="minorHAnsi" w:cstheme="minorHAnsi"/>
                <w:sz w:val="22"/>
                <w:szCs w:val="22"/>
              </w:rPr>
              <w:t xml:space="preserve">Demonstrated history of </w:t>
            </w:r>
            <w:r w:rsidR="00FE63F2" w:rsidRPr="00141424">
              <w:rPr>
                <w:rFonts w:asciiTheme="minorHAnsi" w:hAnsiTheme="minorHAnsi" w:cstheme="minorHAnsi"/>
                <w:sz w:val="22"/>
                <w:szCs w:val="22"/>
              </w:rPr>
              <w:t xml:space="preserve">excellent engagement with </w:t>
            </w:r>
            <w:r w:rsidR="00A232D5" w:rsidRPr="00141424">
              <w:rPr>
                <w:rFonts w:asciiTheme="minorHAnsi" w:hAnsiTheme="minorHAnsi" w:cstheme="minorHAnsi"/>
                <w:sz w:val="22"/>
                <w:szCs w:val="22"/>
              </w:rPr>
              <w:t xml:space="preserve">external partners adding </w:t>
            </w:r>
            <w:r w:rsidR="00FE63F2" w:rsidRPr="00141424">
              <w:rPr>
                <w:rFonts w:asciiTheme="minorHAnsi" w:hAnsiTheme="minorHAnsi" w:cstheme="minorHAnsi"/>
                <w:sz w:val="22"/>
                <w:szCs w:val="22"/>
              </w:rPr>
              <w:t>business value</w:t>
            </w:r>
            <w:r w:rsidR="00A232D5" w:rsidRPr="00141424">
              <w:rPr>
                <w:rFonts w:asciiTheme="minorHAnsi" w:hAnsiTheme="minorHAnsi" w:cstheme="minorHAnsi"/>
                <w:sz w:val="22"/>
                <w:szCs w:val="22"/>
              </w:rPr>
              <w:t>.</w:t>
            </w:r>
          </w:p>
        </w:tc>
        <w:tc>
          <w:tcPr>
            <w:tcW w:w="1809" w:type="dxa"/>
            <w:tcBorders>
              <w:right w:val="single" w:sz="4" w:space="0" w:color="auto"/>
            </w:tcBorders>
            <w:shd w:val="clear" w:color="auto" w:fill="auto"/>
            <w:vAlign w:val="center"/>
          </w:tcPr>
          <w:p w14:paraId="72915703"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3DE84BD1" w14:textId="77777777" w:rsidTr="00836231">
        <w:tc>
          <w:tcPr>
            <w:tcW w:w="8188" w:type="dxa"/>
            <w:tcBorders>
              <w:left w:val="single" w:sz="4" w:space="0" w:color="auto"/>
            </w:tcBorders>
            <w:shd w:val="clear" w:color="auto" w:fill="auto"/>
            <w:vAlign w:val="center"/>
          </w:tcPr>
          <w:p w14:paraId="194DFA72" w14:textId="77777777" w:rsidR="00DE75AA" w:rsidRPr="00141424" w:rsidRDefault="00DE75AA" w:rsidP="00836231">
            <w:pPr>
              <w:pStyle w:val="TxBrp14"/>
              <w:spacing w:before="120" w:after="80" w:line="215" w:lineRule="exact"/>
              <w:ind w:left="0" w:firstLine="0"/>
              <w:rPr>
                <w:rFonts w:asciiTheme="minorHAnsi" w:hAnsiTheme="minorHAnsi" w:cstheme="minorHAnsi"/>
                <w:b/>
                <w:bCs/>
                <w:sz w:val="22"/>
                <w:szCs w:val="22"/>
              </w:rPr>
            </w:pPr>
          </w:p>
          <w:p w14:paraId="5F8DA5E7" w14:textId="77777777" w:rsidR="00C63456" w:rsidRPr="00141424" w:rsidRDefault="00C63456" w:rsidP="00836231">
            <w:pPr>
              <w:pStyle w:val="TxBrp14"/>
              <w:spacing w:before="120" w:after="80" w:line="215" w:lineRule="exact"/>
              <w:ind w:left="0" w:firstLine="0"/>
              <w:rPr>
                <w:rFonts w:asciiTheme="minorHAnsi" w:hAnsiTheme="minorHAnsi" w:cstheme="minorHAnsi"/>
                <w:b/>
                <w:bCs/>
                <w:sz w:val="22"/>
                <w:szCs w:val="22"/>
              </w:rPr>
            </w:pPr>
            <w:r w:rsidRPr="00141424">
              <w:rPr>
                <w:rFonts w:asciiTheme="minorHAnsi" w:hAnsiTheme="minorHAnsi" w:cstheme="minorHAnsi"/>
                <w:b/>
                <w:bCs/>
                <w:sz w:val="22"/>
                <w:szCs w:val="22"/>
              </w:rPr>
              <w:t>Skills and Knowledge</w:t>
            </w:r>
          </w:p>
        </w:tc>
        <w:tc>
          <w:tcPr>
            <w:tcW w:w="1809" w:type="dxa"/>
            <w:tcBorders>
              <w:right w:val="single" w:sz="4" w:space="0" w:color="auto"/>
            </w:tcBorders>
            <w:shd w:val="clear" w:color="auto" w:fill="auto"/>
            <w:vAlign w:val="center"/>
          </w:tcPr>
          <w:p w14:paraId="58227B7D"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3D9C3EF4" w14:textId="77777777" w:rsidTr="00836231">
        <w:tc>
          <w:tcPr>
            <w:tcW w:w="8188" w:type="dxa"/>
            <w:tcBorders>
              <w:left w:val="single" w:sz="4" w:space="0" w:color="auto"/>
            </w:tcBorders>
            <w:shd w:val="clear" w:color="auto" w:fill="auto"/>
            <w:vAlign w:val="center"/>
          </w:tcPr>
          <w:p w14:paraId="13B16FDD"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Excellent communication, leadership and interpersonal skills to gain the credibility of, and work effectively with, a wide range of health organisations and professional groups including directors, other senior managers, health and social care professionals and IT staff.</w:t>
            </w:r>
          </w:p>
          <w:p w14:paraId="191D2A15"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Strong communication and negotiation skills to gain agreement from multiple stakeholders to organizational and technical changes and their related resource implications.</w:t>
            </w:r>
          </w:p>
          <w:p w14:paraId="0EE43555" w14:textId="77777777" w:rsidR="00DE75AA" w:rsidRPr="00141424" w:rsidRDefault="00DE75AA" w:rsidP="00DE75AA">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Strong and effective leadership and people management skills.</w:t>
            </w:r>
          </w:p>
          <w:p w14:paraId="63DEBF37" w14:textId="77777777" w:rsidR="00DE75AA" w:rsidRPr="00141424" w:rsidRDefault="00DE75AA" w:rsidP="00DE75AA">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Strong influencing, persuasion and negotiating skills to gain agreement from multiple stakeholders.</w:t>
            </w:r>
          </w:p>
          <w:p w14:paraId="735A89CD" w14:textId="77777777" w:rsidR="00DE75AA" w:rsidRPr="00141424" w:rsidRDefault="00DE75AA" w:rsidP="00DE75AA">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Ability to work with and through others.</w:t>
            </w:r>
          </w:p>
          <w:p w14:paraId="73658218" w14:textId="77777777" w:rsidR="00DE75AA" w:rsidRPr="00141424" w:rsidRDefault="00DE75AA" w:rsidP="00DE75AA">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Able to clearly manage priorities for self, staff and teams in order to meet targets.</w:t>
            </w:r>
          </w:p>
          <w:p w14:paraId="183CC00B"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 xml:space="preserve">Strong knowledge of NHS/Government policies, strategies and organizational relationships in relation to </w:t>
            </w:r>
            <w:r w:rsidR="00283512" w:rsidRPr="00141424">
              <w:rPr>
                <w:rFonts w:asciiTheme="minorHAnsi" w:hAnsiTheme="minorHAnsi" w:cstheme="minorHAnsi"/>
                <w:sz w:val="22"/>
                <w:szCs w:val="22"/>
              </w:rPr>
              <w:t xml:space="preserve">digital, </w:t>
            </w:r>
            <w:r w:rsidRPr="00141424">
              <w:rPr>
                <w:rFonts w:asciiTheme="minorHAnsi" w:hAnsiTheme="minorHAnsi" w:cstheme="minorHAnsi"/>
                <w:sz w:val="22"/>
                <w:szCs w:val="22"/>
              </w:rPr>
              <w:t>IT and public service developments, to be able to advise client organization Boards and develop proposals for IT to respond to corporate needs.</w:t>
            </w:r>
          </w:p>
          <w:p w14:paraId="6DA01A12"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Good knowledge of corporate and information governance issues.</w:t>
            </w:r>
          </w:p>
          <w:p w14:paraId="32150798"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Able to clearly manage priorities for self, staff and their teams in order to meet targets</w:t>
            </w:r>
          </w:p>
          <w:p w14:paraId="6BD13127"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Able to keep cool in a crisis and manage staff to resolve problems and restore services which are frequently vital for maintaining clinical care and organizational performance, with minimum delay.</w:t>
            </w:r>
          </w:p>
          <w:p w14:paraId="53578453"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Excellent time management and planning skills.</w:t>
            </w:r>
          </w:p>
          <w:p w14:paraId="5F7958D1"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lastRenderedPageBreak/>
              <w:t>Expert user of MS Outlook, Word, Excel and PowerPoint, able to rapidly produce complex spreadsheets, reports, databases, presentations, etc.</w:t>
            </w:r>
          </w:p>
        </w:tc>
        <w:tc>
          <w:tcPr>
            <w:tcW w:w="1809" w:type="dxa"/>
            <w:tcBorders>
              <w:right w:val="single" w:sz="4" w:space="0" w:color="auto"/>
            </w:tcBorders>
            <w:shd w:val="clear" w:color="auto" w:fill="auto"/>
            <w:vAlign w:val="center"/>
          </w:tcPr>
          <w:p w14:paraId="4D5128EF"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68D06A2C" w14:textId="77777777" w:rsidTr="00836231">
        <w:tc>
          <w:tcPr>
            <w:tcW w:w="8188" w:type="dxa"/>
            <w:tcBorders>
              <w:left w:val="single" w:sz="4" w:space="0" w:color="auto"/>
            </w:tcBorders>
            <w:shd w:val="clear" w:color="auto" w:fill="auto"/>
            <w:vAlign w:val="center"/>
          </w:tcPr>
          <w:p w14:paraId="2E27E039" w14:textId="77777777" w:rsidR="00C63456" w:rsidRPr="00141424" w:rsidRDefault="00C63456" w:rsidP="00836231">
            <w:pPr>
              <w:pStyle w:val="TxBrp14"/>
              <w:spacing w:before="120" w:after="80" w:line="215" w:lineRule="exact"/>
              <w:ind w:left="0" w:firstLine="0"/>
              <w:rPr>
                <w:rFonts w:asciiTheme="minorHAnsi" w:hAnsiTheme="minorHAnsi" w:cstheme="minorHAnsi"/>
                <w:b/>
                <w:bCs/>
                <w:sz w:val="22"/>
                <w:szCs w:val="22"/>
              </w:rPr>
            </w:pPr>
            <w:r w:rsidRPr="00141424">
              <w:rPr>
                <w:rFonts w:asciiTheme="minorHAnsi" w:hAnsiTheme="minorHAnsi" w:cstheme="minorHAnsi"/>
                <w:b/>
                <w:bCs/>
                <w:sz w:val="22"/>
                <w:szCs w:val="22"/>
              </w:rPr>
              <w:t>Personal Qualities</w:t>
            </w:r>
          </w:p>
        </w:tc>
        <w:tc>
          <w:tcPr>
            <w:tcW w:w="1809" w:type="dxa"/>
            <w:tcBorders>
              <w:right w:val="single" w:sz="4" w:space="0" w:color="auto"/>
            </w:tcBorders>
            <w:shd w:val="clear" w:color="auto" w:fill="auto"/>
            <w:vAlign w:val="center"/>
          </w:tcPr>
          <w:p w14:paraId="4AD1AC6B"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2FCB3BF5" w14:textId="77777777" w:rsidTr="00836231">
        <w:tc>
          <w:tcPr>
            <w:tcW w:w="8188" w:type="dxa"/>
            <w:tcBorders>
              <w:left w:val="single" w:sz="4" w:space="0" w:color="auto"/>
            </w:tcBorders>
            <w:shd w:val="clear" w:color="auto" w:fill="auto"/>
            <w:vAlign w:val="center"/>
          </w:tcPr>
          <w:p w14:paraId="1E860A01"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Service-orientated, customer-focused</w:t>
            </w:r>
          </w:p>
          <w:p w14:paraId="173A910C"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Self-motivated, enthusiastic and confident</w:t>
            </w:r>
          </w:p>
          <w:p w14:paraId="3CDB342E"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An understanding of the political sensitivities of the Trust</w:t>
            </w:r>
          </w:p>
          <w:p w14:paraId="406D92BE"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Willing to be flexible and operate as part of a team</w:t>
            </w:r>
          </w:p>
          <w:p w14:paraId="46A3482F"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Ability to juggle many priorities at one time, whilst remaining calm</w:t>
            </w:r>
          </w:p>
          <w:p w14:paraId="0114FFA8"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b/>
                <w:bCs/>
                <w:sz w:val="22"/>
                <w:szCs w:val="22"/>
              </w:rPr>
            </w:pPr>
            <w:r w:rsidRPr="00141424">
              <w:rPr>
                <w:rFonts w:asciiTheme="minorHAnsi" w:hAnsiTheme="minorHAnsi" w:cstheme="minorHAnsi"/>
                <w:sz w:val="22"/>
                <w:szCs w:val="22"/>
              </w:rPr>
              <w:t>Full driving license and access to a car during working hours.</w:t>
            </w:r>
          </w:p>
        </w:tc>
        <w:tc>
          <w:tcPr>
            <w:tcW w:w="1809" w:type="dxa"/>
            <w:tcBorders>
              <w:right w:val="single" w:sz="4" w:space="0" w:color="auto"/>
            </w:tcBorders>
            <w:shd w:val="clear" w:color="auto" w:fill="auto"/>
            <w:vAlign w:val="center"/>
          </w:tcPr>
          <w:p w14:paraId="1DA07593"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14E4FD6B" w14:textId="77777777" w:rsidTr="00836231">
        <w:tc>
          <w:tcPr>
            <w:tcW w:w="8188" w:type="dxa"/>
            <w:tcBorders>
              <w:left w:val="single" w:sz="4" w:space="0" w:color="auto"/>
            </w:tcBorders>
            <w:shd w:val="clear" w:color="auto" w:fill="auto"/>
            <w:vAlign w:val="center"/>
          </w:tcPr>
          <w:p w14:paraId="22C7E3C9" w14:textId="77777777" w:rsidR="00C63456" w:rsidRPr="00141424" w:rsidRDefault="00C63456" w:rsidP="00836231">
            <w:pPr>
              <w:pStyle w:val="TxBrp14"/>
              <w:spacing w:before="120" w:after="80" w:line="215" w:lineRule="exact"/>
              <w:ind w:left="0" w:firstLine="0"/>
              <w:rPr>
                <w:rFonts w:asciiTheme="minorHAnsi" w:hAnsiTheme="minorHAnsi" w:cstheme="minorHAnsi"/>
                <w:b/>
                <w:bCs/>
                <w:sz w:val="22"/>
                <w:szCs w:val="22"/>
              </w:rPr>
            </w:pPr>
            <w:r w:rsidRPr="00141424">
              <w:rPr>
                <w:rFonts w:asciiTheme="minorHAnsi" w:hAnsiTheme="minorHAnsi" w:cstheme="minorHAnsi"/>
                <w:b/>
                <w:bCs/>
                <w:sz w:val="22"/>
                <w:szCs w:val="22"/>
              </w:rPr>
              <w:t xml:space="preserve">Quality of Care </w:t>
            </w:r>
            <w:r w:rsidRPr="00141424">
              <w:rPr>
                <w:rFonts w:asciiTheme="minorHAnsi" w:hAnsiTheme="minorHAnsi" w:cstheme="minorHAnsi"/>
                <w:bCs/>
                <w:sz w:val="22"/>
                <w:szCs w:val="22"/>
              </w:rPr>
              <w:t>(Trust Value)</w:t>
            </w:r>
          </w:p>
        </w:tc>
        <w:tc>
          <w:tcPr>
            <w:tcW w:w="1809" w:type="dxa"/>
            <w:tcBorders>
              <w:right w:val="single" w:sz="4" w:space="0" w:color="auto"/>
            </w:tcBorders>
            <w:shd w:val="clear" w:color="auto" w:fill="auto"/>
            <w:vAlign w:val="center"/>
          </w:tcPr>
          <w:p w14:paraId="697A5392"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7AC0C474" w14:textId="77777777" w:rsidTr="00836231">
        <w:tc>
          <w:tcPr>
            <w:tcW w:w="8188" w:type="dxa"/>
            <w:tcBorders>
              <w:left w:val="single" w:sz="4" w:space="0" w:color="auto"/>
            </w:tcBorders>
            <w:shd w:val="clear" w:color="auto" w:fill="auto"/>
            <w:vAlign w:val="center"/>
          </w:tcPr>
          <w:p w14:paraId="2FDAA6EC"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Demonstrate an understanding of the importance of quality of care</w:t>
            </w:r>
          </w:p>
        </w:tc>
        <w:tc>
          <w:tcPr>
            <w:tcW w:w="1809" w:type="dxa"/>
            <w:tcBorders>
              <w:right w:val="single" w:sz="4" w:space="0" w:color="auto"/>
            </w:tcBorders>
            <w:shd w:val="clear" w:color="auto" w:fill="auto"/>
            <w:vAlign w:val="center"/>
          </w:tcPr>
          <w:p w14:paraId="72427649"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04A59517" w14:textId="77777777" w:rsidTr="00836231">
        <w:tc>
          <w:tcPr>
            <w:tcW w:w="8188" w:type="dxa"/>
            <w:tcBorders>
              <w:left w:val="single" w:sz="4" w:space="0" w:color="auto"/>
            </w:tcBorders>
            <w:shd w:val="clear" w:color="auto" w:fill="auto"/>
            <w:vAlign w:val="center"/>
          </w:tcPr>
          <w:p w14:paraId="503D92BF"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Accountable</w:t>
            </w:r>
          </w:p>
        </w:tc>
        <w:tc>
          <w:tcPr>
            <w:tcW w:w="1809" w:type="dxa"/>
            <w:tcBorders>
              <w:right w:val="single" w:sz="4" w:space="0" w:color="auto"/>
            </w:tcBorders>
            <w:shd w:val="clear" w:color="auto" w:fill="auto"/>
            <w:vAlign w:val="center"/>
          </w:tcPr>
          <w:p w14:paraId="653385EC"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5C0D1055" w14:textId="77777777" w:rsidTr="00836231">
        <w:tc>
          <w:tcPr>
            <w:tcW w:w="8188" w:type="dxa"/>
            <w:tcBorders>
              <w:left w:val="single" w:sz="4" w:space="0" w:color="auto"/>
            </w:tcBorders>
            <w:shd w:val="clear" w:color="auto" w:fill="auto"/>
            <w:vAlign w:val="center"/>
          </w:tcPr>
          <w:p w14:paraId="5F554B7A" w14:textId="77777777" w:rsidR="00C63456" w:rsidRPr="00141424" w:rsidRDefault="00C63456" w:rsidP="00836231">
            <w:pPr>
              <w:pStyle w:val="TxBrp14"/>
              <w:spacing w:before="120" w:after="80" w:line="215" w:lineRule="exact"/>
              <w:ind w:left="0" w:firstLine="0"/>
              <w:rPr>
                <w:rFonts w:asciiTheme="minorHAnsi" w:hAnsiTheme="minorHAnsi" w:cstheme="minorHAnsi"/>
                <w:bCs/>
                <w:sz w:val="22"/>
                <w:szCs w:val="22"/>
              </w:rPr>
            </w:pPr>
            <w:r w:rsidRPr="00141424">
              <w:rPr>
                <w:rFonts w:asciiTheme="minorHAnsi" w:hAnsiTheme="minorHAnsi" w:cstheme="minorHAnsi"/>
                <w:b/>
                <w:bCs/>
                <w:sz w:val="22"/>
                <w:szCs w:val="22"/>
              </w:rPr>
              <w:t xml:space="preserve">Respect and Dignity </w:t>
            </w:r>
            <w:r w:rsidRPr="00141424">
              <w:rPr>
                <w:rFonts w:asciiTheme="minorHAnsi" w:hAnsiTheme="minorHAnsi" w:cstheme="minorHAnsi"/>
                <w:bCs/>
                <w:sz w:val="22"/>
                <w:szCs w:val="22"/>
              </w:rPr>
              <w:t>(Trust Value)</w:t>
            </w:r>
          </w:p>
        </w:tc>
        <w:tc>
          <w:tcPr>
            <w:tcW w:w="1809" w:type="dxa"/>
            <w:tcBorders>
              <w:right w:val="single" w:sz="4" w:space="0" w:color="auto"/>
            </w:tcBorders>
            <w:shd w:val="clear" w:color="auto" w:fill="auto"/>
            <w:vAlign w:val="center"/>
          </w:tcPr>
          <w:p w14:paraId="663D6308"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01DD2879" w14:textId="77777777" w:rsidTr="00836231">
        <w:tc>
          <w:tcPr>
            <w:tcW w:w="8188" w:type="dxa"/>
            <w:tcBorders>
              <w:left w:val="single" w:sz="4" w:space="0" w:color="auto"/>
            </w:tcBorders>
            <w:shd w:val="clear" w:color="auto" w:fill="auto"/>
            <w:vAlign w:val="center"/>
          </w:tcPr>
          <w:p w14:paraId="7C387254"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Respects the privacy and dignity of individuals</w:t>
            </w:r>
          </w:p>
        </w:tc>
        <w:tc>
          <w:tcPr>
            <w:tcW w:w="1809" w:type="dxa"/>
            <w:tcBorders>
              <w:right w:val="single" w:sz="4" w:space="0" w:color="auto"/>
            </w:tcBorders>
            <w:shd w:val="clear" w:color="auto" w:fill="auto"/>
            <w:vAlign w:val="center"/>
          </w:tcPr>
          <w:p w14:paraId="1C86FE79"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2B49170E" w14:textId="77777777" w:rsidTr="00836231">
        <w:tc>
          <w:tcPr>
            <w:tcW w:w="8188" w:type="dxa"/>
            <w:tcBorders>
              <w:left w:val="single" w:sz="4" w:space="0" w:color="auto"/>
            </w:tcBorders>
            <w:shd w:val="clear" w:color="auto" w:fill="auto"/>
            <w:vAlign w:val="center"/>
          </w:tcPr>
          <w:p w14:paraId="1C666C7F"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Demonstrate an understanding of equal opportunities</w:t>
            </w:r>
          </w:p>
        </w:tc>
        <w:tc>
          <w:tcPr>
            <w:tcW w:w="1809" w:type="dxa"/>
            <w:tcBorders>
              <w:right w:val="single" w:sz="4" w:space="0" w:color="auto"/>
            </w:tcBorders>
            <w:shd w:val="clear" w:color="auto" w:fill="auto"/>
            <w:vAlign w:val="center"/>
          </w:tcPr>
          <w:p w14:paraId="205D0302"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51FEAF36" w14:textId="77777777" w:rsidTr="00836231">
        <w:tc>
          <w:tcPr>
            <w:tcW w:w="8188" w:type="dxa"/>
            <w:tcBorders>
              <w:left w:val="single" w:sz="4" w:space="0" w:color="auto"/>
            </w:tcBorders>
            <w:shd w:val="clear" w:color="auto" w:fill="auto"/>
            <w:vAlign w:val="center"/>
          </w:tcPr>
          <w:p w14:paraId="2E0637D3" w14:textId="77777777" w:rsidR="00C63456" w:rsidRPr="00141424" w:rsidRDefault="00C63456" w:rsidP="00836231">
            <w:pPr>
              <w:pStyle w:val="TxBrp14"/>
              <w:spacing w:before="120" w:after="80" w:line="215" w:lineRule="exact"/>
              <w:ind w:left="0" w:firstLine="0"/>
              <w:rPr>
                <w:rFonts w:asciiTheme="minorHAnsi" w:hAnsiTheme="minorHAnsi" w:cstheme="minorHAnsi"/>
                <w:b/>
                <w:bCs/>
                <w:sz w:val="22"/>
                <w:szCs w:val="22"/>
              </w:rPr>
            </w:pPr>
            <w:r w:rsidRPr="00141424">
              <w:rPr>
                <w:rFonts w:asciiTheme="minorHAnsi" w:hAnsiTheme="minorHAnsi" w:cstheme="minorHAnsi"/>
                <w:b/>
                <w:bCs/>
                <w:sz w:val="22"/>
                <w:szCs w:val="22"/>
              </w:rPr>
              <w:t>Working together (Trust Value)</w:t>
            </w:r>
          </w:p>
        </w:tc>
        <w:tc>
          <w:tcPr>
            <w:tcW w:w="1809" w:type="dxa"/>
            <w:tcBorders>
              <w:right w:val="single" w:sz="4" w:space="0" w:color="auto"/>
            </w:tcBorders>
            <w:shd w:val="clear" w:color="auto" w:fill="auto"/>
            <w:vAlign w:val="center"/>
          </w:tcPr>
          <w:p w14:paraId="3F9854EC"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50AB0C04" w14:textId="77777777" w:rsidTr="00836231">
        <w:tc>
          <w:tcPr>
            <w:tcW w:w="8188" w:type="dxa"/>
            <w:tcBorders>
              <w:left w:val="single" w:sz="4" w:space="0" w:color="auto"/>
            </w:tcBorders>
            <w:shd w:val="clear" w:color="auto" w:fill="auto"/>
            <w:vAlign w:val="center"/>
          </w:tcPr>
          <w:p w14:paraId="32947D6A"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Ability to work efficiently, effectively and professionally in a multidisciplinary team</w:t>
            </w:r>
          </w:p>
        </w:tc>
        <w:tc>
          <w:tcPr>
            <w:tcW w:w="1809" w:type="dxa"/>
            <w:tcBorders>
              <w:right w:val="single" w:sz="4" w:space="0" w:color="auto"/>
            </w:tcBorders>
            <w:shd w:val="clear" w:color="auto" w:fill="auto"/>
            <w:vAlign w:val="center"/>
          </w:tcPr>
          <w:p w14:paraId="059C1A56"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6919F01D" w14:textId="77777777" w:rsidTr="00836231">
        <w:tc>
          <w:tcPr>
            <w:tcW w:w="8188" w:type="dxa"/>
            <w:tcBorders>
              <w:left w:val="single" w:sz="4" w:space="0" w:color="auto"/>
            </w:tcBorders>
            <w:shd w:val="clear" w:color="auto" w:fill="auto"/>
            <w:vAlign w:val="center"/>
          </w:tcPr>
          <w:p w14:paraId="4CF8C6D3"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Demonstrate that you value everyone’s contribution</w:t>
            </w:r>
          </w:p>
        </w:tc>
        <w:tc>
          <w:tcPr>
            <w:tcW w:w="1809" w:type="dxa"/>
            <w:tcBorders>
              <w:right w:val="single" w:sz="4" w:space="0" w:color="auto"/>
            </w:tcBorders>
            <w:shd w:val="clear" w:color="auto" w:fill="auto"/>
            <w:vAlign w:val="center"/>
          </w:tcPr>
          <w:p w14:paraId="7EF07087"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52C56902" w14:textId="77777777" w:rsidTr="00836231">
        <w:tc>
          <w:tcPr>
            <w:tcW w:w="8188" w:type="dxa"/>
            <w:tcBorders>
              <w:left w:val="single" w:sz="4" w:space="0" w:color="auto"/>
            </w:tcBorders>
            <w:shd w:val="clear" w:color="auto" w:fill="auto"/>
            <w:vAlign w:val="center"/>
          </w:tcPr>
          <w:p w14:paraId="231D7928" w14:textId="77777777" w:rsidR="00C63456" w:rsidRPr="00141424" w:rsidRDefault="00C63456" w:rsidP="00836231">
            <w:pPr>
              <w:pStyle w:val="TxBrp14"/>
              <w:spacing w:before="120" w:after="80" w:line="215" w:lineRule="exact"/>
              <w:ind w:left="0" w:firstLine="0"/>
              <w:rPr>
                <w:rFonts w:asciiTheme="minorHAnsi" w:hAnsiTheme="minorHAnsi" w:cstheme="minorHAnsi"/>
                <w:b/>
                <w:bCs/>
                <w:sz w:val="22"/>
                <w:szCs w:val="22"/>
              </w:rPr>
            </w:pPr>
            <w:r w:rsidRPr="00141424">
              <w:rPr>
                <w:rFonts w:asciiTheme="minorHAnsi" w:hAnsiTheme="minorHAnsi" w:cstheme="minorHAnsi"/>
                <w:b/>
                <w:bCs/>
                <w:sz w:val="22"/>
                <w:szCs w:val="22"/>
              </w:rPr>
              <w:t>Efficiency (Trust Value)</w:t>
            </w:r>
          </w:p>
        </w:tc>
        <w:tc>
          <w:tcPr>
            <w:tcW w:w="1809" w:type="dxa"/>
            <w:tcBorders>
              <w:right w:val="single" w:sz="4" w:space="0" w:color="auto"/>
            </w:tcBorders>
            <w:shd w:val="clear" w:color="auto" w:fill="auto"/>
            <w:vAlign w:val="center"/>
          </w:tcPr>
          <w:p w14:paraId="3CBDA73B"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2A7DFB84" w14:textId="77777777" w:rsidTr="00836231">
        <w:tc>
          <w:tcPr>
            <w:tcW w:w="8188" w:type="dxa"/>
            <w:tcBorders>
              <w:left w:val="single" w:sz="4" w:space="0" w:color="auto"/>
            </w:tcBorders>
            <w:shd w:val="clear" w:color="auto" w:fill="auto"/>
            <w:vAlign w:val="center"/>
          </w:tcPr>
          <w:p w14:paraId="7A5A651D"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Understanding and experience of improving efficiency and reducing waste</w:t>
            </w:r>
          </w:p>
        </w:tc>
        <w:tc>
          <w:tcPr>
            <w:tcW w:w="1809" w:type="dxa"/>
            <w:tcBorders>
              <w:right w:val="single" w:sz="4" w:space="0" w:color="auto"/>
            </w:tcBorders>
            <w:shd w:val="clear" w:color="auto" w:fill="auto"/>
            <w:vAlign w:val="center"/>
          </w:tcPr>
          <w:p w14:paraId="78E5FF3F"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r w:rsidR="00C63456" w:rsidRPr="00141424" w14:paraId="01CA3F70" w14:textId="77777777" w:rsidTr="00836231">
        <w:tc>
          <w:tcPr>
            <w:tcW w:w="8188" w:type="dxa"/>
            <w:tcBorders>
              <w:left w:val="single" w:sz="4" w:space="0" w:color="auto"/>
              <w:bottom w:val="single" w:sz="4" w:space="0" w:color="auto"/>
            </w:tcBorders>
            <w:shd w:val="clear" w:color="auto" w:fill="auto"/>
            <w:vAlign w:val="center"/>
          </w:tcPr>
          <w:p w14:paraId="3E26B286" w14:textId="77777777" w:rsidR="00C63456" w:rsidRPr="00141424" w:rsidRDefault="00C63456" w:rsidP="00836231">
            <w:pPr>
              <w:pStyle w:val="TxBrp22"/>
              <w:numPr>
                <w:ilvl w:val="0"/>
                <w:numId w:val="34"/>
              </w:numPr>
              <w:tabs>
                <w:tab w:val="clear" w:pos="351"/>
                <w:tab w:val="clear" w:pos="714"/>
                <w:tab w:val="clear" w:pos="1080"/>
                <w:tab w:val="left" w:pos="-15593"/>
                <w:tab w:val="num" w:pos="284"/>
              </w:tabs>
              <w:spacing w:before="40" w:after="80" w:line="240" w:lineRule="auto"/>
              <w:ind w:left="284" w:hanging="284"/>
              <w:rPr>
                <w:rFonts w:asciiTheme="minorHAnsi" w:hAnsiTheme="minorHAnsi" w:cstheme="minorHAnsi"/>
                <w:sz w:val="22"/>
                <w:szCs w:val="22"/>
              </w:rPr>
            </w:pPr>
            <w:r w:rsidRPr="00141424">
              <w:rPr>
                <w:rFonts w:asciiTheme="minorHAnsi" w:hAnsiTheme="minorHAnsi" w:cstheme="minorHAnsi"/>
                <w:sz w:val="22"/>
                <w:szCs w:val="22"/>
              </w:rPr>
              <w:t>Demonstrate that you will be open to improving everything you do</w:t>
            </w:r>
          </w:p>
        </w:tc>
        <w:tc>
          <w:tcPr>
            <w:tcW w:w="1809" w:type="dxa"/>
            <w:tcBorders>
              <w:bottom w:val="single" w:sz="4" w:space="0" w:color="auto"/>
              <w:right w:val="single" w:sz="4" w:space="0" w:color="auto"/>
            </w:tcBorders>
            <w:shd w:val="clear" w:color="auto" w:fill="auto"/>
            <w:vAlign w:val="center"/>
          </w:tcPr>
          <w:p w14:paraId="6D9B81AA" w14:textId="77777777" w:rsidR="00C63456" w:rsidRPr="00141424" w:rsidRDefault="00C63456" w:rsidP="00DE01A5">
            <w:pPr>
              <w:pStyle w:val="TxBrp14"/>
              <w:spacing w:line="215" w:lineRule="exact"/>
              <w:ind w:left="0" w:firstLine="0"/>
              <w:rPr>
                <w:rFonts w:asciiTheme="minorHAnsi" w:hAnsiTheme="minorHAnsi" w:cstheme="minorHAnsi"/>
                <w:sz w:val="22"/>
                <w:szCs w:val="22"/>
              </w:rPr>
            </w:pPr>
          </w:p>
        </w:tc>
      </w:tr>
    </w:tbl>
    <w:p w14:paraId="46F055B9" w14:textId="77777777" w:rsidR="006528D9" w:rsidRPr="00141424" w:rsidRDefault="006528D9">
      <w:pPr>
        <w:tabs>
          <w:tab w:val="left" w:pos="204"/>
        </w:tabs>
        <w:rPr>
          <w:rFonts w:asciiTheme="minorHAnsi" w:hAnsiTheme="minorHAnsi" w:cstheme="minorHAnsi"/>
          <w:b/>
          <w:bCs/>
          <w:sz w:val="22"/>
          <w:szCs w:val="22"/>
        </w:rPr>
      </w:pPr>
    </w:p>
    <w:p w14:paraId="5F870324" w14:textId="77777777" w:rsidR="00141424" w:rsidRPr="00141424" w:rsidRDefault="00141424">
      <w:pPr>
        <w:tabs>
          <w:tab w:val="left" w:pos="204"/>
        </w:tabs>
        <w:rPr>
          <w:rFonts w:asciiTheme="minorHAnsi" w:hAnsiTheme="minorHAnsi" w:cstheme="minorHAnsi"/>
          <w:b/>
          <w:bCs/>
          <w:sz w:val="22"/>
          <w:szCs w:val="22"/>
        </w:rPr>
      </w:pPr>
    </w:p>
    <w:p w14:paraId="27012DFD" w14:textId="77777777" w:rsidR="00141424" w:rsidRPr="00141424" w:rsidRDefault="00141424" w:rsidP="00141424">
      <w:pPr>
        <w:rPr>
          <w:rFonts w:asciiTheme="minorHAnsi" w:hAnsiTheme="minorHAnsi" w:cstheme="minorHAnsi"/>
          <w:b/>
          <w:bCs/>
          <w:sz w:val="22"/>
          <w:szCs w:val="22"/>
        </w:rPr>
      </w:pPr>
      <w:r w:rsidRPr="00141424">
        <w:rPr>
          <w:rFonts w:asciiTheme="minorHAnsi" w:hAnsiTheme="minorHAnsi" w:cstheme="minorHAnsi"/>
          <w:b/>
          <w:bCs/>
          <w:sz w:val="22"/>
          <w:szCs w:val="22"/>
        </w:rPr>
        <w:t xml:space="preserve">Compliance statement to expected organisational standards. </w:t>
      </w:r>
    </w:p>
    <w:p w14:paraId="734E1D45" w14:textId="77777777" w:rsidR="00141424" w:rsidRPr="00141424" w:rsidRDefault="00141424" w:rsidP="00141424">
      <w:pPr>
        <w:rPr>
          <w:rFonts w:asciiTheme="minorHAnsi" w:hAnsiTheme="minorHAnsi" w:cstheme="minorHAnsi"/>
          <w:b/>
          <w:bCs/>
          <w:sz w:val="22"/>
          <w:szCs w:val="22"/>
        </w:rPr>
      </w:pPr>
    </w:p>
    <w:p w14:paraId="16C5E285" w14:textId="77777777" w:rsidR="00141424" w:rsidRPr="00141424" w:rsidRDefault="00141424" w:rsidP="00141424">
      <w:pPr>
        <w:rPr>
          <w:rFonts w:asciiTheme="minorHAnsi" w:hAnsiTheme="minorHAnsi" w:cstheme="minorHAnsi"/>
          <w:sz w:val="22"/>
          <w:szCs w:val="22"/>
        </w:rPr>
      </w:pPr>
      <w:r w:rsidRPr="00141424">
        <w:rPr>
          <w:rFonts w:asciiTheme="minorHAnsi" w:hAnsiTheme="minorHAnsi" w:cstheme="minorHAnsi"/>
          <w:sz w:val="22"/>
          <w:szCs w:val="22"/>
        </w:rPr>
        <w:t xml:space="preserve">To comply with all Trust Policies and Procedure, with particular regard to </w:t>
      </w:r>
    </w:p>
    <w:p w14:paraId="408FC4EF" w14:textId="77777777" w:rsidR="00141424" w:rsidRPr="00141424" w:rsidRDefault="00141424" w:rsidP="00141424">
      <w:pPr>
        <w:ind w:left="720"/>
        <w:rPr>
          <w:rFonts w:asciiTheme="minorHAnsi" w:hAnsiTheme="minorHAnsi" w:cstheme="minorHAnsi"/>
          <w:sz w:val="22"/>
          <w:szCs w:val="22"/>
        </w:rPr>
      </w:pPr>
      <w:r w:rsidRPr="00141424">
        <w:rPr>
          <w:rFonts w:asciiTheme="minorHAnsi" w:hAnsiTheme="minorHAnsi" w:cstheme="minorHAnsi"/>
          <w:sz w:val="22"/>
          <w:szCs w:val="22"/>
        </w:rPr>
        <w:t>•</w:t>
      </w:r>
      <w:r w:rsidRPr="00141424">
        <w:rPr>
          <w:rFonts w:asciiTheme="minorHAnsi" w:hAnsiTheme="minorHAnsi" w:cstheme="minorHAnsi"/>
          <w:sz w:val="22"/>
          <w:szCs w:val="22"/>
        </w:rPr>
        <w:tab/>
        <w:t>Risk Management</w:t>
      </w:r>
      <w:r w:rsidRPr="00141424">
        <w:rPr>
          <w:rFonts w:asciiTheme="minorHAnsi" w:hAnsiTheme="minorHAnsi" w:cstheme="minorHAnsi"/>
          <w:sz w:val="22"/>
          <w:szCs w:val="22"/>
        </w:rPr>
        <w:tab/>
      </w:r>
      <w:r w:rsidRPr="00141424">
        <w:rPr>
          <w:rFonts w:asciiTheme="minorHAnsi" w:hAnsiTheme="minorHAnsi" w:cstheme="minorHAnsi"/>
          <w:sz w:val="22"/>
          <w:szCs w:val="22"/>
        </w:rPr>
        <w:tab/>
      </w:r>
    </w:p>
    <w:p w14:paraId="6682DCA3" w14:textId="77777777" w:rsidR="00141424" w:rsidRPr="00141424" w:rsidRDefault="00141424" w:rsidP="00141424">
      <w:pPr>
        <w:ind w:left="720"/>
        <w:rPr>
          <w:rFonts w:asciiTheme="minorHAnsi" w:hAnsiTheme="minorHAnsi" w:cstheme="minorHAnsi"/>
          <w:sz w:val="22"/>
          <w:szCs w:val="22"/>
        </w:rPr>
      </w:pPr>
      <w:r w:rsidRPr="00141424">
        <w:rPr>
          <w:rFonts w:asciiTheme="minorHAnsi" w:hAnsiTheme="minorHAnsi" w:cstheme="minorHAnsi"/>
          <w:sz w:val="22"/>
          <w:szCs w:val="22"/>
        </w:rPr>
        <w:t>•</w:t>
      </w:r>
      <w:r w:rsidRPr="00141424">
        <w:rPr>
          <w:rFonts w:asciiTheme="minorHAnsi" w:hAnsiTheme="minorHAnsi" w:cstheme="minorHAnsi"/>
          <w:sz w:val="22"/>
          <w:szCs w:val="22"/>
        </w:rPr>
        <w:tab/>
        <w:t xml:space="preserve">Health and Safety </w:t>
      </w:r>
    </w:p>
    <w:p w14:paraId="455754EC" w14:textId="77777777" w:rsidR="00141424" w:rsidRPr="00141424" w:rsidRDefault="00141424" w:rsidP="00141424">
      <w:pPr>
        <w:ind w:left="720"/>
        <w:rPr>
          <w:rFonts w:asciiTheme="minorHAnsi" w:hAnsiTheme="minorHAnsi" w:cstheme="minorHAnsi"/>
          <w:sz w:val="22"/>
          <w:szCs w:val="22"/>
        </w:rPr>
      </w:pPr>
      <w:r w:rsidRPr="00141424">
        <w:rPr>
          <w:rFonts w:asciiTheme="minorHAnsi" w:hAnsiTheme="minorHAnsi" w:cstheme="minorHAnsi"/>
          <w:sz w:val="22"/>
          <w:szCs w:val="22"/>
        </w:rPr>
        <w:t>•</w:t>
      </w:r>
      <w:r w:rsidRPr="00141424">
        <w:rPr>
          <w:rFonts w:asciiTheme="minorHAnsi" w:hAnsiTheme="minorHAnsi" w:cstheme="minorHAnsi"/>
          <w:sz w:val="22"/>
          <w:szCs w:val="22"/>
        </w:rPr>
        <w:tab/>
        <w:t xml:space="preserve">Confidentiality                      </w:t>
      </w:r>
    </w:p>
    <w:p w14:paraId="4261B74D" w14:textId="77777777" w:rsidR="00141424" w:rsidRPr="00141424" w:rsidRDefault="00141424" w:rsidP="00141424">
      <w:pPr>
        <w:ind w:left="720"/>
        <w:rPr>
          <w:rFonts w:asciiTheme="minorHAnsi" w:hAnsiTheme="minorHAnsi" w:cstheme="minorHAnsi"/>
          <w:sz w:val="22"/>
          <w:szCs w:val="22"/>
        </w:rPr>
      </w:pPr>
      <w:r w:rsidRPr="00141424">
        <w:rPr>
          <w:rFonts w:asciiTheme="minorHAnsi" w:hAnsiTheme="minorHAnsi" w:cstheme="minorHAnsi"/>
          <w:sz w:val="22"/>
          <w:szCs w:val="22"/>
        </w:rPr>
        <w:t>•</w:t>
      </w:r>
      <w:r w:rsidRPr="00141424">
        <w:rPr>
          <w:rFonts w:asciiTheme="minorHAnsi" w:hAnsiTheme="minorHAnsi" w:cstheme="minorHAnsi"/>
          <w:sz w:val="22"/>
          <w:szCs w:val="22"/>
        </w:rPr>
        <w:tab/>
        <w:t xml:space="preserve">Data Quality </w:t>
      </w:r>
    </w:p>
    <w:p w14:paraId="39C1EF72" w14:textId="77777777" w:rsidR="00141424" w:rsidRPr="00141424" w:rsidRDefault="00141424" w:rsidP="00141424">
      <w:pPr>
        <w:ind w:left="720"/>
        <w:rPr>
          <w:rFonts w:asciiTheme="minorHAnsi" w:hAnsiTheme="minorHAnsi" w:cstheme="minorHAnsi"/>
          <w:sz w:val="22"/>
          <w:szCs w:val="22"/>
        </w:rPr>
      </w:pPr>
      <w:r w:rsidRPr="00141424">
        <w:rPr>
          <w:rFonts w:asciiTheme="minorHAnsi" w:hAnsiTheme="minorHAnsi" w:cstheme="minorHAnsi"/>
          <w:sz w:val="22"/>
          <w:szCs w:val="22"/>
        </w:rPr>
        <w:t>•</w:t>
      </w:r>
      <w:r w:rsidRPr="00141424">
        <w:rPr>
          <w:rFonts w:asciiTheme="minorHAnsi" w:hAnsiTheme="minorHAnsi" w:cstheme="minorHAnsi"/>
          <w:sz w:val="22"/>
          <w:szCs w:val="22"/>
        </w:rPr>
        <w:tab/>
        <w:t xml:space="preserve">Freedom of Information        </w:t>
      </w:r>
    </w:p>
    <w:p w14:paraId="600BC686" w14:textId="77777777" w:rsidR="00141424" w:rsidRPr="00141424" w:rsidRDefault="00141424" w:rsidP="00141424">
      <w:pPr>
        <w:ind w:left="720"/>
        <w:rPr>
          <w:rFonts w:asciiTheme="minorHAnsi" w:hAnsiTheme="minorHAnsi" w:cstheme="minorHAnsi"/>
          <w:sz w:val="22"/>
          <w:szCs w:val="22"/>
        </w:rPr>
      </w:pPr>
      <w:r w:rsidRPr="00141424">
        <w:rPr>
          <w:rFonts w:asciiTheme="minorHAnsi" w:hAnsiTheme="minorHAnsi" w:cstheme="minorHAnsi"/>
          <w:sz w:val="22"/>
          <w:szCs w:val="22"/>
        </w:rPr>
        <w:t>•</w:t>
      </w:r>
      <w:r w:rsidRPr="00141424">
        <w:rPr>
          <w:rFonts w:asciiTheme="minorHAnsi" w:hAnsiTheme="minorHAnsi" w:cstheme="minorHAnsi"/>
          <w:sz w:val="22"/>
          <w:szCs w:val="22"/>
        </w:rPr>
        <w:tab/>
        <w:t>Equality Diversity and Inclusion</w:t>
      </w:r>
    </w:p>
    <w:p w14:paraId="3ECBE1EA" w14:textId="77777777" w:rsidR="00141424" w:rsidRDefault="00141424" w:rsidP="00141424">
      <w:pPr>
        <w:ind w:left="720"/>
        <w:rPr>
          <w:rFonts w:asciiTheme="minorHAnsi" w:hAnsiTheme="minorHAnsi" w:cstheme="minorHAnsi"/>
          <w:sz w:val="22"/>
          <w:szCs w:val="22"/>
        </w:rPr>
      </w:pPr>
      <w:r w:rsidRPr="00141424">
        <w:rPr>
          <w:rFonts w:asciiTheme="minorHAnsi" w:hAnsiTheme="minorHAnsi" w:cstheme="minorHAnsi"/>
          <w:sz w:val="22"/>
          <w:szCs w:val="22"/>
        </w:rPr>
        <w:t>•</w:t>
      </w:r>
      <w:r w:rsidRPr="00141424">
        <w:rPr>
          <w:rFonts w:asciiTheme="minorHAnsi" w:hAnsiTheme="minorHAnsi" w:cstheme="minorHAnsi"/>
          <w:sz w:val="22"/>
          <w:szCs w:val="22"/>
        </w:rPr>
        <w:tab/>
        <w:t>Promoting Dignity at Work by raising concerns about bullying and harassment</w:t>
      </w:r>
    </w:p>
    <w:p w14:paraId="43B19B8C" w14:textId="77777777" w:rsidR="00141424" w:rsidRPr="00141424" w:rsidRDefault="00141424" w:rsidP="00141424">
      <w:pPr>
        <w:ind w:left="720"/>
        <w:rPr>
          <w:rFonts w:asciiTheme="minorHAnsi" w:hAnsiTheme="minorHAnsi" w:cstheme="minorHAnsi"/>
          <w:sz w:val="22"/>
          <w:szCs w:val="22"/>
        </w:rPr>
      </w:pPr>
    </w:p>
    <w:p w14:paraId="2EA6A2AE" w14:textId="77777777" w:rsidR="00141424" w:rsidRPr="00141424" w:rsidRDefault="00141424" w:rsidP="00141424">
      <w:pPr>
        <w:ind w:left="720"/>
        <w:rPr>
          <w:rFonts w:asciiTheme="minorHAnsi" w:hAnsiTheme="minorHAnsi" w:cstheme="minorHAnsi"/>
          <w:sz w:val="22"/>
          <w:szCs w:val="22"/>
        </w:rPr>
      </w:pPr>
      <w:r w:rsidRPr="00141424">
        <w:rPr>
          <w:rFonts w:asciiTheme="minorHAnsi" w:hAnsiTheme="minorHAnsi" w:cstheme="minorHAnsi"/>
          <w:sz w:val="22"/>
          <w:szCs w:val="22"/>
        </w:rPr>
        <w:lastRenderedPageBreak/>
        <w:t>•</w:t>
      </w:r>
      <w:r w:rsidRPr="00141424">
        <w:rPr>
          <w:rFonts w:asciiTheme="minorHAnsi" w:hAnsiTheme="minorHAnsi" w:cstheme="minorHAnsi"/>
          <w:sz w:val="22"/>
          <w:szCs w:val="22"/>
        </w:rPr>
        <w:tab/>
        <w:t>Information and Security Management and Information Governance</w:t>
      </w:r>
    </w:p>
    <w:p w14:paraId="49BBAA6D" w14:textId="77777777" w:rsidR="00141424" w:rsidRPr="00141424" w:rsidRDefault="00141424" w:rsidP="00141424">
      <w:pPr>
        <w:ind w:left="720"/>
        <w:rPr>
          <w:rFonts w:asciiTheme="minorHAnsi" w:hAnsiTheme="minorHAnsi" w:cstheme="minorHAnsi"/>
          <w:sz w:val="22"/>
          <w:szCs w:val="22"/>
        </w:rPr>
      </w:pPr>
      <w:r w:rsidRPr="00141424">
        <w:rPr>
          <w:rFonts w:asciiTheme="minorHAnsi" w:hAnsiTheme="minorHAnsi" w:cstheme="minorHAnsi"/>
          <w:sz w:val="22"/>
          <w:szCs w:val="22"/>
        </w:rPr>
        <w:t>•</w:t>
      </w:r>
      <w:r w:rsidRPr="00141424">
        <w:rPr>
          <w:rFonts w:asciiTheme="minorHAnsi" w:hAnsiTheme="minorHAnsi" w:cstheme="minorHAnsi"/>
          <w:sz w:val="22"/>
          <w:szCs w:val="22"/>
        </w:rPr>
        <w:tab/>
        <w:t>Counter Fraud and Bribery</w:t>
      </w:r>
    </w:p>
    <w:p w14:paraId="3F8600CC" w14:textId="77777777" w:rsidR="00141424" w:rsidRPr="00141424" w:rsidRDefault="00141424" w:rsidP="00141424">
      <w:pPr>
        <w:rPr>
          <w:rFonts w:asciiTheme="minorHAnsi" w:hAnsiTheme="minorHAnsi" w:cstheme="minorHAnsi"/>
          <w:sz w:val="22"/>
          <w:szCs w:val="22"/>
        </w:rPr>
      </w:pPr>
    </w:p>
    <w:p w14:paraId="12D96CDA" w14:textId="77777777" w:rsidR="00141424" w:rsidRPr="00141424" w:rsidRDefault="00141424" w:rsidP="00141424">
      <w:pPr>
        <w:rPr>
          <w:rFonts w:asciiTheme="minorHAnsi" w:hAnsiTheme="minorHAnsi" w:cstheme="minorHAnsi"/>
          <w:sz w:val="22"/>
          <w:szCs w:val="22"/>
        </w:rPr>
      </w:pPr>
      <w:r w:rsidRPr="00141424">
        <w:rPr>
          <w:rFonts w:asciiTheme="minorHAnsi" w:hAnsiTheme="minorHAnsi" w:cstheme="minorHAnsi"/>
          <w:sz w:val="22"/>
          <w:szCs w:val="22"/>
        </w:rPr>
        <w:t>The Trust has designated the prevention and control of healthcare associated infection (HCAI) as a core patient safety issue.  As part of the duty of care to patients, all staff are expected to:</w:t>
      </w:r>
    </w:p>
    <w:p w14:paraId="3A319966" w14:textId="77777777" w:rsidR="00141424" w:rsidRPr="00141424" w:rsidRDefault="00141424" w:rsidP="00141424">
      <w:pPr>
        <w:rPr>
          <w:rFonts w:asciiTheme="minorHAnsi" w:hAnsiTheme="minorHAnsi" w:cstheme="minorHAnsi"/>
          <w:sz w:val="22"/>
          <w:szCs w:val="22"/>
        </w:rPr>
      </w:pPr>
      <w:r w:rsidRPr="00141424">
        <w:rPr>
          <w:rFonts w:asciiTheme="minorHAnsi" w:hAnsiTheme="minorHAnsi" w:cstheme="minorHAnsi"/>
          <w:sz w:val="22"/>
          <w:szCs w:val="22"/>
        </w:rPr>
        <w:t>Understand duty to adhere to policies and protocols applicable to infection prevention and control.</w:t>
      </w:r>
    </w:p>
    <w:p w14:paraId="1BD6AC5B"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Comply with key clinical care policies and protocols for prevention and control of infection at all time; this includes compliance with Trust policies for hand hygiene, standards (universal) infection precautions and safe handling and disposal of sharps.</w:t>
      </w:r>
    </w:p>
    <w:p w14:paraId="159EF1C8"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All staff should be aware of the Trust’s Infection Control policies and other key clinical policies relevant to their work and how to access them.</w:t>
      </w:r>
    </w:p>
    <w:p w14:paraId="0DAE4D84"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All staff will be expected to attend prevention and infection control training, teaching and updates (induction and mandatory teacher) as appropriate for their area of work, and be able to provide evidence of this at appraisal.</w:t>
      </w:r>
    </w:p>
    <w:p w14:paraId="72E07BD8" w14:textId="77777777" w:rsidR="00141424" w:rsidRPr="00141424" w:rsidRDefault="00141424" w:rsidP="00141424">
      <w:pPr>
        <w:rPr>
          <w:rFonts w:asciiTheme="minorHAnsi" w:hAnsiTheme="minorHAnsi" w:cstheme="minorHAnsi"/>
          <w:sz w:val="22"/>
          <w:szCs w:val="22"/>
        </w:rPr>
      </w:pPr>
    </w:p>
    <w:p w14:paraId="28FC04D5"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To perform your duties to the highest standard with particular regard to effective and efficient use of resources, maintaining quality and contributing to improvements.</w:t>
      </w:r>
    </w:p>
    <w:p w14:paraId="6752207D" w14:textId="77777777" w:rsidR="00141424" w:rsidRPr="00141424" w:rsidRDefault="00141424" w:rsidP="00141424">
      <w:pPr>
        <w:rPr>
          <w:rFonts w:asciiTheme="minorHAnsi" w:hAnsiTheme="minorHAnsi" w:cstheme="minorHAnsi"/>
          <w:sz w:val="22"/>
          <w:szCs w:val="22"/>
        </w:rPr>
      </w:pPr>
    </w:p>
    <w:p w14:paraId="54B555B1"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 xml:space="preserve">Ensure you work towards the Knowledge and Skills Framework (KSF) requirements of this post.  KSF is a competency framework that describes the knowledge and skills necessary for the post in order to deliver a quality service.  </w:t>
      </w:r>
    </w:p>
    <w:p w14:paraId="4BA551EC" w14:textId="77777777" w:rsidR="00141424" w:rsidRPr="00141424" w:rsidRDefault="00141424" w:rsidP="00141424">
      <w:pPr>
        <w:rPr>
          <w:rFonts w:asciiTheme="minorHAnsi" w:hAnsiTheme="minorHAnsi" w:cstheme="minorHAnsi"/>
          <w:sz w:val="22"/>
          <w:szCs w:val="22"/>
        </w:rPr>
      </w:pPr>
    </w:p>
    <w:p w14:paraId="2044B6C9"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0724EDA7" w14:textId="77777777" w:rsidR="00141424" w:rsidRPr="00141424" w:rsidRDefault="00141424" w:rsidP="00141424">
      <w:pPr>
        <w:rPr>
          <w:rFonts w:asciiTheme="minorHAnsi" w:hAnsiTheme="minorHAnsi" w:cstheme="minorHAnsi"/>
          <w:sz w:val="22"/>
          <w:szCs w:val="22"/>
        </w:rPr>
      </w:pPr>
    </w:p>
    <w:p w14:paraId="2EBDCEB9"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42B06BBE" w14:textId="77777777" w:rsidR="00141424" w:rsidRPr="00141424" w:rsidRDefault="00141424" w:rsidP="00141424">
      <w:pPr>
        <w:rPr>
          <w:rFonts w:asciiTheme="minorHAnsi" w:hAnsiTheme="minorHAnsi" w:cstheme="minorHAnsi"/>
          <w:sz w:val="22"/>
          <w:szCs w:val="22"/>
        </w:rPr>
      </w:pPr>
    </w:p>
    <w:p w14:paraId="05223E61"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Ensure you adhere to and work within the local Multiagency safeguarding vulnerable adults policies and procedures</w:t>
      </w:r>
    </w:p>
    <w:p w14:paraId="0DBFC75D" w14:textId="77777777" w:rsidR="00141424" w:rsidRPr="00141424" w:rsidRDefault="00141424" w:rsidP="00141424">
      <w:pPr>
        <w:rPr>
          <w:rFonts w:asciiTheme="minorHAnsi" w:hAnsiTheme="minorHAnsi" w:cstheme="minorHAnsi"/>
          <w:sz w:val="22"/>
          <w:szCs w:val="22"/>
        </w:rPr>
      </w:pPr>
    </w:p>
    <w:p w14:paraId="114FF023"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Ensure that you comply with the Mental Capacity Act and its Code of Practice when working with adults who may be unable to make decisions for themselves.</w:t>
      </w:r>
    </w:p>
    <w:p w14:paraId="42BC2EC7" w14:textId="77777777" w:rsidR="00141424" w:rsidRPr="00141424" w:rsidRDefault="00141424" w:rsidP="00141424">
      <w:pPr>
        <w:rPr>
          <w:rFonts w:asciiTheme="minorHAnsi" w:hAnsiTheme="minorHAnsi" w:cstheme="minorHAnsi"/>
          <w:sz w:val="22"/>
          <w:szCs w:val="22"/>
        </w:rPr>
      </w:pPr>
    </w:p>
    <w:p w14:paraId="485B6DBF" w14:textId="77777777" w:rsidR="00141424" w:rsidRPr="00141424" w:rsidRDefault="00141424" w:rsidP="00141424">
      <w:pPr>
        <w:pStyle w:val="ListParagraph"/>
        <w:widowControl/>
        <w:numPr>
          <w:ilvl w:val="0"/>
          <w:numId w:val="46"/>
        </w:numPr>
        <w:autoSpaceDE/>
        <w:autoSpaceDN/>
        <w:adjustRightInd/>
        <w:spacing w:before="100" w:after="100"/>
        <w:contextualSpacing/>
        <w:rPr>
          <w:rFonts w:asciiTheme="minorHAnsi" w:hAnsiTheme="minorHAnsi" w:cstheme="minorHAnsi"/>
          <w:color w:val="000000"/>
          <w:sz w:val="22"/>
          <w:szCs w:val="22"/>
        </w:rPr>
      </w:pPr>
      <w:r w:rsidRPr="00141424">
        <w:rPr>
          <w:rFonts w:asciiTheme="minorHAnsi" w:hAnsiTheme="minorHAnsi" w:cstheme="minorHAnsi"/>
          <w:color w:val="000000"/>
          <w:sz w:val="22"/>
          <w:szCs w:val="22"/>
        </w:rPr>
        <w:t>Ensure that you maintain personal and professional development to meet the changing demands of the job, participate in appropriate training activities and encourage and support staff development and training.</w:t>
      </w:r>
    </w:p>
    <w:p w14:paraId="768E0FFA" w14:textId="77777777" w:rsidR="00141424" w:rsidRPr="00141424" w:rsidRDefault="00141424" w:rsidP="00141424">
      <w:pPr>
        <w:pStyle w:val="ListParagraph"/>
        <w:widowControl/>
        <w:numPr>
          <w:ilvl w:val="0"/>
          <w:numId w:val="46"/>
        </w:numPr>
        <w:autoSpaceDE/>
        <w:autoSpaceDN/>
        <w:adjustRightInd/>
        <w:spacing w:before="100" w:after="100"/>
        <w:contextualSpacing/>
        <w:rPr>
          <w:rFonts w:asciiTheme="minorHAnsi" w:hAnsiTheme="minorHAnsi" w:cstheme="minorHAnsi"/>
          <w:sz w:val="22"/>
          <w:szCs w:val="22"/>
        </w:rPr>
      </w:pPr>
      <w:r w:rsidRPr="00141424">
        <w:rPr>
          <w:rFonts w:asciiTheme="minorHAnsi" w:hAnsiTheme="minorHAnsi" w:cstheme="minorHAnsi"/>
          <w:sz w:val="22"/>
          <w:szCs w:val="22"/>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4307D09F" w14:textId="77777777" w:rsidR="00141424" w:rsidRPr="00141424" w:rsidRDefault="00141424" w:rsidP="00141424">
      <w:pPr>
        <w:rPr>
          <w:rFonts w:asciiTheme="minorHAnsi" w:hAnsiTheme="minorHAnsi" w:cstheme="minorHAnsi"/>
          <w:sz w:val="22"/>
          <w:szCs w:val="22"/>
        </w:rPr>
      </w:pPr>
    </w:p>
    <w:p w14:paraId="1DDB45B2"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lastRenderedPageBreak/>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000D80A7" w14:textId="77777777" w:rsidR="00141424" w:rsidRPr="00141424" w:rsidRDefault="00141424" w:rsidP="00141424">
      <w:pPr>
        <w:rPr>
          <w:rFonts w:asciiTheme="minorHAnsi" w:hAnsiTheme="minorHAnsi" w:cstheme="minorHAnsi"/>
          <w:sz w:val="22"/>
          <w:szCs w:val="22"/>
        </w:rPr>
      </w:pPr>
    </w:p>
    <w:p w14:paraId="210D48FB"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 xml:space="preserve">Proactively, meaningfully and consistently demonstrate the Trust Values in your </w:t>
      </w:r>
      <w:proofErr w:type="spellStart"/>
      <w:r w:rsidRPr="00141424">
        <w:rPr>
          <w:rFonts w:asciiTheme="minorHAnsi" w:hAnsiTheme="minorHAnsi" w:cstheme="minorHAnsi"/>
          <w:sz w:val="22"/>
          <w:szCs w:val="22"/>
        </w:rPr>
        <w:t>every day</w:t>
      </w:r>
      <w:proofErr w:type="spellEnd"/>
      <w:r w:rsidRPr="00141424">
        <w:rPr>
          <w:rFonts w:asciiTheme="minorHAnsi" w:hAnsiTheme="minorHAnsi" w:cstheme="minorHAnsi"/>
          <w:sz w:val="22"/>
          <w:szCs w:val="22"/>
        </w:rPr>
        <w:t xml:space="preserve"> practice, decision making and interactions with patients and colleagues.</w:t>
      </w:r>
    </w:p>
    <w:p w14:paraId="15B59583" w14:textId="77777777" w:rsidR="00141424" w:rsidRPr="00141424" w:rsidRDefault="00141424" w:rsidP="00141424">
      <w:pPr>
        <w:rPr>
          <w:rFonts w:asciiTheme="minorHAnsi" w:hAnsiTheme="minorHAnsi" w:cstheme="minorHAnsi"/>
          <w:sz w:val="22"/>
          <w:szCs w:val="22"/>
        </w:rPr>
      </w:pPr>
    </w:p>
    <w:p w14:paraId="723578E9"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color w:val="000000"/>
          <w:sz w:val="22"/>
          <w:szCs w:val="22"/>
        </w:rPr>
        <w:t>Contribute to the IT Departments on-call rota and if required, maintain required skills, experience and resource levels allowing for hospital digital 24/7 services</w:t>
      </w:r>
    </w:p>
    <w:p w14:paraId="086C76F0" w14:textId="77777777" w:rsidR="00141424" w:rsidRPr="00141424" w:rsidRDefault="00141424" w:rsidP="00141424">
      <w:pPr>
        <w:rPr>
          <w:rFonts w:asciiTheme="minorHAnsi" w:hAnsiTheme="minorHAnsi" w:cstheme="minorHAnsi"/>
          <w:sz w:val="22"/>
          <w:szCs w:val="22"/>
        </w:rPr>
      </w:pPr>
    </w:p>
    <w:p w14:paraId="441B8511" w14:textId="77777777" w:rsidR="00141424" w:rsidRPr="00141424" w:rsidRDefault="00141424" w:rsidP="00141424">
      <w:pPr>
        <w:pStyle w:val="ListParagraph"/>
        <w:widowControl/>
        <w:numPr>
          <w:ilvl w:val="0"/>
          <w:numId w:val="46"/>
        </w:numPr>
        <w:autoSpaceDE/>
        <w:autoSpaceDN/>
        <w:adjustRightInd/>
        <w:contextualSpacing/>
        <w:rPr>
          <w:rFonts w:asciiTheme="minorHAnsi" w:hAnsiTheme="minorHAnsi" w:cstheme="minorHAnsi"/>
          <w:sz w:val="22"/>
          <w:szCs w:val="22"/>
        </w:rPr>
      </w:pPr>
      <w:r w:rsidRPr="00141424">
        <w:rPr>
          <w:rFonts w:asciiTheme="minorHAnsi" w:hAnsiTheme="minorHAnsi" w:cstheme="minorHAnsi"/>
          <w:sz w:val="22"/>
          <w:szCs w:val="22"/>
        </w:rPr>
        <w:t>Perform any other duties that may be required from time to time.</w:t>
      </w:r>
    </w:p>
    <w:p w14:paraId="6ECCB9A2" w14:textId="77777777" w:rsidR="00141424" w:rsidRPr="00141424" w:rsidRDefault="00141424" w:rsidP="00141424">
      <w:pPr>
        <w:rPr>
          <w:rFonts w:asciiTheme="minorHAnsi" w:hAnsiTheme="minorHAnsi" w:cstheme="minorHAnsi"/>
          <w:sz w:val="22"/>
          <w:szCs w:val="22"/>
        </w:rPr>
      </w:pPr>
    </w:p>
    <w:p w14:paraId="3EFA8199" w14:textId="77777777" w:rsidR="00141424" w:rsidRPr="00141424" w:rsidRDefault="00141424" w:rsidP="00141424">
      <w:pPr>
        <w:rPr>
          <w:rFonts w:asciiTheme="minorHAnsi" w:hAnsiTheme="minorHAnsi" w:cstheme="minorHAnsi"/>
          <w:sz w:val="22"/>
          <w:szCs w:val="22"/>
        </w:rPr>
      </w:pPr>
      <w:r w:rsidRPr="00141424">
        <w:rPr>
          <w:rFonts w:asciiTheme="minorHAnsi" w:hAnsiTheme="minorHAnsi" w:cstheme="minorHAnsi"/>
          <w:sz w:val="22"/>
          <w:szCs w:val="22"/>
        </w:rPr>
        <w:t>This job description may be altered, from time to time, to meet changing needs of the service, and will be reviewed in consultation with the post holder.</w:t>
      </w:r>
    </w:p>
    <w:p w14:paraId="2B4AAD44" w14:textId="77777777" w:rsidR="00141424" w:rsidRPr="00141424" w:rsidRDefault="00141424" w:rsidP="00141424">
      <w:pPr>
        <w:rPr>
          <w:rFonts w:asciiTheme="minorHAnsi" w:hAnsiTheme="minorHAnsi" w:cstheme="minorHAnsi"/>
          <w:sz w:val="22"/>
          <w:szCs w:val="22"/>
        </w:rPr>
      </w:pPr>
    </w:p>
    <w:p w14:paraId="13E082A8" w14:textId="77777777" w:rsidR="00141424" w:rsidRPr="00141424" w:rsidRDefault="00141424">
      <w:pPr>
        <w:tabs>
          <w:tab w:val="left" w:pos="204"/>
        </w:tabs>
        <w:rPr>
          <w:rFonts w:asciiTheme="minorHAnsi" w:hAnsiTheme="minorHAnsi" w:cstheme="minorHAnsi"/>
          <w:b/>
          <w:bCs/>
          <w:sz w:val="22"/>
          <w:szCs w:val="22"/>
        </w:rPr>
      </w:pPr>
    </w:p>
    <w:sectPr w:rsidR="00141424" w:rsidRPr="00141424">
      <w:headerReference w:type="default" r:id="rId13"/>
      <w:type w:val="continuous"/>
      <w:pgSz w:w="12240" w:h="15840"/>
      <w:pgMar w:top="993" w:right="1183" w:bottom="919" w:left="1276" w:header="1680" w:footer="67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218D" w14:textId="77777777" w:rsidR="009B6F67" w:rsidRDefault="009B6F67">
      <w:r>
        <w:separator/>
      </w:r>
    </w:p>
  </w:endnote>
  <w:endnote w:type="continuationSeparator" w:id="0">
    <w:p w14:paraId="107EF9B1" w14:textId="77777777" w:rsidR="009B6F67" w:rsidRDefault="009B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55DC" w14:textId="77777777" w:rsidR="009B6F67" w:rsidRDefault="009B6F67">
      <w:r>
        <w:separator/>
      </w:r>
    </w:p>
  </w:footnote>
  <w:footnote w:type="continuationSeparator" w:id="0">
    <w:p w14:paraId="0C825309" w14:textId="77777777" w:rsidR="009B6F67" w:rsidRDefault="009B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8CF8" w14:textId="3211E0F6" w:rsidR="00141424" w:rsidRDefault="00141424">
    <w:pPr>
      <w:pStyle w:val="Header"/>
    </w:pPr>
    <w:r>
      <w:rPr>
        <w:noProof/>
      </w:rPr>
      <w:drawing>
        <wp:anchor distT="0" distB="0" distL="114300" distR="114300" simplePos="0" relativeHeight="251658240" behindDoc="1" locked="0" layoutInCell="1" allowOverlap="1" wp14:anchorId="72F01A93" wp14:editId="7566BFE0">
          <wp:simplePos x="0" y="0"/>
          <wp:positionH relativeFrom="column">
            <wp:posOffset>3504565</wp:posOffset>
          </wp:positionH>
          <wp:positionV relativeFrom="paragraph">
            <wp:posOffset>-828675</wp:posOffset>
          </wp:positionV>
          <wp:extent cx="3133725" cy="838200"/>
          <wp:effectExtent l="0" t="0" r="9525" b="0"/>
          <wp:wrapNone/>
          <wp:docPr id="364758625" name="Picture 1" descr="A logo of a royal nav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58625" name="Picture 1" descr="A logo of a royal nav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33725"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5FCE"/>
    <w:multiLevelType w:val="multilevel"/>
    <w:tmpl w:val="4230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95816"/>
    <w:multiLevelType w:val="hybridMultilevel"/>
    <w:tmpl w:val="355EA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C3680"/>
    <w:multiLevelType w:val="hybridMultilevel"/>
    <w:tmpl w:val="0E924ED4"/>
    <w:lvl w:ilvl="0" w:tplc="04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3" w15:restartNumberingAfterBreak="0">
    <w:nsid w:val="10E85522"/>
    <w:multiLevelType w:val="hybridMultilevel"/>
    <w:tmpl w:val="789C8D94"/>
    <w:lvl w:ilvl="0" w:tplc="04090001">
      <w:start w:val="1"/>
      <w:numFmt w:val="bullet"/>
      <w:lvlText w:val=""/>
      <w:lvlJc w:val="left"/>
      <w:pPr>
        <w:tabs>
          <w:tab w:val="num" w:pos="896"/>
        </w:tabs>
        <w:ind w:left="896" w:hanging="360"/>
      </w:pPr>
      <w:rPr>
        <w:rFonts w:ascii="Symbol" w:hAnsi="Symbol" w:hint="default"/>
      </w:rPr>
    </w:lvl>
    <w:lvl w:ilvl="1" w:tplc="04090001">
      <w:start w:val="1"/>
      <w:numFmt w:val="bullet"/>
      <w:lvlText w:val=""/>
      <w:lvlJc w:val="left"/>
      <w:pPr>
        <w:tabs>
          <w:tab w:val="num" w:pos="1616"/>
        </w:tabs>
        <w:ind w:left="1616" w:hanging="360"/>
      </w:pPr>
      <w:rPr>
        <w:rFonts w:ascii="Symbol" w:hAnsi="Symbol"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4" w15:restartNumberingAfterBreak="0">
    <w:nsid w:val="110C396A"/>
    <w:multiLevelType w:val="multilevel"/>
    <w:tmpl w:val="425AF64A"/>
    <w:lvl w:ilvl="0">
      <w:start w:val="1"/>
      <w:numFmt w:val="bullet"/>
      <w:lvlText w:val=""/>
      <w:lvlJc w:val="left"/>
      <w:pPr>
        <w:tabs>
          <w:tab w:val="num" w:pos="360"/>
        </w:tabs>
        <w:ind w:left="284" w:hanging="284"/>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1E1C4BB0"/>
    <w:multiLevelType w:val="hybridMultilevel"/>
    <w:tmpl w:val="ACCCB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07448"/>
    <w:multiLevelType w:val="hybridMultilevel"/>
    <w:tmpl w:val="3814B5DA"/>
    <w:lvl w:ilvl="0" w:tplc="239EAB72">
      <w:start w:val="1"/>
      <w:numFmt w:val="bullet"/>
      <w:lvlText w:val=""/>
      <w:lvlJc w:val="left"/>
      <w:pPr>
        <w:tabs>
          <w:tab w:val="num" w:pos="1072"/>
        </w:tabs>
        <w:ind w:left="1072" w:hanging="360"/>
      </w:pPr>
      <w:rPr>
        <w:rFonts w:ascii="Symbol" w:hAnsi="Symbol" w:hint="default"/>
        <w:sz w:val="24"/>
        <w:szCs w:val="24"/>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7" w15:restartNumberingAfterBreak="0">
    <w:nsid w:val="23E11A10"/>
    <w:multiLevelType w:val="hybridMultilevel"/>
    <w:tmpl w:val="E7EA9F94"/>
    <w:lvl w:ilvl="0" w:tplc="4A88A72C">
      <w:start w:val="1"/>
      <w:numFmt w:val="decimal"/>
      <w:lvlText w:val="%1."/>
      <w:lvlJc w:val="left"/>
      <w:pPr>
        <w:tabs>
          <w:tab w:val="num" w:pos="7"/>
        </w:tabs>
        <w:ind w:left="7" w:hanging="375"/>
      </w:pPr>
      <w:rPr>
        <w:rFonts w:hint="default"/>
      </w:rPr>
    </w:lvl>
    <w:lvl w:ilvl="1" w:tplc="04090019" w:tentative="1">
      <w:start w:val="1"/>
      <w:numFmt w:val="lowerLetter"/>
      <w:lvlText w:val="%2."/>
      <w:lvlJc w:val="left"/>
      <w:pPr>
        <w:tabs>
          <w:tab w:val="num" w:pos="712"/>
        </w:tabs>
        <w:ind w:left="712" w:hanging="360"/>
      </w:pPr>
    </w:lvl>
    <w:lvl w:ilvl="2" w:tplc="0409001B" w:tentative="1">
      <w:start w:val="1"/>
      <w:numFmt w:val="lowerRoman"/>
      <w:lvlText w:val="%3."/>
      <w:lvlJc w:val="right"/>
      <w:pPr>
        <w:tabs>
          <w:tab w:val="num" w:pos="1432"/>
        </w:tabs>
        <w:ind w:left="1432" w:hanging="180"/>
      </w:pPr>
    </w:lvl>
    <w:lvl w:ilvl="3" w:tplc="0409000F" w:tentative="1">
      <w:start w:val="1"/>
      <w:numFmt w:val="decimal"/>
      <w:lvlText w:val="%4."/>
      <w:lvlJc w:val="left"/>
      <w:pPr>
        <w:tabs>
          <w:tab w:val="num" w:pos="2152"/>
        </w:tabs>
        <w:ind w:left="2152" w:hanging="360"/>
      </w:pPr>
    </w:lvl>
    <w:lvl w:ilvl="4" w:tplc="04090019" w:tentative="1">
      <w:start w:val="1"/>
      <w:numFmt w:val="lowerLetter"/>
      <w:lvlText w:val="%5."/>
      <w:lvlJc w:val="left"/>
      <w:pPr>
        <w:tabs>
          <w:tab w:val="num" w:pos="2872"/>
        </w:tabs>
        <w:ind w:left="2872" w:hanging="360"/>
      </w:pPr>
    </w:lvl>
    <w:lvl w:ilvl="5" w:tplc="0409001B" w:tentative="1">
      <w:start w:val="1"/>
      <w:numFmt w:val="lowerRoman"/>
      <w:lvlText w:val="%6."/>
      <w:lvlJc w:val="right"/>
      <w:pPr>
        <w:tabs>
          <w:tab w:val="num" w:pos="3592"/>
        </w:tabs>
        <w:ind w:left="3592" w:hanging="180"/>
      </w:pPr>
    </w:lvl>
    <w:lvl w:ilvl="6" w:tplc="0409000F" w:tentative="1">
      <w:start w:val="1"/>
      <w:numFmt w:val="decimal"/>
      <w:lvlText w:val="%7."/>
      <w:lvlJc w:val="left"/>
      <w:pPr>
        <w:tabs>
          <w:tab w:val="num" w:pos="4312"/>
        </w:tabs>
        <w:ind w:left="4312" w:hanging="360"/>
      </w:pPr>
    </w:lvl>
    <w:lvl w:ilvl="7" w:tplc="04090019" w:tentative="1">
      <w:start w:val="1"/>
      <w:numFmt w:val="lowerLetter"/>
      <w:lvlText w:val="%8."/>
      <w:lvlJc w:val="left"/>
      <w:pPr>
        <w:tabs>
          <w:tab w:val="num" w:pos="5032"/>
        </w:tabs>
        <w:ind w:left="5032" w:hanging="360"/>
      </w:pPr>
    </w:lvl>
    <w:lvl w:ilvl="8" w:tplc="0409001B" w:tentative="1">
      <w:start w:val="1"/>
      <w:numFmt w:val="lowerRoman"/>
      <w:lvlText w:val="%9."/>
      <w:lvlJc w:val="right"/>
      <w:pPr>
        <w:tabs>
          <w:tab w:val="num" w:pos="5752"/>
        </w:tabs>
        <w:ind w:left="5752" w:hanging="180"/>
      </w:pPr>
    </w:lvl>
  </w:abstractNum>
  <w:abstractNum w:abstractNumId="8" w15:restartNumberingAfterBreak="0">
    <w:nsid w:val="27564F06"/>
    <w:multiLevelType w:val="hybridMultilevel"/>
    <w:tmpl w:val="CD6A0114"/>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C4193"/>
    <w:multiLevelType w:val="hybridMultilevel"/>
    <w:tmpl w:val="66CCFF0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9F43FC9"/>
    <w:multiLevelType w:val="hybridMultilevel"/>
    <w:tmpl w:val="98125286"/>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11" w15:restartNumberingAfterBreak="0">
    <w:nsid w:val="2C9B6499"/>
    <w:multiLevelType w:val="multilevel"/>
    <w:tmpl w:val="B43C14FC"/>
    <w:lvl w:ilvl="0">
      <w:start w:val="1"/>
      <w:numFmt w:val="decimal"/>
      <w:lvlText w:val="%1"/>
      <w:lvlJc w:val="left"/>
      <w:pPr>
        <w:tabs>
          <w:tab w:val="num" w:pos="720"/>
        </w:tabs>
        <w:ind w:left="720" w:hanging="360"/>
      </w:pPr>
      <w:rPr>
        <w:rFonts w:ascii="Arial" w:hAnsi="Arial" w:hint="default"/>
        <w:sz w:val="20"/>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D14182B"/>
    <w:multiLevelType w:val="hybridMultilevel"/>
    <w:tmpl w:val="D5FA8898"/>
    <w:lvl w:ilvl="0" w:tplc="50B821D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92A7C"/>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EBF2416"/>
    <w:multiLevelType w:val="hybridMultilevel"/>
    <w:tmpl w:val="56EAA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E1D75"/>
    <w:multiLevelType w:val="multilevel"/>
    <w:tmpl w:val="8C38CA50"/>
    <w:lvl w:ilvl="0">
      <w:start w:val="1"/>
      <w:numFmt w:val="decimal"/>
      <w:lvlText w:val="%1"/>
      <w:lvlJc w:val="left"/>
      <w:pPr>
        <w:tabs>
          <w:tab w:val="num" w:pos="720"/>
        </w:tabs>
        <w:ind w:left="720" w:hanging="360"/>
      </w:pPr>
      <w:rPr>
        <w:rFonts w:ascii="Arial" w:hAnsi="Arial" w:hint="default"/>
        <w:sz w:val="20"/>
        <w:u w:val="none"/>
      </w:rPr>
    </w:lvl>
    <w:lvl w:ilvl="1">
      <w:start w:val="1"/>
      <w:numFmt w:val="bullet"/>
      <w:lvlText w:val=""/>
      <w:lvlJc w:val="left"/>
      <w:pPr>
        <w:tabs>
          <w:tab w:val="num" w:pos="1364"/>
        </w:tabs>
        <w:ind w:left="1364" w:hanging="284"/>
      </w:pPr>
      <w:rPr>
        <w:rFonts w:ascii="Symbol" w:hAnsi="Symbol" w:hint="default"/>
        <w:sz w:val="20"/>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10C54AA"/>
    <w:multiLevelType w:val="multilevel"/>
    <w:tmpl w:val="425AF64A"/>
    <w:lvl w:ilvl="0">
      <w:start w:val="1"/>
      <w:numFmt w:val="bullet"/>
      <w:lvlText w:val=""/>
      <w:lvlJc w:val="left"/>
      <w:pPr>
        <w:tabs>
          <w:tab w:val="num" w:pos="360"/>
        </w:tabs>
        <w:ind w:left="284" w:hanging="284"/>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347B0684"/>
    <w:multiLevelType w:val="hybridMultilevel"/>
    <w:tmpl w:val="58C04D62"/>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F44AB"/>
    <w:multiLevelType w:val="multilevel"/>
    <w:tmpl w:val="EA845BC4"/>
    <w:lvl w:ilvl="0">
      <w:start w:val="1"/>
      <w:numFmt w:val="decimal"/>
      <w:lvlText w:val="%1."/>
      <w:lvlJc w:val="left"/>
      <w:pPr>
        <w:tabs>
          <w:tab w:val="num" w:pos="720"/>
        </w:tabs>
        <w:ind w:left="720" w:hanging="360"/>
      </w:pPr>
      <w:rPr>
        <w:rFonts w:hint="default"/>
        <w:sz w:val="18"/>
        <w:szCs w:val="18"/>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8F54692"/>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AE23B8C"/>
    <w:multiLevelType w:val="hybridMultilevel"/>
    <w:tmpl w:val="39780840"/>
    <w:lvl w:ilvl="0" w:tplc="FA763232">
      <w:start w:val="1"/>
      <w:numFmt w:val="decimal"/>
      <w:lvlText w:val="%1."/>
      <w:lvlJc w:val="left"/>
      <w:pPr>
        <w:tabs>
          <w:tab w:val="num" w:pos="-8"/>
        </w:tabs>
        <w:ind w:left="-8" w:hanging="360"/>
      </w:pPr>
      <w:rPr>
        <w:rFonts w:hint="default"/>
      </w:rPr>
    </w:lvl>
    <w:lvl w:ilvl="1" w:tplc="04090019" w:tentative="1">
      <w:start w:val="1"/>
      <w:numFmt w:val="lowerLetter"/>
      <w:lvlText w:val="%2."/>
      <w:lvlJc w:val="left"/>
      <w:pPr>
        <w:tabs>
          <w:tab w:val="num" w:pos="712"/>
        </w:tabs>
        <w:ind w:left="712" w:hanging="360"/>
      </w:pPr>
    </w:lvl>
    <w:lvl w:ilvl="2" w:tplc="0409001B" w:tentative="1">
      <w:start w:val="1"/>
      <w:numFmt w:val="lowerRoman"/>
      <w:lvlText w:val="%3."/>
      <w:lvlJc w:val="right"/>
      <w:pPr>
        <w:tabs>
          <w:tab w:val="num" w:pos="1432"/>
        </w:tabs>
        <w:ind w:left="1432" w:hanging="180"/>
      </w:pPr>
    </w:lvl>
    <w:lvl w:ilvl="3" w:tplc="0409000F" w:tentative="1">
      <w:start w:val="1"/>
      <w:numFmt w:val="decimal"/>
      <w:lvlText w:val="%4."/>
      <w:lvlJc w:val="left"/>
      <w:pPr>
        <w:tabs>
          <w:tab w:val="num" w:pos="2152"/>
        </w:tabs>
        <w:ind w:left="2152" w:hanging="360"/>
      </w:pPr>
    </w:lvl>
    <w:lvl w:ilvl="4" w:tplc="04090019" w:tentative="1">
      <w:start w:val="1"/>
      <w:numFmt w:val="lowerLetter"/>
      <w:lvlText w:val="%5."/>
      <w:lvlJc w:val="left"/>
      <w:pPr>
        <w:tabs>
          <w:tab w:val="num" w:pos="2872"/>
        </w:tabs>
        <w:ind w:left="2872" w:hanging="360"/>
      </w:pPr>
    </w:lvl>
    <w:lvl w:ilvl="5" w:tplc="0409001B" w:tentative="1">
      <w:start w:val="1"/>
      <w:numFmt w:val="lowerRoman"/>
      <w:lvlText w:val="%6."/>
      <w:lvlJc w:val="right"/>
      <w:pPr>
        <w:tabs>
          <w:tab w:val="num" w:pos="3592"/>
        </w:tabs>
        <w:ind w:left="3592" w:hanging="180"/>
      </w:pPr>
    </w:lvl>
    <w:lvl w:ilvl="6" w:tplc="0409000F" w:tentative="1">
      <w:start w:val="1"/>
      <w:numFmt w:val="decimal"/>
      <w:lvlText w:val="%7."/>
      <w:lvlJc w:val="left"/>
      <w:pPr>
        <w:tabs>
          <w:tab w:val="num" w:pos="4312"/>
        </w:tabs>
        <w:ind w:left="4312" w:hanging="360"/>
      </w:pPr>
    </w:lvl>
    <w:lvl w:ilvl="7" w:tplc="04090019" w:tentative="1">
      <w:start w:val="1"/>
      <w:numFmt w:val="lowerLetter"/>
      <w:lvlText w:val="%8."/>
      <w:lvlJc w:val="left"/>
      <w:pPr>
        <w:tabs>
          <w:tab w:val="num" w:pos="5032"/>
        </w:tabs>
        <w:ind w:left="5032" w:hanging="360"/>
      </w:pPr>
    </w:lvl>
    <w:lvl w:ilvl="8" w:tplc="0409001B" w:tentative="1">
      <w:start w:val="1"/>
      <w:numFmt w:val="lowerRoman"/>
      <w:lvlText w:val="%9."/>
      <w:lvlJc w:val="right"/>
      <w:pPr>
        <w:tabs>
          <w:tab w:val="num" w:pos="5752"/>
        </w:tabs>
        <w:ind w:left="5752" w:hanging="180"/>
      </w:pPr>
    </w:lvl>
  </w:abstractNum>
  <w:abstractNum w:abstractNumId="21" w15:restartNumberingAfterBreak="0">
    <w:nsid w:val="3B3C3D95"/>
    <w:multiLevelType w:val="hybridMultilevel"/>
    <w:tmpl w:val="65725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EE0DD6"/>
    <w:multiLevelType w:val="multilevel"/>
    <w:tmpl w:val="1FD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457235"/>
    <w:multiLevelType w:val="hybridMultilevel"/>
    <w:tmpl w:val="5BE4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91942"/>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8AF2907"/>
    <w:multiLevelType w:val="hybridMultilevel"/>
    <w:tmpl w:val="5A803D54"/>
    <w:lvl w:ilvl="0" w:tplc="04090001">
      <w:start w:val="1"/>
      <w:numFmt w:val="bullet"/>
      <w:lvlText w:val=""/>
      <w:lvlJc w:val="left"/>
      <w:pPr>
        <w:tabs>
          <w:tab w:val="num" w:pos="-8"/>
        </w:tabs>
        <w:ind w:left="-8"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A467FC"/>
    <w:multiLevelType w:val="hybridMultilevel"/>
    <w:tmpl w:val="2AA2E460"/>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C0AAF"/>
    <w:multiLevelType w:val="hybridMultilevel"/>
    <w:tmpl w:val="1DDAB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CB7FC1"/>
    <w:multiLevelType w:val="hybridMultilevel"/>
    <w:tmpl w:val="C5BC5DD0"/>
    <w:lvl w:ilvl="0" w:tplc="4A88A72C">
      <w:start w:val="1"/>
      <w:numFmt w:val="decimal"/>
      <w:lvlText w:val="%1."/>
      <w:lvlJc w:val="left"/>
      <w:pPr>
        <w:tabs>
          <w:tab w:val="num" w:pos="7"/>
        </w:tabs>
        <w:ind w:left="7"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EE1077"/>
    <w:multiLevelType w:val="hybridMultilevel"/>
    <w:tmpl w:val="5240BDEA"/>
    <w:lvl w:ilvl="0" w:tplc="99E0CF04">
      <w:start w:val="1"/>
      <w:numFmt w:val="decimal"/>
      <w:lvlText w:val="%1."/>
      <w:lvlJc w:val="left"/>
      <w:pPr>
        <w:tabs>
          <w:tab w:val="num" w:pos="-8"/>
        </w:tabs>
        <w:ind w:left="-8" w:hanging="360"/>
      </w:pPr>
      <w:rPr>
        <w:rFonts w:hint="default"/>
      </w:rPr>
    </w:lvl>
    <w:lvl w:ilvl="1" w:tplc="04090019" w:tentative="1">
      <w:start w:val="1"/>
      <w:numFmt w:val="lowerLetter"/>
      <w:lvlText w:val="%2."/>
      <w:lvlJc w:val="left"/>
      <w:pPr>
        <w:tabs>
          <w:tab w:val="num" w:pos="712"/>
        </w:tabs>
        <w:ind w:left="712" w:hanging="360"/>
      </w:pPr>
    </w:lvl>
    <w:lvl w:ilvl="2" w:tplc="0409001B" w:tentative="1">
      <w:start w:val="1"/>
      <w:numFmt w:val="lowerRoman"/>
      <w:lvlText w:val="%3."/>
      <w:lvlJc w:val="right"/>
      <w:pPr>
        <w:tabs>
          <w:tab w:val="num" w:pos="1432"/>
        </w:tabs>
        <w:ind w:left="1432" w:hanging="180"/>
      </w:pPr>
    </w:lvl>
    <w:lvl w:ilvl="3" w:tplc="0409000F" w:tentative="1">
      <w:start w:val="1"/>
      <w:numFmt w:val="decimal"/>
      <w:lvlText w:val="%4."/>
      <w:lvlJc w:val="left"/>
      <w:pPr>
        <w:tabs>
          <w:tab w:val="num" w:pos="2152"/>
        </w:tabs>
        <w:ind w:left="2152" w:hanging="360"/>
      </w:pPr>
    </w:lvl>
    <w:lvl w:ilvl="4" w:tplc="04090019" w:tentative="1">
      <w:start w:val="1"/>
      <w:numFmt w:val="lowerLetter"/>
      <w:lvlText w:val="%5."/>
      <w:lvlJc w:val="left"/>
      <w:pPr>
        <w:tabs>
          <w:tab w:val="num" w:pos="2872"/>
        </w:tabs>
        <w:ind w:left="2872" w:hanging="360"/>
      </w:pPr>
    </w:lvl>
    <w:lvl w:ilvl="5" w:tplc="0409001B" w:tentative="1">
      <w:start w:val="1"/>
      <w:numFmt w:val="lowerRoman"/>
      <w:lvlText w:val="%6."/>
      <w:lvlJc w:val="right"/>
      <w:pPr>
        <w:tabs>
          <w:tab w:val="num" w:pos="3592"/>
        </w:tabs>
        <w:ind w:left="3592" w:hanging="180"/>
      </w:pPr>
    </w:lvl>
    <w:lvl w:ilvl="6" w:tplc="0409000F" w:tentative="1">
      <w:start w:val="1"/>
      <w:numFmt w:val="decimal"/>
      <w:lvlText w:val="%7."/>
      <w:lvlJc w:val="left"/>
      <w:pPr>
        <w:tabs>
          <w:tab w:val="num" w:pos="4312"/>
        </w:tabs>
        <w:ind w:left="4312" w:hanging="360"/>
      </w:pPr>
    </w:lvl>
    <w:lvl w:ilvl="7" w:tplc="04090019" w:tentative="1">
      <w:start w:val="1"/>
      <w:numFmt w:val="lowerLetter"/>
      <w:lvlText w:val="%8."/>
      <w:lvlJc w:val="left"/>
      <w:pPr>
        <w:tabs>
          <w:tab w:val="num" w:pos="5032"/>
        </w:tabs>
        <w:ind w:left="5032" w:hanging="360"/>
      </w:pPr>
    </w:lvl>
    <w:lvl w:ilvl="8" w:tplc="0409001B" w:tentative="1">
      <w:start w:val="1"/>
      <w:numFmt w:val="lowerRoman"/>
      <w:lvlText w:val="%9."/>
      <w:lvlJc w:val="right"/>
      <w:pPr>
        <w:tabs>
          <w:tab w:val="num" w:pos="5752"/>
        </w:tabs>
        <w:ind w:left="5752" w:hanging="180"/>
      </w:pPr>
    </w:lvl>
  </w:abstractNum>
  <w:abstractNum w:abstractNumId="30"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B06A22"/>
    <w:multiLevelType w:val="hybridMultilevel"/>
    <w:tmpl w:val="B1185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1B77DB"/>
    <w:multiLevelType w:val="hybridMultilevel"/>
    <w:tmpl w:val="89F29B26"/>
    <w:lvl w:ilvl="0" w:tplc="4A88A72C">
      <w:start w:val="1"/>
      <w:numFmt w:val="decimal"/>
      <w:lvlText w:val="%1."/>
      <w:lvlJc w:val="left"/>
      <w:pPr>
        <w:tabs>
          <w:tab w:val="num" w:pos="7"/>
        </w:tabs>
        <w:ind w:left="7"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91458C"/>
    <w:multiLevelType w:val="hybridMultilevel"/>
    <w:tmpl w:val="29E4941A"/>
    <w:lvl w:ilvl="0" w:tplc="25B601DA">
      <w:start w:val="1"/>
      <w:numFmt w:val="lowerLetter"/>
      <w:lvlText w:val="%1."/>
      <w:lvlJc w:val="left"/>
      <w:pPr>
        <w:tabs>
          <w:tab w:val="num" w:pos="1091"/>
        </w:tabs>
        <w:ind w:left="1091" w:hanging="360"/>
      </w:pPr>
      <w:rPr>
        <w:rFonts w:hint="default"/>
        <w:b/>
        <w:sz w:val="18"/>
      </w:rPr>
    </w:lvl>
    <w:lvl w:ilvl="1" w:tplc="04090019" w:tentative="1">
      <w:start w:val="1"/>
      <w:numFmt w:val="lowerLetter"/>
      <w:lvlText w:val="%2."/>
      <w:lvlJc w:val="left"/>
      <w:pPr>
        <w:tabs>
          <w:tab w:val="num" w:pos="1811"/>
        </w:tabs>
        <w:ind w:left="1811" w:hanging="360"/>
      </w:p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abstractNum w:abstractNumId="34" w15:restartNumberingAfterBreak="0">
    <w:nsid w:val="55E738C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563F6F56"/>
    <w:multiLevelType w:val="hybridMultilevel"/>
    <w:tmpl w:val="FDFAE2D8"/>
    <w:lvl w:ilvl="0" w:tplc="04090001">
      <w:start w:val="1"/>
      <w:numFmt w:val="bullet"/>
      <w:lvlText w:val=""/>
      <w:lvlJc w:val="left"/>
      <w:pPr>
        <w:tabs>
          <w:tab w:val="num" w:pos="1038"/>
        </w:tabs>
        <w:ind w:left="1038" w:hanging="360"/>
      </w:pPr>
      <w:rPr>
        <w:rFonts w:ascii="Symbol" w:hAnsi="Symbol" w:hint="default"/>
      </w:rPr>
    </w:lvl>
    <w:lvl w:ilvl="1" w:tplc="04090003" w:tentative="1">
      <w:start w:val="1"/>
      <w:numFmt w:val="bullet"/>
      <w:lvlText w:val="o"/>
      <w:lvlJc w:val="left"/>
      <w:pPr>
        <w:tabs>
          <w:tab w:val="num" w:pos="1758"/>
        </w:tabs>
        <w:ind w:left="1758" w:hanging="360"/>
      </w:pPr>
      <w:rPr>
        <w:rFonts w:ascii="Courier New" w:hAnsi="Courier New" w:cs="Courier New"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cs="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cs="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36" w15:restartNumberingAfterBreak="0">
    <w:nsid w:val="57907CDF"/>
    <w:multiLevelType w:val="multilevel"/>
    <w:tmpl w:val="A6A22570"/>
    <w:lvl w:ilvl="0">
      <w:start w:val="1"/>
      <w:numFmt w:val="decimal"/>
      <w:lvlText w:val="%1."/>
      <w:lvlJc w:val="left"/>
      <w:pPr>
        <w:tabs>
          <w:tab w:val="num" w:pos="720"/>
        </w:tabs>
        <w:ind w:left="720" w:hanging="360"/>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B49514C"/>
    <w:multiLevelType w:val="hybridMultilevel"/>
    <w:tmpl w:val="56A8D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E232D0"/>
    <w:multiLevelType w:val="hybridMultilevel"/>
    <w:tmpl w:val="425AF64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5C445BD3"/>
    <w:multiLevelType w:val="multilevel"/>
    <w:tmpl w:val="D610A6FA"/>
    <w:lvl w:ilvl="0">
      <w:start w:val="1"/>
      <w:numFmt w:val="decimal"/>
      <w:lvlText w:val="%1."/>
      <w:lvlJc w:val="left"/>
      <w:pPr>
        <w:tabs>
          <w:tab w:val="num" w:pos="720"/>
        </w:tabs>
        <w:ind w:left="720" w:hanging="360"/>
      </w:pPr>
      <w:rPr>
        <w:rFonts w:hint="default"/>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E1350FF"/>
    <w:multiLevelType w:val="hybridMultilevel"/>
    <w:tmpl w:val="99827B2A"/>
    <w:lvl w:ilvl="0" w:tplc="04090001">
      <w:start w:val="1"/>
      <w:numFmt w:val="bullet"/>
      <w:lvlText w:val=""/>
      <w:lvlJc w:val="left"/>
      <w:pPr>
        <w:tabs>
          <w:tab w:val="num" w:pos="896"/>
        </w:tabs>
        <w:ind w:left="896" w:hanging="360"/>
      </w:pPr>
      <w:rPr>
        <w:rFonts w:ascii="Symbol" w:hAnsi="Symbol" w:hint="default"/>
      </w:rPr>
    </w:lvl>
    <w:lvl w:ilvl="1" w:tplc="04090003">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41"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0A34E9"/>
    <w:multiLevelType w:val="hybridMultilevel"/>
    <w:tmpl w:val="584823A8"/>
    <w:lvl w:ilvl="0" w:tplc="130AECE2">
      <w:start w:val="11"/>
      <w:numFmt w:val="decimal"/>
      <w:lvlText w:val="%1."/>
      <w:lvlJc w:val="left"/>
      <w:pPr>
        <w:tabs>
          <w:tab w:val="num" w:pos="-8"/>
        </w:tabs>
        <w:ind w:left="-8" w:hanging="360"/>
      </w:pPr>
      <w:rPr>
        <w:rFonts w:hint="default"/>
      </w:rPr>
    </w:lvl>
    <w:lvl w:ilvl="1" w:tplc="04090019" w:tentative="1">
      <w:start w:val="1"/>
      <w:numFmt w:val="lowerLetter"/>
      <w:lvlText w:val="%2."/>
      <w:lvlJc w:val="left"/>
      <w:pPr>
        <w:tabs>
          <w:tab w:val="num" w:pos="712"/>
        </w:tabs>
        <w:ind w:left="712" w:hanging="360"/>
      </w:pPr>
    </w:lvl>
    <w:lvl w:ilvl="2" w:tplc="0409001B" w:tentative="1">
      <w:start w:val="1"/>
      <w:numFmt w:val="lowerRoman"/>
      <w:lvlText w:val="%3."/>
      <w:lvlJc w:val="right"/>
      <w:pPr>
        <w:tabs>
          <w:tab w:val="num" w:pos="1432"/>
        </w:tabs>
        <w:ind w:left="1432" w:hanging="180"/>
      </w:pPr>
    </w:lvl>
    <w:lvl w:ilvl="3" w:tplc="0409000F" w:tentative="1">
      <w:start w:val="1"/>
      <w:numFmt w:val="decimal"/>
      <w:lvlText w:val="%4."/>
      <w:lvlJc w:val="left"/>
      <w:pPr>
        <w:tabs>
          <w:tab w:val="num" w:pos="2152"/>
        </w:tabs>
        <w:ind w:left="2152" w:hanging="360"/>
      </w:pPr>
    </w:lvl>
    <w:lvl w:ilvl="4" w:tplc="04090019" w:tentative="1">
      <w:start w:val="1"/>
      <w:numFmt w:val="lowerLetter"/>
      <w:lvlText w:val="%5."/>
      <w:lvlJc w:val="left"/>
      <w:pPr>
        <w:tabs>
          <w:tab w:val="num" w:pos="2872"/>
        </w:tabs>
        <w:ind w:left="2872" w:hanging="360"/>
      </w:pPr>
    </w:lvl>
    <w:lvl w:ilvl="5" w:tplc="0409001B" w:tentative="1">
      <w:start w:val="1"/>
      <w:numFmt w:val="lowerRoman"/>
      <w:lvlText w:val="%6."/>
      <w:lvlJc w:val="right"/>
      <w:pPr>
        <w:tabs>
          <w:tab w:val="num" w:pos="3592"/>
        </w:tabs>
        <w:ind w:left="3592" w:hanging="180"/>
      </w:pPr>
    </w:lvl>
    <w:lvl w:ilvl="6" w:tplc="0409000F" w:tentative="1">
      <w:start w:val="1"/>
      <w:numFmt w:val="decimal"/>
      <w:lvlText w:val="%7."/>
      <w:lvlJc w:val="left"/>
      <w:pPr>
        <w:tabs>
          <w:tab w:val="num" w:pos="4312"/>
        </w:tabs>
        <w:ind w:left="4312" w:hanging="360"/>
      </w:pPr>
    </w:lvl>
    <w:lvl w:ilvl="7" w:tplc="04090019" w:tentative="1">
      <w:start w:val="1"/>
      <w:numFmt w:val="lowerLetter"/>
      <w:lvlText w:val="%8."/>
      <w:lvlJc w:val="left"/>
      <w:pPr>
        <w:tabs>
          <w:tab w:val="num" w:pos="5032"/>
        </w:tabs>
        <w:ind w:left="5032" w:hanging="360"/>
      </w:pPr>
    </w:lvl>
    <w:lvl w:ilvl="8" w:tplc="0409001B" w:tentative="1">
      <w:start w:val="1"/>
      <w:numFmt w:val="lowerRoman"/>
      <w:lvlText w:val="%9."/>
      <w:lvlJc w:val="right"/>
      <w:pPr>
        <w:tabs>
          <w:tab w:val="num" w:pos="5752"/>
        </w:tabs>
        <w:ind w:left="5752" w:hanging="180"/>
      </w:pPr>
    </w:lvl>
  </w:abstractNum>
  <w:abstractNum w:abstractNumId="43" w15:restartNumberingAfterBreak="0">
    <w:nsid w:val="6A934499"/>
    <w:multiLevelType w:val="multilevel"/>
    <w:tmpl w:val="D112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E70267"/>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E652BCD"/>
    <w:multiLevelType w:val="hybridMultilevel"/>
    <w:tmpl w:val="FFD41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2238050">
    <w:abstractNumId w:val="38"/>
  </w:num>
  <w:num w:numId="2" w16cid:durableId="155728975">
    <w:abstractNumId w:val="1"/>
  </w:num>
  <w:num w:numId="3" w16cid:durableId="173106672">
    <w:abstractNumId w:val="33"/>
  </w:num>
  <w:num w:numId="4" w16cid:durableId="652684058">
    <w:abstractNumId w:val="7"/>
  </w:num>
  <w:num w:numId="5" w16cid:durableId="355235303">
    <w:abstractNumId w:val="32"/>
  </w:num>
  <w:num w:numId="6" w16cid:durableId="107700905">
    <w:abstractNumId w:val="25"/>
  </w:num>
  <w:num w:numId="7" w16cid:durableId="1625849622">
    <w:abstractNumId w:val="28"/>
  </w:num>
  <w:num w:numId="8" w16cid:durableId="980036018">
    <w:abstractNumId w:val="29"/>
  </w:num>
  <w:num w:numId="9" w16cid:durableId="1662855057">
    <w:abstractNumId w:val="5"/>
  </w:num>
  <w:num w:numId="10" w16cid:durableId="1272929295">
    <w:abstractNumId w:val="42"/>
  </w:num>
  <w:num w:numId="11" w16cid:durableId="1188253040">
    <w:abstractNumId w:val="2"/>
  </w:num>
  <w:num w:numId="12" w16cid:durableId="176502093">
    <w:abstractNumId w:val="31"/>
  </w:num>
  <w:num w:numId="13" w16cid:durableId="1532303421">
    <w:abstractNumId w:val="20"/>
  </w:num>
  <w:num w:numId="14" w16cid:durableId="61947469">
    <w:abstractNumId w:val="40"/>
  </w:num>
  <w:num w:numId="15" w16cid:durableId="1200050013">
    <w:abstractNumId w:val="35"/>
  </w:num>
  <w:num w:numId="16" w16cid:durableId="2077699211">
    <w:abstractNumId w:val="14"/>
  </w:num>
  <w:num w:numId="17" w16cid:durableId="1257012157">
    <w:abstractNumId w:val="45"/>
  </w:num>
  <w:num w:numId="18" w16cid:durableId="1514103395">
    <w:abstractNumId w:val="6"/>
  </w:num>
  <w:num w:numId="19" w16cid:durableId="348531595">
    <w:abstractNumId w:val="13"/>
  </w:num>
  <w:num w:numId="20" w16cid:durableId="1304239355">
    <w:abstractNumId w:val="17"/>
  </w:num>
  <w:num w:numId="21" w16cid:durableId="1248542928">
    <w:abstractNumId w:val="24"/>
  </w:num>
  <w:num w:numId="22" w16cid:durableId="1720199570">
    <w:abstractNumId w:val="30"/>
  </w:num>
  <w:num w:numId="23" w16cid:durableId="890926063">
    <w:abstractNumId w:val="34"/>
  </w:num>
  <w:num w:numId="24" w16cid:durableId="1079211623">
    <w:abstractNumId w:val="44"/>
  </w:num>
  <w:num w:numId="25" w16cid:durableId="1293752433">
    <w:abstractNumId w:val="10"/>
  </w:num>
  <w:num w:numId="26" w16cid:durableId="122162990">
    <w:abstractNumId w:val="36"/>
  </w:num>
  <w:num w:numId="27" w16cid:durableId="2061898245">
    <w:abstractNumId w:val="19"/>
  </w:num>
  <w:num w:numId="28" w16cid:durableId="851526201">
    <w:abstractNumId w:val="18"/>
  </w:num>
  <w:num w:numId="29" w16cid:durableId="1992057149">
    <w:abstractNumId w:val="12"/>
  </w:num>
  <w:num w:numId="30" w16cid:durableId="1737043829">
    <w:abstractNumId w:val="16"/>
  </w:num>
  <w:num w:numId="31" w16cid:durableId="637802392">
    <w:abstractNumId w:val="8"/>
  </w:num>
  <w:num w:numId="32" w16cid:durableId="619338866">
    <w:abstractNumId w:val="11"/>
  </w:num>
  <w:num w:numId="33" w16cid:durableId="53627990">
    <w:abstractNumId w:val="15"/>
  </w:num>
  <w:num w:numId="34" w16cid:durableId="1124693776">
    <w:abstractNumId w:val="26"/>
  </w:num>
  <w:num w:numId="35" w16cid:durableId="56439557">
    <w:abstractNumId w:val="22"/>
  </w:num>
  <w:num w:numId="36" w16cid:durableId="542864344">
    <w:abstractNumId w:val="39"/>
  </w:num>
  <w:num w:numId="37" w16cid:durableId="513344035">
    <w:abstractNumId w:val="3"/>
  </w:num>
  <w:num w:numId="38" w16cid:durableId="1273516909">
    <w:abstractNumId w:val="4"/>
  </w:num>
  <w:num w:numId="39" w16cid:durableId="1080324936">
    <w:abstractNumId w:val="37"/>
  </w:num>
  <w:num w:numId="40" w16cid:durableId="725027497">
    <w:abstractNumId w:val="0"/>
  </w:num>
  <w:num w:numId="41" w16cid:durableId="1936285787">
    <w:abstractNumId w:val="43"/>
  </w:num>
  <w:num w:numId="42" w16cid:durableId="1162041938">
    <w:abstractNumId w:val="21"/>
  </w:num>
  <w:num w:numId="43" w16cid:durableId="1835492782">
    <w:abstractNumId w:val="27"/>
  </w:num>
  <w:num w:numId="44" w16cid:durableId="367532020">
    <w:abstractNumId w:val="23"/>
  </w:num>
  <w:num w:numId="45" w16cid:durableId="503321692">
    <w:abstractNumId w:val="9"/>
  </w:num>
  <w:num w:numId="46" w16cid:durableId="20511061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67"/>
    <w:rsid w:val="000014E6"/>
    <w:rsid w:val="00025B13"/>
    <w:rsid w:val="00033D6C"/>
    <w:rsid w:val="00036E5F"/>
    <w:rsid w:val="00076D66"/>
    <w:rsid w:val="00093ECA"/>
    <w:rsid w:val="000A5222"/>
    <w:rsid w:val="000B67A6"/>
    <w:rsid w:val="000C03FA"/>
    <w:rsid w:val="000C7DB2"/>
    <w:rsid w:val="000D19DC"/>
    <w:rsid w:val="000E4E86"/>
    <w:rsid w:val="000F501F"/>
    <w:rsid w:val="00141424"/>
    <w:rsid w:val="001436B4"/>
    <w:rsid w:val="001455DC"/>
    <w:rsid w:val="00146BE6"/>
    <w:rsid w:val="00160285"/>
    <w:rsid w:val="00164164"/>
    <w:rsid w:val="00195758"/>
    <w:rsid w:val="001A0A09"/>
    <w:rsid w:val="001A1F2E"/>
    <w:rsid w:val="001C2347"/>
    <w:rsid w:val="001E01B2"/>
    <w:rsid w:val="001E2553"/>
    <w:rsid w:val="001F1D76"/>
    <w:rsid w:val="00203456"/>
    <w:rsid w:val="00206279"/>
    <w:rsid w:val="00210B72"/>
    <w:rsid w:val="00224856"/>
    <w:rsid w:val="00263540"/>
    <w:rsid w:val="002635D5"/>
    <w:rsid w:val="00264647"/>
    <w:rsid w:val="00264C97"/>
    <w:rsid w:val="00271A69"/>
    <w:rsid w:val="002775B2"/>
    <w:rsid w:val="002817FE"/>
    <w:rsid w:val="00283512"/>
    <w:rsid w:val="00291590"/>
    <w:rsid w:val="002A6AE6"/>
    <w:rsid w:val="002B45B3"/>
    <w:rsid w:val="002C1784"/>
    <w:rsid w:val="002D602A"/>
    <w:rsid w:val="002E3EC5"/>
    <w:rsid w:val="002F745D"/>
    <w:rsid w:val="0030224E"/>
    <w:rsid w:val="003112B8"/>
    <w:rsid w:val="00331006"/>
    <w:rsid w:val="00347BA0"/>
    <w:rsid w:val="003605C7"/>
    <w:rsid w:val="003735BA"/>
    <w:rsid w:val="003740FF"/>
    <w:rsid w:val="00374703"/>
    <w:rsid w:val="00377962"/>
    <w:rsid w:val="00381A5F"/>
    <w:rsid w:val="00383BB9"/>
    <w:rsid w:val="003D3FF9"/>
    <w:rsid w:val="003E06BF"/>
    <w:rsid w:val="003E4B62"/>
    <w:rsid w:val="003F0B1E"/>
    <w:rsid w:val="003F6E86"/>
    <w:rsid w:val="00425528"/>
    <w:rsid w:val="0043064C"/>
    <w:rsid w:val="00432776"/>
    <w:rsid w:val="004337E2"/>
    <w:rsid w:val="004369CC"/>
    <w:rsid w:val="00441EA0"/>
    <w:rsid w:val="00453439"/>
    <w:rsid w:val="00456EB2"/>
    <w:rsid w:val="004601A6"/>
    <w:rsid w:val="00462983"/>
    <w:rsid w:val="004633D3"/>
    <w:rsid w:val="00484207"/>
    <w:rsid w:val="00484803"/>
    <w:rsid w:val="004A77B5"/>
    <w:rsid w:val="00515DB6"/>
    <w:rsid w:val="00522DCA"/>
    <w:rsid w:val="00555ECB"/>
    <w:rsid w:val="00564AFA"/>
    <w:rsid w:val="0057040A"/>
    <w:rsid w:val="0058190A"/>
    <w:rsid w:val="00586C65"/>
    <w:rsid w:val="005C61A6"/>
    <w:rsid w:val="005C7333"/>
    <w:rsid w:val="005D6FB5"/>
    <w:rsid w:val="0060071B"/>
    <w:rsid w:val="00610A27"/>
    <w:rsid w:val="0061500C"/>
    <w:rsid w:val="00623D48"/>
    <w:rsid w:val="00630B28"/>
    <w:rsid w:val="00640C12"/>
    <w:rsid w:val="006528D9"/>
    <w:rsid w:val="00652906"/>
    <w:rsid w:val="00657EFC"/>
    <w:rsid w:val="00662821"/>
    <w:rsid w:val="00673695"/>
    <w:rsid w:val="00677AAD"/>
    <w:rsid w:val="00677D9B"/>
    <w:rsid w:val="0068131E"/>
    <w:rsid w:val="0068536D"/>
    <w:rsid w:val="00692D96"/>
    <w:rsid w:val="00694BCB"/>
    <w:rsid w:val="006B0614"/>
    <w:rsid w:val="006B0937"/>
    <w:rsid w:val="006C0116"/>
    <w:rsid w:val="006E6BC7"/>
    <w:rsid w:val="00706935"/>
    <w:rsid w:val="00720289"/>
    <w:rsid w:val="00733542"/>
    <w:rsid w:val="00736EEB"/>
    <w:rsid w:val="0076539D"/>
    <w:rsid w:val="0077408F"/>
    <w:rsid w:val="0078037C"/>
    <w:rsid w:val="007843D4"/>
    <w:rsid w:val="007A04BC"/>
    <w:rsid w:val="007A3891"/>
    <w:rsid w:val="007C0CFA"/>
    <w:rsid w:val="007C5E3E"/>
    <w:rsid w:val="007C60E8"/>
    <w:rsid w:val="0083503D"/>
    <w:rsid w:val="00836231"/>
    <w:rsid w:val="00841FC4"/>
    <w:rsid w:val="00847323"/>
    <w:rsid w:val="00856B01"/>
    <w:rsid w:val="0086422D"/>
    <w:rsid w:val="008854B9"/>
    <w:rsid w:val="008928EF"/>
    <w:rsid w:val="008A39C9"/>
    <w:rsid w:val="009054D4"/>
    <w:rsid w:val="009066FF"/>
    <w:rsid w:val="00925B4A"/>
    <w:rsid w:val="00936514"/>
    <w:rsid w:val="009443AD"/>
    <w:rsid w:val="009B2605"/>
    <w:rsid w:val="009B6F67"/>
    <w:rsid w:val="009C0BA6"/>
    <w:rsid w:val="009E7E21"/>
    <w:rsid w:val="009F6722"/>
    <w:rsid w:val="00A15BC7"/>
    <w:rsid w:val="00A232D5"/>
    <w:rsid w:val="00A40A51"/>
    <w:rsid w:val="00A47C05"/>
    <w:rsid w:val="00A54261"/>
    <w:rsid w:val="00A55E67"/>
    <w:rsid w:val="00A76B36"/>
    <w:rsid w:val="00A836BB"/>
    <w:rsid w:val="00A86E5A"/>
    <w:rsid w:val="00AA2060"/>
    <w:rsid w:val="00AA448C"/>
    <w:rsid w:val="00AB0149"/>
    <w:rsid w:val="00AB7FA8"/>
    <w:rsid w:val="00AC047B"/>
    <w:rsid w:val="00AD082F"/>
    <w:rsid w:val="00AE6E90"/>
    <w:rsid w:val="00B0105D"/>
    <w:rsid w:val="00B16FFE"/>
    <w:rsid w:val="00B22C85"/>
    <w:rsid w:val="00B3024D"/>
    <w:rsid w:val="00B307F0"/>
    <w:rsid w:val="00B36DC7"/>
    <w:rsid w:val="00B42B7D"/>
    <w:rsid w:val="00B56E09"/>
    <w:rsid w:val="00B623F3"/>
    <w:rsid w:val="00B9267F"/>
    <w:rsid w:val="00BB1AAC"/>
    <w:rsid w:val="00BB648B"/>
    <w:rsid w:val="00BE6C11"/>
    <w:rsid w:val="00C0470E"/>
    <w:rsid w:val="00C10E9E"/>
    <w:rsid w:val="00C117D2"/>
    <w:rsid w:val="00C11F05"/>
    <w:rsid w:val="00C16C25"/>
    <w:rsid w:val="00C274AC"/>
    <w:rsid w:val="00C35409"/>
    <w:rsid w:val="00C356CD"/>
    <w:rsid w:val="00C47D13"/>
    <w:rsid w:val="00C54899"/>
    <w:rsid w:val="00C6086D"/>
    <w:rsid w:val="00C63456"/>
    <w:rsid w:val="00C755C9"/>
    <w:rsid w:val="00C806CC"/>
    <w:rsid w:val="00CB6804"/>
    <w:rsid w:val="00CC2376"/>
    <w:rsid w:val="00D00FB4"/>
    <w:rsid w:val="00D23E30"/>
    <w:rsid w:val="00D34390"/>
    <w:rsid w:val="00D53F3C"/>
    <w:rsid w:val="00D64541"/>
    <w:rsid w:val="00D668BD"/>
    <w:rsid w:val="00D75BE5"/>
    <w:rsid w:val="00D76D39"/>
    <w:rsid w:val="00D82528"/>
    <w:rsid w:val="00D82CF0"/>
    <w:rsid w:val="00D87F5A"/>
    <w:rsid w:val="00DA2437"/>
    <w:rsid w:val="00DE01A5"/>
    <w:rsid w:val="00DE527D"/>
    <w:rsid w:val="00DE75AA"/>
    <w:rsid w:val="00DF16A5"/>
    <w:rsid w:val="00DF65E3"/>
    <w:rsid w:val="00E2338E"/>
    <w:rsid w:val="00E42D62"/>
    <w:rsid w:val="00E44A8C"/>
    <w:rsid w:val="00E60A3A"/>
    <w:rsid w:val="00E6674F"/>
    <w:rsid w:val="00E73086"/>
    <w:rsid w:val="00E77E8D"/>
    <w:rsid w:val="00E824C0"/>
    <w:rsid w:val="00E827FF"/>
    <w:rsid w:val="00E83AE0"/>
    <w:rsid w:val="00E86F89"/>
    <w:rsid w:val="00E9168B"/>
    <w:rsid w:val="00EC19E6"/>
    <w:rsid w:val="00EC6E9C"/>
    <w:rsid w:val="00EC71D2"/>
    <w:rsid w:val="00ED4ACD"/>
    <w:rsid w:val="00EF5D03"/>
    <w:rsid w:val="00F07675"/>
    <w:rsid w:val="00F148CB"/>
    <w:rsid w:val="00F31270"/>
    <w:rsid w:val="00F507E9"/>
    <w:rsid w:val="00F50827"/>
    <w:rsid w:val="00F526C1"/>
    <w:rsid w:val="00F9122A"/>
    <w:rsid w:val="00FA1B7E"/>
    <w:rsid w:val="00FA7333"/>
    <w:rsid w:val="00FD6E49"/>
    <w:rsid w:val="00FE63F2"/>
    <w:rsid w:val="00FF15C1"/>
    <w:rsid w:val="00FF3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3FD0B"/>
  <w15:docId w15:val="{6424ECC3-7302-4713-A2AB-1DAB1F3A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08F"/>
    <w:pPr>
      <w:widowControl w:val="0"/>
      <w:autoSpaceDE w:val="0"/>
      <w:autoSpaceDN w:val="0"/>
      <w:adjustRightInd w:val="0"/>
    </w:pPr>
    <w:rPr>
      <w:sz w:val="24"/>
      <w:szCs w:val="24"/>
    </w:rPr>
  </w:style>
  <w:style w:type="paragraph" w:styleId="Heading1">
    <w:name w:val="heading 1"/>
    <w:basedOn w:val="Normal"/>
    <w:next w:val="Normal"/>
    <w:qFormat/>
    <w:pPr>
      <w:keepNext/>
      <w:widowControl/>
      <w:autoSpaceDE/>
      <w:autoSpaceDN/>
      <w:adjustRightInd/>
      <w:outlineLvl w:val="0"/>
    </w:pPr>
    <w:rPr>
      <w:b/>
      <w:sz w:val="20"/>
      <w:lang w:eastAsia="en-US"/>
    </w:rPr>
  </w:style>
  <w:style w:type="paragraph" w:styleId="Heading2">
    <w:name w:val="heading 2"/>
    <w:basedOn w:val="Normal"/>
    <w:next w:val="Normal"/>
    <w:qFormat/>
    <w:pPr>
      <w:keepNext/>
      <w:widowControl/>
      <w:autoSpaceDE/>
      <w:autoSpaceDN/>
      <w:adjustRightInd/>
      <w:outlineLvl w:val="1"/>
    </w:pPr>
    <w:rPr>
      <w:rFonts w:ascii="Arial" w:hAnsi="Arial" w:cs="Arial"/>
      <w:b/>
      <w:sz w:val="16"/>
      <w:lang w:eastAsia="en-US"/>
    </w:rPr>
  </w:style>
  <w:style w:type="paragraph" w:styleId="Heading3">
    <w:name w:val="heading 3"/>
    <w:basedOn w:val="Normal"/>
    <w:next w:val="Normal"/>
    <w:qFormat/>
    <w:pPr>
      <w:keepNext/>
      <w:widowControl/>
      <w:autoSpaceDE/>
      <w:autoSpaceDN/>
      <w:adjustRightInd/>
      <w:outlineLvl w:val="2"/>
    </w:pPr>
    <w:rPr>
      <w:b/>
      <w:bCs/>
      <w:lang w:eastAsia="en-US"/>
    </w:rPr>
  </w:style>
  <w:style w:type="paragraph" w:styleId="Heading4">
    <w:name w:val="heading 4"/>
    <w:basedOn w:val="Normal"/>
    <w:next w:val="Normal"/>
    <w:qFormat/>
    <w:pPr>
      <w:keepNext/>
      <w:widowControl/>
      <w:autoSpaceDE/>
      <w:autoSpaceDN/>
      <w:adjustRightInd/>
      <w:jc w:val="center"/>
      <w:outlineLvl w:val="3"/>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pPr>
      <w:tabs>
        <w:tab w:val="left" w:pos="4739"/>
      </w:tabs>
      <w:spacing w:line="240" w:lineRule="atLeast"/>
      <w:ind w:left="2915"/>
    </w:pPr>
  </w:style>
  <w:style w:type="paragraph" w:customStyle="1" w:styleId="TxBrp2">
    <w:name w:val="TxBr_p2"/>
    <w:basedOn w:val="Normal"/>
    <w:pPr>
      <w:tabs>
        <w:tab w:val="left" w:pos="204"/>
      </w:tabs>
      <w:spacing w:line="215" w:lineRule="atLeast"/>
    </w:pPr>
  </w:style>
  <w:style w:type="paragraph" w:customStyle="1" w:styleId="TxBrp3">
    <w:name w:val="TxBr_p3"/>
    <w:basedOn w:val="Normal"/>
    <w:pPr>
      <w:tabs>
        <w:tab w:val="left" w:pos="1031"/>
      </w:tabs>
      <w:spacing w:line="453" w:lineRule="atLeast"/>
      <w:ind w:left="793" w:hanging="1031"/>
    </w:pPr>
  </w:style>
  <w:style w:type="paragraph" w:customStyle="1" w:styleId="TxBrp4">
    <w:name w:val="TxBr_p4"/>
    <w:basedOn w:val="Normal"/>
    <w:pPr>
      <w:spacing w:line="240" w:lineRule="atLeast"/>
    </w:pPr>
  </w:style>
  <w:style w:type="paragraph" w:customStyle="1" w:styleId="TxBrp5">
    <w:name w:val="TxBr_p5"/>
    <w:basedOn w:val="Normal"/>
    <w:pPr>
      <w:spacing w:line="215" w:lineRule="atLeast"/>
      <w:ind w:left="1032" w:hanging="301"/>
    </w:pPr>
  </w:style>
  <w:style w:type="paragraph" w:customStyle="1" w:styleId="TxBrp6">
    <w:name w:val="TxBr_p6"/>
    <w:basedOn w:val="Normal"/>
    <w:pPr>
      <w:spacing w:line="240" w:lineRule="atLeast"/>
      <w:ind w:left="851"/>
    </w:pPr>
  </w:style>
  <w:style w:type="paragraph" w:customStyle="1" w:styleId="TxBrp7">
    <w:name w:val="TxBr_p7"/>
    <w:basedOn w:val="Normal"/>
    <w:pPr>
      <w:tabs>
        <w:tab w:val="left" w:pos="204"/>
      </w:tabs>
      <w:spacing w:line="240" w:lineRule="atLeast"/>
    </w:pPr>
  </w:style>
  <w:style w:type="paragraph" w:customStyle="1" w:styleId="TxBrp8">
    <w:name w:val="TxBr_p8"/>
    <w:basedOn w:val="Normal"/>
    <w:pPr>
      <w:tabs>
        <w:tab w:val="left" w:pos="362"/>
        <w:tab w:val="left" w:pos="731"/>
      </w:tabs>
      <w:spacing w:line="215" w:lineRule="atLeast"/>
      <w:ind w:left="731" w:hanging="368"/>
    </w:pPr>
  </w:style>
  <w:style w:type="paragraph" w:customStyle="1" w:styleId="TxBrp9">
    <w:name w:val="TxBr_p9"/>
    <w:basedOn w:val="Normal"/>
    <w:pPr>
      <w:tabs>
        <w:tab w:val="left" w:pos="204"/>
      </w:tabs>
      <w:spacing w:line="240" w:lineRule="atLeast"/>
    </w:pPr>
  </w:style>
  <w:style w:type="paragraph" w:customStyle="1" w:styleId="TxBrp10">
    <w:name w:val="TxBr_p10"/>
    <w:basedOn w:val="Normal"/>
    <w:pPr>
      <w:tabs>
        <w:tab w:val="left" w:pos="204"/>
      </w:tabs>
      <w:spacing w:line="240" w:lineRule="atLeast"/>
    </w:pPr>
  </w:style>
  <w:style w:type="paragraph" w:customStyle="1" w:styleId="TxBrp11">
    <w:name w:val="TxBr_p11"/>
    <w:basedOn w:val="Normal"/>
    <w:pPr>
      <w:tabs>
        <w:tab w:val="left" w:pos="351"/>
        <w:tab w:val="left" w:pos="720"/>
      </w:tabs>
      <w:spacing w:line="311" w:lineRule="atLeast"/>
      <w:ind w:left="720" w:hanging="368"/>
    </w:pPr>
  </w:style>
  <w:style w:type="paragraph" w:customStyle="1" w:styleId="TxBrp12">
    <w:name w:val="TxBr_p12"/>
    <w:basedOn w:val="Normal"/>
    <w:pPr>
      <w:tabs>
        <w:tab w:val="left" w:pos="351"/>
        <w:tab w:val="left" w:pos="720"/>
      </w:tabs>
      <w:spacing w:line="209" w:lineRule="atLeast"/>
      <w:ind w:left="720" w:hanging="368"/>
    </w:pPr>
  </w:style>
  <w:style w:type="paragraph" w:customStyle="1" w:styleId="TxBrp13">
    <w:name w:val="TxBr_p13"/>
    <w:basedOn w:val="Normal"/>
    <w:pPr>
      <w:tabs>
        <w:tab w:val="left" w:pos="362"/>
      </w:tabs>
      <w:spacing w:line="215" w:lineRule="atLeast"/>
      <w:ind w:left="1462"/>
    </w:pPr>
  </w:style>
  <w:style w:type="paragraph" w:customStyle="1" w:styleId="TxBrp14">
    <w:name w:val="TxBr_p14"/>
    <w:basedOn w:val="Normal"/>
    <w:pPr>
      <w:tabs>
        <w:tab w:val="left" w:pos="362"/>
      </w:tabs>
      <w:spacing w:line="215" w:lineRule="atLeast"/>
      <w:ind w:left="1462" w:hanging="362"/>
    </w:pPr>
  </w:style>
  <w:style w:type="paragraph" w:customStyle="1" w:styleId="TxBrp15">
    <w:name w:val="TxBr_p15"/>
    <w:basedOn w:val="Normal"/>
    <w:pPr>
      <w:spacing w:line="209" w:lineRule="atLeast"/>
      <w:ind w:left="1473" w:hanging="351"/>
    </w:pPr>
  </w:style>
  <w:style w:type="paragraph" w:customStyle="1" w:styleId="TxBrp16">
    <w:name w:val="TxBr_p16"/>
    <w:basedOn w:val="Normal"/>
    <w:pPr>
      <w:tabs>
        <w:tab w:val="left" w:pos="1088"/>
        <w:tab w:val="left" w:pos="1451"/>
      </w:tabs>
      <w:spacing w:line="209" w:lineRule="atLeast"/>
      <w:ind w:left="1451" w:hanging="362"/>
    </w:pPr>
  </w:style>
  <w:style w:type="paragraph" w:customStyle="1" w:styleId="TxBrp17">
    <w:name w:val="TxBr_p17"/>
    <w:basedOn w:val="Normal"/>
    <w:pPr>
      <w:tabs>
        <w:tab w:val="left" w:pos="1031"/>
        <w:tab w:val="left" w:pos="1445"/>
      </w:tabs>
      <w:spacing w:line="215" w:lineRule="atLeast"/>
      <w:ind w:left="1446" w:hanging="414"/>
    </w:pPr>
  </w:style>
  <w:style w:type="paragraph" w:customStyle="1" w:styleId="TxBrp18">
    <w:name w:val="TxBr_p18"/>
    <w:basedOn w:val="Normal"/>
    <w:pPr>
      <w:tabs>
        <w:tab w:val="left" w:pos="204"/>
      </w:tabs>
      <w:spacing w:line="240" w:lineRule="atLeast"/>
    </w:pPr>
  </w:style>
  <w:style w:type="paragraph" w:customStyle="1" w:styleId="TxBrt19">
    <w:name w:val="TxBr_t19"/>
    <w:basedOn w:val="Normal"/>
    <w:pPr>
      <w:spacing w:line="623" w:lineRule="atLeast"/>
    </w:pPr>
  </w:style>
  <w:style w:type="paragraph" w:customStyle="1" w:styleId="TxBrp20">
    <w:name w:val="TxBr_p20"/>
    <w:basedOn w:val="Normal"/>
    <w:pPr>
      <w:tabs>
        <w:tab w:val="left" w:pos="204"/>
      </w:tabs>
      <w:spacing w:line="240" w:lineRule="atLeast"/>
    </w:pPr>
  </w:style>
  <w:style w:type="paragraph" w:customStyle="1" w:styleId="TxBrp21">
    <w:name w:val="TxBr_p21"/>
    <w:basedOn w:val="Normal"/>
    <w:pPr>
      <w:tabs>
        <w:tab w:val="left" w:pos="204"/>
      </w:tabs>
      <w:spacing w:line="240" w:lineRule="atLeast"/>
    </w:pPr>
  </w:style>
  <w:style w:type="paragraph" w:customStyle="1" w:styleId="TxBrp22">
    <w:name w:val="TxBr_p22"/>
    <w:basedOn w:val="Normal"/>
    <w:pPr>
      <w:tabs>
        <w:tab w:val="left" w:pos="351"/>
        <w:tab w:val="left" w:pos="714"/>
      </w:tabs>
      <w:spacing w:line="209" w:lineRule="atLeast"/>
      <w:ind w:left="714" w:hanging="362"/>
    </w:pPr>
  </w:style>
  <w:style w:type="paragraph" w:customStyle="1" w:styleId="TxBrp23">
    <w:name w:val="TxBr_p23"/>
    <w:basedOn w:val="Normal"/>
    <w:pPr>
      <w:tabs>
        <w:tab w:val="left" w:pos="351"/>
      </w:tabs>
      <w:spacing w:line="240" w:lineRule="atLeast"/>
      <w:ind w:left="1473" w:hanging="351"/>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widowControl/>
      <w:autoSpaceDE/>
      <w:autoSpaceDN/>
      <w:adjustRightInd/>
    </w:pPr>
    <w:rPr>
      <w:rFonts w:ascii="Arial" w:hAnsi="Arial" w:cs="Arial"/>
      <w:sz w:val="16"/>
      <w:lang w:eastAsia="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F89"/>
    <w:pPr>
      <w:ind w:left="720"/>
    </w:pPr>
  </w:style>
  <w:style w:type="paragraph" w:customStyle="1" w:styleId="boxtext">
    <w:name w:val="boxtext"/>
    <w:basedOn w:val="Normal"/>
    <w:rsid w:val="00ED4ACD"/>
    <w:pPr>
      <w:widowControl/>
      <w:autoSpaceDE/>
      <w:autoSpaceDN/>
      <w:adjustRightInd/>
      <w:spacing w:before="100" w:beforeAutospacing="1" w:after="100" w:afterAutospacing="1"/>
    </w:pPr>
    <w:rPr>
      <w:rFonts w:ascii="Arial" w:eastAsia="Arial Unicode MS" w:hAnsi="Arial" w:cs="Arial"/>
      <w:color w:val="000000"/>
      <w:sz w:val="18"/>
      <w:szCs w:val="18"/>
      <w:lang w:eastAsia="en-US"/>
    </w:rPr>
  </w:style>
  <w:style w:type="paragraph" w:styleId="NormalWeb">
    <w:name w:val="Normal (Web)"/>
    <w:basedOn w:val="Normal"/>
    <w:uiPriority w:val="99"/>
    <w:unhideWhenUsed/>
    <w:rsid w:val="00036E5F"/>
    <w:pPr>
      <w:widowControl/>
      <w:autoSpaceDE/>
      <w:autoSpaceDN/>
      <w:adjustRightInd/>
      <w:spacing w:before="100" w:beforeAutospacing="1" w:after="100" w:afterAutospacing="1"/>
    </w:pPr>
  </w:style>
  <w:style w:type="character" w:styleId="Hyperlink">
    <w:name w:val="Hyperlink"/>
    <w:rsid w:val="00DF16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86854">
      <w:bodyDiv w:val="1"/>
      <w:marLeft w:val="0"/>
      <w:marRight w:val="0"/>
      <w:marTop w:val="0"/>
      <w:marBottom w:val="0"/>
      <w:divBdr>
        <w:top w:val="none" w:sz="0" w:space="0" w:color="auto"/>
        <w:left w:val="none" w:sz="0" w:space="0" w:color="auto"/>
        <w:bottom w:val="none" w:sz="0" w:space="0" w:color="auto"/>
        <w:right w:val="none" w:sz="0" w:space="0" w:color="auto"/>
      </w:divBdr>
      <w:divsChild>
        <w:div w:id="1979022449">
          <w:marLeft w:val="0"/>
          <w:marRight w:val="0"/>
          <w:marTop w:val="0"/>
          <w:marBottom w:val="0"/>
          <w:divBdr>
            <w:top w:val="none" w:sz="0" w:space="0" w:color="auto"/>
            <w:left w:val="none" w:sz="0" w:space="0" w:color="auto"/>
            <w:bottom w:val="none" w:sz="0" w:space="0" w:color="auto"/>
            <w:right w:val="none" w:sz="0" w:space="0" w:color="auto"/>
          </w:divBdr>
          <w:divsChild>
            <w:div w:id="1333483149">
              <w:marLeft w:val="0"/>
              <w:marRight w:val="0"/>
              <w:marTop w:val="0"/>
              <w:marBottom w:val="0"/>
              <w:divBdr>
                <w:top w:val="none" w:sz="0" w:space="0" w:color="auto"/>
                <w:left w:val="none" w:sz="0" w:space="0" w:color="auto"/>
                <w:bottom w:val="none" w:sz="0" w:space="0" w:color="auto"/>
                <w:right w:val="none" w:sz="0" w:space="0" w:color="auto"/>
              </w:divBdr>
              <w:divsChild>
                <w:div w:id="2000422154">
                  <w:marLeft w:val="0"/>
                  <w:marRight w:val="0"/>
                  <w:marTop w:val="0"/>
                  <w:marBottom w:val="0"/>
                  <w:divBdr>
                    <w:top w:val="none" w:sz="0" w:space="0" w:color="auto"/>
                    <w:left w:val="none" w:sz="0" w:space="0" w:color="auto"/>
                    <w:bottom w:val="none" w:sz="0" w:space="0" w:color="auto"/>
                    <w:right w:val="none" w:sz="0" w:space="0" w:color="auto"/>
                  </w:divBdr>
                  <w:divsChild>
                    <w:div w:id="1488471902">
                      <w:marLeft w:val="-180"/>
                      <w:marRight w:val="-180"/>
                      <w:marTop w:val="0"/>
                      <w:marBottom w:val="0"/>
                      <w:divBdr>
                        <w:top w:val="none" w:sz="0" w:space="0" w:color="auto"/>
                        <w:left w:val="none" w:sz="0" w:space="0" w:color="auto"/>
                        <w:bottom w:val="none" w:sz="0" w:space="0" w:color="auto"/>
                        <w:right w:val="none" w:sz="0" w:space="0" w:color="auto"/>
                      </w:divBdr>
                      <w:divsChild>
                        <w:div w:id="1758482433">
                          <w:marLeft w:val="0"/>
                          <w:marRight w:val="0"/>
                          <w:marTop w:val="0"/>
                          <w:marBottom w:val="0"/>
                          <w:divBdr>
                            <w:top w:val="none" w:sz="0" w:space="0" w:color="auto"/>
                            <w:left w:val="none" w:sz="0" w:space="0" w:color="auto"/>
                            <w:bottom w:val="none" w:sz="0" w:space="0" w:color="auto"/>
                            <w:right w:val="none" w:sz="0" w:space="0" w:color="auto"/>
                          </w:divBdr>
                          <w:divsChild>
                            <w:div w:id="871922276">
                              <w:marLeft w:val="0"/>
                              <w:marRight w:val="0"/>
                              <w:marTop w:val="0"/>
                              <w:marBottom w:val="0"/>
                              <w:divBdr>
                                <w:top w:val="none" w:sz="0" w:space="0" w:color="auto"/>
                                <w:left w:val="none" w:sz="0" w:space="0" w:color="auto"/>
                                <w:bottom w:val="none" w:sz="0" w:space="0" w:color="auto"/>
                                <w:right w:val="none" w:sz="0" w:space="0" w:color="auto"/>
                              </w:divBdr>
                              <w:divsChild>
                                <w:div w:id="1799765424">
                                  <w:marLeft w:val="-180"/>
                                  <w:marRight w:val="-180"/>
                                  <w:marTop w:val="0"/>
                                  <w:marBottom w:val="0"/>
                                  <w:divBdr>
                                    <w:top w:val="none" w:sz="0" w:space="0" w:color="auto"/>
                                    <w:left w:val="none" w:sz="0" w:space="0" w:color="auto"/>
                                    <w:bottom w:val="none" w:sz="0" w:space="0" w:color="auto"/>
                                    <w:right w:val="none" w:sz="0" w:space="0" w:color="auto"/>
                                  </w:divBdr>
                                  <w:divsChild>
                                    <w:div w:id="1168323710">
                                      <w:marLeft w:val="0"/>
                                      <w:marRight w:val="0"/>
                                      <w:marTop w:val="0"/>
                                      <w:marBottom w:val="0"/>
                                      <w:divBdr>
                                        <w:top w:val="none" w:sz="0" w:space="0" w:color="auto"/>
                                        <w:left w:val="none" w:sz="0" w:space="0" w:color="auto"/>
                                        <w:bottom w:val="none" w:sz="0" w:space="0" w:color="auto"/>
                                        <w:right w:val="none" w:sz="0" w:space="0" w:color="auto"/>
                                      </w:divBdr>
                                      <w:divsChild>
                                        <w:div w:id="12281473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hosp.nhs.uk/Learning/PtM.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C05F217B08649A7169D8D53B6E683" ma:contentTypeVersion="17" ma:contentTypeDescription="Create a new document." ma:contentTypeScope="" ma:versionID="f09a5fe834a2ffc043e7c4a34805a7ff">
  <xsd:schema xmlns:xsd="http://www.w3.org/2001/XMLSchema" xmlns:xs="http://www.w3.org/2001/XMLSchema" xmlns:p="http://schemas.microsoft.com/office/2006/metadata/properties" xmlns:ns3="8de82aa5-c38c-441f-aad9-a020b9df0137" xmlns:ns4="ed812f19-d8de-48c9-a145-1eaff7b7c163" targetNamespace="http://schemas.microsoft.com/office/2006/metadata/properties" ma:root="true" ma:fieldsID="ffe745fb28a784a117782f7547f0bda2" ns3:_="" ns4:_="">
    <xsd:import namespace="8de82aa5-c38c-441f-aad9-a020b9df0137"/>
    <xsd:import namespace="ed812f19-d8de-48c9-a145-1eaff7b7c163"/>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82aa5-c38c-441f-aad9-a020b9df0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12f19-d8de-48c9-a145-1eaff7b7c1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d812f19-d8de-48c9-a145-1eaff7b7c1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29E03-D1D1-4549-A72D-83530CA3C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82aa5-c38c-441f-aad9-a020b9df0137"/>
    <ds:schemaRef ds:uri="ed812f19-d8de-48c9-a145-1eaff7b7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15024-E7E7-4D51-AE3A-2980056D178F}">
  <ds:schemaRefs>
    <ds:schemaRef ds:uri="http://schemas.openxmlformats.org/officeDocument/2006/bibliography"/>
  </ds:schemaRefs>
</ds:datastoreItem>
</file>

<file path=customXml/itemProps3.xml><?xml version="1.0" encoding="utf-8"?>
<ds:datastoreItem xmlns:ds="http://schemas.openxmlformats.org/officeDocument/2006/customXml" ds:itemID="{6ACB6C3F-D10B-4C7B-85F2-129611C6E3D1}">
  <ds:schemaRefs>
    <ds:schemaRef ds:uri="http://schemas.microsoft.com/office/infopath/2007/PartnerControls"/>
    <ds:schemaRef ds:uri="http://purl.org/dc/elements/1.1/"/>
    <ds:schemaRef ds:uri="http://schemas.microsoft.com/office/2006/metadata/properties"/>
    <ds:schemaRef ds:uri="8de82aa5-c38c-441f-aad9-a020b9df0137"/>
    <ds:schemaRef ds:uri="ed812f19-d8de-48c9-a145-1eaff7b7c1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8F1B495-694A-4EAE-BA83-E46D08054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3203</Words>
  <Characters>19315</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Job Description Template in Approved Trust Format</vt:lpstr>
    </vt:vector>
  </TitlesOfParts>
  <Company>NHS</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in Approved Trust Format</dc:title>
  <dc:creator>coleyand</dc:creator>
  <cp:lastModifiedBy>JACKSON, Sacha (PORTSMOUTH HOSPITALS UNIVERSITY NATIONAL HEALTH SERVICE TRUST)</cp:lastModifiedBy>
  <cp:revision>4</cp:revision>
  <cp:lastPrinted>2025-07-03T16:24:00Z</cp:lastPrinted>
  <dcterms:created xsi:type="dcterms:W3CDTF">2025-07-03T16:15:00Z</dcterms:created>
  <dcterms:modified xsi:type="dcterms:W3CDTF">2025-07-03T16:38:00Z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
    <vt:lpwstr>1</vt:lpwstr>
  </property>
  <property fmtid="{D5CDD505-2E9C-101B-9397-08002B2CF9AE}" pid="3" name="ContentType">
    <vt:lpwstr>Document</vt:lpwstr>
  </property>
  <property fmtid="{D5CDD505-2E9C-101B-9397-08002B2CF9AE}" pid="4" name="ContentTypeId">
    <vt:lpwstr>0x01010083DC05F217B08649A7169D8D53B6E683</vt:lpwstr>
  </property>
</Properties>
</file>