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3B0" w14:textId="796A0D46" w:rsidR="000C2BF0" w:rsidRDefault="000C2BF0" w:rsidP="000105F3">
      <w:pPr>
        <w:rPr>
          <w:b/>
        </w:rPr>
      </w:pPr>
      <w:r>
        <w:rPr>
          <w:b/>
        </w:rPr>
        <w:tab/>
      </w:r>
      <w:r>
        <w:rPr>
          <w:b/>
        </w:rPr>
        <w:tab/>
      </w:r>
      <w:r>
        <w:rPr>
          <w:b/>
        </w:rPr>
        <w:tab/>
      </w:r>
      <w:r>
        <w:rPr>
          <w:b/>
        </w:rPr>
        <w:tab/>
      </w:r>
      <w:r>
        <w:rPr>
          <w:b/>
        </w:rPr>
        <w:tab/>
      </w:r>
      <w:r>
        <w:rPr>
          <w:b/>
        </w:rPr>
        <w:tab/>
      </w:r>
      <w:r>
        <w:rPr>
          <w:b/>
        </w:rPr>
        <w:tab/>
      </w:r>
      <w:r>
        <w:rPr>
          <w:b/>
        </w:rPr>
        <w:tab/>
      </w:r>
      <w:r>
        <w:rPr>
          <w:b/>
        </w:rPr>
        <w:tab/>
      </w:r>
      <w:r>
        <w:rPr>
          <w:b/>
        </w:rPr>
        <w:tab/>
      </w:r>
    </w:p>
    <w:p w14:paraId="120883C9" w14:textId="5A183B25" w:rsidR="000C2BF0" w:rsidRDefault="000C2BF0" w:rsidP="000105F3">
      <w:pPr>
        <w:rPr>
          <w:b/>
        </w:rPr>
      </w:pPr>
      <w:r>
        <w:rPr>
          <w:b/>
        </w:rPr>
        <w:t>Leaders Job Description</w:t>
      </w:r>
    </w:p>
    <w:p w14:paraId="56C67007" w14:textId="5ECE6401" w:rsidR="000105F3" w:rsidRDefault="000105F3" w:rsidP="000105F3">
      <w:pPr>
        <w:rPr>
          <w:b/>
        </w:rPr>
      </w:pPr>
      <w:r>
        <w:rPr>
          <w:b/>
        </w:rPr>
        <w:t xml:space="preserve">Title: </w:t>
      </w:r>
      <w:r w:rsidR="00415264" w:rsidRPr="00D9017F">
        <w:t xml:space="preserve">Pharmacist – </w:t>
      </w:r>
      <w:r w:rsidR="0021027B">
        <w:t>Respiratory</w:t>
      </w:r>
      <w:r w:rsidR="00EB0F90">
        <w:t xml:space="preserve"> COPD</w:t>
      </w:r>
    </w:p>
    <w:p w14:paraId="15C4A692" w14:textId="1ED614C2" w:rsidR="000105F3" w:rsidRDefault="000105F3" w:rsidP="000105F3">
      <w:r>
        <w:rPr>
          <w:b/>
        </w:rPr>
        <w:t xml:space="preserve">Band: </w:t>
      </w:r>
      <w:r w:rsidR="00415264">
        <w:t>8a</w:t>
      </w:r>
    </w:p>
    <w:p w14:paraId="3436E357" w14:textId="506A2E56" w:rsidR="000105F3" w:rsidRDefault="000105F3" w:rsidP="000105F3">
      <w:r>
        <w:rPr>
          <w:b/>
        </w:rPr>
        <w:t xml:space="preserve">Staff Group: </w:t>
      </w:r>
      <w:r w:rsidR="00415264">
        <w:t>Pharmacy</w:t>
      </w:r>
      <w:r w:rsidR="00FB7BBC">
        <w:t xml:space="preserve"> (Clinical Delivery Division)</w:t>
      </w:r>
    </w:p>
    <w:p w14:paraId="5A387476" w14:textId="3FD1BE71" w:rsidR="005817E8" w:rsidRPr="00BB065C" w:rsidRDefault="000105F3" w:rsidP="00BB065C">
      <w:r>
        <w:rPr>
          <w:b/>
        </w:rPr>
        <w:t xml:space="preserve">Reports to: </w:t>
      </w:r>
      <w:r w:rsidR="00415264" w:rsidRPr="00D9017F">
        <w:rPr>
          <w:rFonts w:cstheme="minorHAnsi"/>
          <w:bCs/>
        </w:rPr>
        <w:t xml:space="preserve">Senior Pharmacist – </w:t>
      </w:r>
      <w:r w:rsidR="00FB7BBC" w:rsidRPr="00D9017F">
        <w:rPr>
          <w:rFonts w:cstheme="minorHAnsi"/>
          <w:bCs/>
        </w:rPr>
        <w:t>Team Lead for Medicine</w:t>
      </w:r>
      <w:r w:rsidR="00AC4B74">
        <w:rPr>
          <w:rFonts w:cstheme="minorHAnsi"/>
          <w:bCs/>
        </w:rPr>
        <w:t xml:space="preserve"> and OPM</w:t>
      </w:r>
    </w:p>
    <w:p w14:paraId="42D8B9D2" w14:textId="77777777" w:rsidR="005817E8" w:rsidRDefault="005817E8" w:rsidP="005817E8">
      <w:pPr>
        <w:rPr>
          <w:b/>
        </w:rPr>
      </w:pPr>
      <w:r w:rsidRPr="000E4DE1">
        <w:rPr>
          <w:b/>
        </w:rPr>
        <w:t>Job Summary:</w:t>
      </w:r>
    </w:p>
    <w:p w14:paraId="202382BB"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 xml:space="preserve">Job Purpose </w:t>
      </w:r>
    </w:p>
    <w:p w14:paraId="390A70FD" w14:textId="77777777" w:rsidR="00CC0E2D" w:rsidRDefault="00CC0E2D" w:rsidP="00CC0E2D">
      <w:pPr>
        <w:pStyle w:val="BodyText"/>
        <w:spacing w:before="60" w:after="60" w:line="240" w:lineRule="auto"/>
        <w:rPr>
          <w:rFonts w:cstheme="minorHAnsi"/>
        </w:rPr>
      </w:pPr>
      <w:r w:rsidRPr="00CC0E2D">
        <w:rPr>
          <w:rFonts w:cstheme="minorHAnsi"/>
        </w:rPr>
        <w:t>Leads the provision and development of clinical pharmacy services to the respiratory directorate in accordance with the pharmacy care group:</w:t>
      </w:r>
    </w:p>
    <w:p w14:paraId="7846B1A3" w14:textId="4DBBCF3F"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Provides pharmaceutical advice and develops Clinical Pharmacy Services to </w:t>
      </w:r>
      <w:r w:rsidR="0021027B">
        <w:rPr>
          <w:rFonts w:cstheme="minorHAnsi"/>
        </w:rPr>
        <w:t>Respiratory</w:t>
      </w:r>
      <w:r w:rsidRPr="00D9017F">
        <w:rPr>
          <w:rFonts w:cstheme="minorHAnsi"/>
        </w:rPr>
        <w:t xml:space="preserve"> </w:t>
      </w:r>
      <w:proofErr w:type="gramStart"/>
      <w:r w:rsidRPr="00D9017F">
        <w:rPr>
          <w:rFonts w:cstheme="minorHAnsi"/>
        </w:rPr>
        <w:t>in order to</w:t>
      </w:r>
      <w:proofErr w:type="gramEnd"/>
      <w:r w:rsidRPr="00D9017F">
        <w:rPr>
          <w:rFonts w:cstheme="minorHAnsi"/>
        </w:rPr>
        <w:t xml:space="preserve"> optimise patient benefit from treatment with medicines and ensure the safe, efficacious and </w:t>
      </w:r>
      <w:r w:rsidR="0021027B" w:rsidRPr="00D9017F">
        <w:rPr>
          <w:rFonts w:cstheme="minorHAnsi"/>
        </w:rPr>
        <w:t>cost-effective</w:t>
      </w:r>
      <w:r w:rsidRPr="00D9017F">
        <w:rPr>
          <w:rFonts w:cstheme="minorHAnsi"/>
        </w:rPr>
        <w:t xml:space="preserve"> use of medicines.  </w:t>
      </w:r>
    </w:p>
    <w:p w14:paraId="4B19B193" w14:textId="77777777"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Undertakes risk management and ensures compliance with medicines legislation. </w:t>
      </w:r>
    </w:p>
    <w:p w14:paraId="0F5D76CC" w14:textId="04C6BAAF" w:rsidR="005817E8" w:rsidRDefault="0021027B" w:rsidP="00415264">
      <w:pPr>
        <w:pStyle w:val="BodyText"/>
        <w:numPr>
          <w:ilvl w:val="0"/>
          <w:numId w:val="38"/>
        </w:numPr>
        <w:spacing w:before="60" w:after="60" w:line="240" w:lineRule="auto"/>
        <w:rPr>
          <w:rFonts w:cstheme="minorHAnsi"/>
        </w:rPr>
      </w:pPr>
      <w:r>
        <w:rPr>
          <w:rFonts w:cstheme="minorHAnsi"/>
        </w:rPr>
        <w:t xml:space="preserve">Be the named pharmacist for the </w:t>
      </w:r>
      <w:r w:rsidR="00F46BA5">
        <w:rPr>
          <w:rFonts w:cstheme="minorHAnsi"/>
        </w:rPr>
        <w:t>COPD</w:t>
      </w:r>
      <w:r>
        <w:rPr>
          <w:rFonts w:cstheme="minorHAnsi"/>
        </w:rPr>
        <w:t xml:space="preserve"> service</w:t>
      </w:r>
    </w:p>
    <w:p w14:paraId="751BC0B3" w14:textId="024652A6" w:rsidR="0021027B" w:rsidRDefault="0021027B" w:rsidP="00415264">
      <w:pPr>
        <w:pStyle w:val="BodyText"/>
        <w:numPr>
          <w:ilvl w:val="0"/>
          <w:numId w:val="38"/>
        </w:numPr>
        <w:spacing w:before="60" w:after="60" w:line="240" w:lineRule="auto"/>
        <w:rPr>
          <w:rFonts w:cstheme="minorHAnsi"/>
        </w:rPr>
      </w:pPr>
      <w:r>
        <w:rPr>
          <w:rFonts w:cstheme="minorHAnsi"/>
        </w:rPr>
        <w:t>To be responsible for financial savings within respiratory medicine</w:t>
      </w:r>
    </w:p>
    <w:p w14:paraId="5EDD6A25" w14:textId="0D9C772D" w:rsidR="0021027B" w:rsidRPr="00D9017F" w:rsidRDefault="0021027B" w:rsidP="00415264">
      <w:pPr>
        <w:pStyle w:val="BodyText"/>
        <w:numPr>
          <w:ilvl w:val="0"/>
          <w:numId w:val="38"/>
        </w:numPr>
        <w:spacing w:before="60" w:after="60" w:line="240" w:lineRule="auto"/>
        <w:rPr>
          <w:rFonts w:cstheme="minorHAnsi"/>
        </w:rPr>
      </w:pPr>
      <w:r>
        <w:rPr>
          <w:rFonts w:cstheme="minorHAnsi"/>
        </w:rPr>
        <w:t>To deliver an education and training programme relevant to role</w:t>
      </w:r>
    </w:p>
    <w:p w14:paraId="2386839D" w14:textId="7A73DCBF" w:rsidR="002950EA" w:rsidRPr="00D9017F" w:rsidRDefault="002950EA" w:rsidP="002950EA">
      <w:pPr>
        <w:pStyle w:val="BodyText"/>
        <w:spacing w:before="60" w:after="60" w:line="240" w:lineRule="auto"/>
        <w:rPr>
          <w:rFonts w:cstheme="minorHAnsi"/>
        </w:rPr>
      </w:pPr>
    </w:p>
    <w:p w14:paraId="407A9846"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Key Dimensions</w:t>
      </w:r>
    </w:p>
    <w:p w14:paraId="72F5473F" w14:textId="285AC904" w:rsidR="00415264" w:rsidRDefault="00415264" w:rsidP="00D9017F">
      <w:pPr>
        <w:numPr>
          <w:ilvl w:val="0"/>
          <w:numId w:val="39"/>
        </w:numPr>
        <w:spacing w:after="0" w:line="240" w:lineRule="auto"/>
        <w:ind w:left="720"/>
        <w:rPr>
          <w:rFonts w:cstheme="minorHAnsi"/>
          <w:b/>
        </w:rPr>
      </w:pPr>
      <w:r w:rsidRPr="00D9017F">
        <w:rPr>
          <w:rFonts w:cstheme="minorHAnsi"/>
          <w:b/>
        </w:rPr>
        <w:t>Capital and Revenue Budgets</w:t>
      </w:r>
      <w:r w:rsidRPr="00D9017F">
        <w:rPr>
          <w:rFonts w:cstheme="minorHAnsi"/>
        </w:rPr>
        <w:t xml:space="preserve"> – Contributory impact on the medicine</w:t>
      </w:r>
      <w:r w:rsidR="00B31D23">
        <w:rPr>
          <w:rFonts w:cstheme="minorHAnsi"/>
        </w:rPr>
        <w:t>’</w:t>
      </w:r>
      <w:r w:rsidRPr="00D9017F">
        <w:rPr>
          <w:rFonts w:cstheme="minorHAnsi"/>
        </w:rPr>
        <w:t xml:space="preserve">s budgets for </w:t>
      </w:r>
      <w:r w:rsidR="0021027B">
        <w:rPr>
          <w:rFonts w:cstheme="minorHAnsi"/>
        </w:rPr>
        <w:t>Respiratory</w:t>
      </w:r>
    </w:p>
    <w:p w14:paraId="3FA05F81" w14:textId="77777777" w:rsidR="00D9017F" w:rsidRPr="00D9017F" w:rsidRDefault="00D9017F" w:rsidP="00D9017F">
      <w:pPr>
        <w:spacing w:after="0" w:line="240" w:lineRule="auto"/>
        <w:ind w:left="720"/>
        <w:rPr>
          <w:rFonts w:cstheme="minorHAnsi"/>
          <w:b/>
        </w:rPr>
      </w:pPr>
    </w:p>
    <w:p w14:paraId="0A7B5C32" w14:textId="13C320E5" w:rsidR="00415264" w:rsidRPr="00BB065C" w:rsidRDefault="00415264" w:rsidP="00415264">
      <w:pPr>
        <w:numPr>
          <w:ilvl w:val="0"/>
          <w:numId w:val="39"/>
        </w:numPr>
        <w:spacing w:after="0" w:line="240" w:lineRule="auto"/>
        <w:ind w:left="720"/>
        <w:rPr>
          <w:rFonts w:cstheme="minorHAnsi"/>
        </w:rPr>
      </w:pPr>
      <w:r w:rsidRPr="00D9017F">
        <w:rPr>
          <w:rFonts w:cstheme="minorHAnsi"/>
          <w:b/>
        </w:rPr>
        <w:t xml:space="preserve">Staff Numbers – </w:t>
      </w:r>
      <w:r w:rsidR="0021027B" w:rsidRPr="0021027B">
        <w:rPr>
          <w:rFonts w:cstheme="minorHAnsi"/>
          <w:bCs/>
        </w:rPr>
        <w:t>Supervises</w:t>
      </w:r>
      <w:r w:rsidR="00F46BA5">
        <w:rPr>
          <w:rFonts w:cstheme="minorHAnsi"/>
          <w:bCs/>
        </w:rPr>
        <w:t xml:space="preserve"> and manages</w:t>
      </w:r>
      <w:r w:rsidR="0021027B" w:rsidRPr="0021027B">
        <w:rPr>
          <w:rFonts w:cstheme="minorHAnsi"/>
          <w:bCs/>
        </w:rPr>
        <w:t xml:space="preserve"> rotational pharmacists and tutor trainee pharmacists</w:t>
      </w:r>
    </w:p>
    <w:p w14:paraId="0FA32ADB" w14:textId="77777777" w:rsidR="005817E8" w:rsidRPr="00D9017F" w:rsidRDefault="005817E8" w:rsidP="005817E8">
      <w:pPr>
        <w:rPr>
          <w:rFonts w:cstheme="minorHAnsi"/>
          <w:b/>
        </w:rPr>
      </w:pPr>
      <w:r w:rsidRPr="00D9017F">
        <w:rPr>
          <w:rFonts w:cstheme="minorHAnsi"/>
          <w:b/>
          <w:noProof/>
          <w:lang w:eastAsia="en-GB"/>
        </w:rPr>
        <mc:AlternateContent>
          <mc:Choice Requires="wps">
            <w:drawing>
              <wp:anchor distT="0" distB="0" distL="114300" distR="114300" simplePos="0" relativeHeight="251657728" behindDoc="0" locked="0" layoutInCell="1" allowOverlap="1" wp14:anchorId="76850119" wp14:editId="67882533">
                <wp:simplePos x="0" y="0"/>
                <wp:positionH relativeFrom="column">
                  <wp:posOffset>9525</wp:posOffset>
                </wp:positionH>
                <wp:positionV relativeFrom="paragraph">
                  <wp:posOffset>123190</wp:posOffset>
                </wp:positionV>
                <wp:extent cx="6648450" cy="9525"/>
                <wp:effectExtent l="0" t="0" r="19050" b="28575"/>
                <wp:wrapNone/>
                <wp:docPr id="292" name="Straight Connector 29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4E407" id="Straight Connector 29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" strokecolor="#4579b8 [3044]"/>
            </w:pict>
          </mc:Fallback>
        </mc:AlternateContent>
      </w:r>
    </w:p>
    <w:p w14:paraId="01AFD6A0" w14:textId="7959CD7B" w:rsidR="005817E8" w:rsidRPr="00D9017F" w:rsidRDefault="005817E8" w:rsidP="005817E8">
      <w:pPr>
        <w:rPr>
          <w:rFonts w:cstheme="minorHAnsi"/>
          <w:bCs/>
          <w:color w:val="548DD4" w:themeColor="text2" w:themeTint="99"/>
        </w:rPr>
      </w:pPr>
      <w:r w:rsidRPr="00D9017F">
        <w:rPr>
          <w:rFonts w:cstheme="minorHAnsi"/>
          <w:bCs/>
          <w:color w:val="548DD4" w:themeColor="text2" w:themeTint="99"/>
        </w:rPr>
        <w:t>Key Responsibilities:</w:t>
      </w:r>
    </w:p>
    <w:p w14:paraId="24A979BB" w14:textId="77777777" w:rsidR="00415264" w:rsidRPr="00D9017F" w:rsidRDefault="00415264" w:rsidP="00415264">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Shared Core Functions</w:t>
      </w:r>
    </w:p>
    <w:p w14:paraId="14AFC783" w14:textId="3AAC9F34" w:rsidR="00415264" w:rsidRPr="00D9017F" w:rsidRDefault="00415264" w:rsidP="00415264">
      <w:pPr>
        <w:numPr>
          <w:ilvl w:val="0"/>
          <w:numId w:val="34"/>
        </w:numPr>
        <w:spacing w:before="90" w:after="90" w:line="240" w:lineRule="auto"/>
        <w:rPr>
          <w:rFonts w:cstheme="minorHAnsi"/>
          <w:color w:val="000000"/>
        </w:rPr>
      </w:pPr>
      <w:r w:rsidRPr="00D9017F">
        <w:rPr>
          <w:rFonts w:cstheme="minorHAnsi"/>
          <w:color w:val="000000"/>
        </w:rPr>
        <w:t>Proactively and positively contribute to the achievement of deliverables through individual and team effort. Manage the production of the required deliverables and control risks</w:t>
      </w:r>
      <w:r w:rsidR="00D9017F">
        <w:rPr>
          <w:rFonts w:cstheme="minorHAnsi"/>
          <w:color w:val="000000"/>
        </w:rPr>
        <w:t>.</w:t>
      </w:r>
    </w:p>
    <w:p w14:paraId="3685B87E"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Support team members to deliver on their functionally relevant objectives through offering advice, guidance and support as appropriate.</w:t>
      </w:r>
    </w:p>
    <w:p w14:paraId="430393B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Ensure that resources are used effectively and in accordance with agreed procedures</w:t>
      </w:r>
    </w:p>
    <w:p w14:paraId="7B459F93"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Liaison with Senior Professionals and related functions to ensure that work is neither overlooked nor duplicated</w:t>
      </w:r>
    </w:p>
    <w:p w14:paraId="3907C609"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Build and sustain effective communications with other roles involved in the shared services as required</w:t>
      </w:r>
    </w:p>
    <w:p w14:paraId="7A451604"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Maintain and continuously improve specialist knowledge in an aspect of Health Service which significantly contributes to the Trust’s stated objectives &amp; aims</w:t>
      </w:r>
    </w:p>
    <w:p w14:paraId="476A93FC"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lastRenderedPageBreak/>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5EBC003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Undertake evidence-based practice for either developments relating to Trust work or opportunities for Trust involvement around health issues</w:t>
      </w:r>
    </w:p>
    <w:p w14:paraId="6D6022E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Increase the level of knowledge &amp; skills within the Trust through documenting key learning’s and supporting others to develop their professional abilities.</w:t>
      </w:r>
    </w:p>
    <w:p w14:paraId="1C26EBBB"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Dissemination of knowledge, taking full responsibility for technical accuracy and reliability and being sensitive to the wider implications of that dissemination.</w:t>
      </w:r>
    </w:p>
    <w:p w14:paraId="052CD9BA" w14:textId="5F5B662A" w:rsidR="00415264" w:rsidRDefault="00415264" w:rsidP="005817E8">
      <w:pPr>
        <w:numPr>
          <w:ilvl w:val="0"/>
          <w:numId w:val="34"/>
        </w:numPr>
        <w:tabs>
          <w:tab w:val="num" w:pos="720"/>
        </w:tabs>
        <w:spacing w:before="90" w:after="90" w:line="240" w:lineRule="auto"/>
        <w:rPr>
          <w:rFonts w:cstheme="minorHAnsi"/>
          <w:color w:val="000000"/>
        </w:rPr>
      </w:pPr>
      <w:r w:rsidRPr="00D9017F">
        <w:rPr>
          <w:rFonts w:cstheme="minorHAnsi"/>
        </w:rPr>
        <w:t>Ensure that expertise is seen as a resource within and outside the Trust and form working partnerships with government departments, national agencies and key stakeholders internationally, nationally, regionally and across sectors.</w:t>
      </w:r>
    </w:p>
    <w:p w14:paraId="506B332C" w14:textId="77777777" w:rsidR="00E94A73" w:rsidRPr="00E94A73" w:rsidRDefault="00E94A73" w:rsidP="00E94A73">
      <w:pPr>
        <w:spacing w:before="90" w:after="90" w:line="240" w:lineRule="auto"/>
        <w:ind w:left="680"/>
        <w:rPr>
          <w:rFonts w:cstheme="minorHAnsi"/>
          <w:color w:val="000000"/>
        </w:rPr>
      </w:pPr>
    </w:p>
    <w:p w14:paraId="5822A032" w14:textId="5050E17B" w:rsidR="00415264" w:rsidRPr="00D9017F" w:rsidRDefault="00415264" w:rsidP="00D9017F">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Specific Core Functions</w:t>
      </w:r>
    </w:p>
    <w:p w14:paraId="0591DCDC"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Providing clinical pharmacy expertise in use of medicines for patients within the Respiratory Directorate during an inpatient hospital stay or on an outpatient, Homecare or day case basis.</w:t>
      </w:r>
    </w:p>
    <w:p w14:paraId="73EA6287" w14:textId="3049622B"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multidisciplinary meetings</w:t>
      </w:r>
      <w:r>
        <w:rPr>
          <w:rFonts w:cstheme="minorHAnsi"/>
          <w:szCs w:val="32"/>
        </w:rPr>
        <w:t xml:space="preserve"> </w:t>
      </w:r>
      <w:proofErr w:type="gramStart"/>
      <w:r>
        <w:rPr>
          <w:rFonts w:cstheme="minorHAnsi"/>
          <w:szCs w:val="32"/>
        </w:rPr>
        <w:t xml:space="preserve">as </w:t>
      </w:r>
      <w:r w:rsidR="00F46BA5">
        <w:rPr>
          <w:rFonts w:cstheme="minorHAnsi"/>
          <w:szCs w:val="32"/>
        </w:rPr>
        <w:t xml:space="preserve"> required</w:t>
      </w:r>
      <w:proofErr w:type="gramEnd"/>
      <w:r w:rsidR="00F46BA5">
        <w:rPr>
          <w:rFonts w:cstheme="minorHAnsi"/>
          <w:szCs w:val="32"/>
        </w:rPr>
        <w:t xml:space="preserve"> for the</w:t>
      </w:r>
      <w:r>
        <w:rPr>
          <w:rFonts w:cstheme="minorHAnsi"/>
          <w:szCs w:val="32"/>
        </w:rPr>
        <w:t xml:space="preserve"> service.</w:t>
      </w:r>
    </w:p>
    <w:p w14:paraId="33CFB41F" w14:textId="77777777" w:rsidR="00DB43DE" w:rsidRDefault="0021027B" w:rsidP="00DB43DE">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Providing support to the regional TB service</w:t>
      </w:r>
    </w:p>
    <w:p w14:paraId="6F744BCD" w14:textId="344F2933" w:rsidR="00DB43DE" w:rsidRPr="00DB43DE" w:rsidRDefault="00DB43DE" w:rsidP="00DB43DE">
      <w:pPr>
        <w:numPr>
          <w:ilvl w:val="0"/>
          <w:numId w:val="43"/>
        </w:numPr>
        <w:tabs>
          <w:tab w:val="clear" w:pos="360"/>
          <w:tab w:val="num" w:pos="720"/>
        </w:tabs>
        <w:spacing w:before="90" w:after="90" w:line="240" w:lineRule="auto"/>
        <w:ind w:left="714" w:hanging="357"/>
        <w:rPr>
          <w:rFonts w:cstheme="minorHAnsi"/>
          <w:szCs w:val="32"/>
        </w:rPr>
      </w:pPr>
      <w:r w:rsidRPr="00F46BA5">
        <w:rPr>
          <w:rFonts w:cstheme="minorHAnsi"/>
          <w:szCs w:val="32"/>
        </w:rPr>
        <w:t>To undertake the role of pharmacy Independent prescriber, with the appropriate qualifications where appropriate and according to the needs of the service.</w:t>
      </w:r>
    </w:p>
    <w:p w14:paraId="2CD6117C"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Identifying potential and clinical development to the Respiratory directorate and planning the implementation to ensure that services continue to meet customer’s requirements and income is sufficient to fund development.</w:t>
      </w:r>
    </w:p>
    <w:p w14:paraId="0891DE90"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Interpreting budgetary information for Respiratory directorate staff at agreed intervals to ensure that significant variances are highlighted together with proposals for appropriate action.</w:t>
      </w:r>
    </w:p>
    <w:p w14:paraId="18C48502"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Assisting the Pharmacist Team Leader for Medicine in evaluating the costs and benefits of new drug developments and presenting evaluated information to division and directorate lead clinicians and managers to aid them in deciding if new products or approaches to treatment should be used in the division.</w:t>
      </w:r>
    </w:p>
    <w:p w14:paraId="2289EFB3"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Assisting the clinicians in the preparation of business case applications to the Formulary and Medicines Group and/or Area Prescribing Committee, and where necessary taking cases of need to purchasers to ensure that funding for new products or approaches to treatment is secured in contracts. </w:t>
      </w:r>
    </w:p>
    <w:p w14:paraId="1E051A2C"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the production of prescribing guidelines and PGDs/PSDs to ensure that antimicrobials and respiratory medicines are used safely and in such a way as to maximize benefits to patients within available resources.</w:t>
      </w:r>
    </w:p>
    <w:p w14:paraId="0C089770"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Participating in monthly respiratory governance meetings as the lead for clinical governance of medicines management issues, ensuring issues are communicated with the respiratory service. </w:t>
      </w:r>
    </w:p>
    <w:p w14:paraId="481FFB4B"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Tutor a trainee pharmacist or postgraduate pharmacist student.</w:t>
      </w:r>
    </w:p>
    <w:p w14:paraId="07639A27" w14:textId="7E14B77E"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Providing training, teaching and support to underpin CPD</w:t>
      </w:r>
      <w:r>
        <w:rPr>
          <w:rFonts w:cstheme="minorHAnsi"/>
          <w:szCs w:val="32"/>
        </w:rPr>
        <w:t xml:space="preserve"> and postgraduate qualifications</w:t>
      </w:r>
      <w:r w:rsidRPr="0021027B">
        <w:rPr>
          <w:rFonts w:cstheme="minorHAnsi"/>
          <w:szCs w:val="32"/>
        </w:rPr>
        <w:t xml:space="preserve"> in the Pharmacy department and deliver general and specialist pharmaceutical education to other healthcare professionals.</w:t>
      </w:r>
    </w:p>
    <w:p w14:paraId="6D86B351"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clinical audit to ensure that national and local</w:t>
      </w:r>
      <w:r w:rsidRPr="0021027B">
        <w:rPr>
          <w:rFonts w:cstheme="minorHAnsi"/>
          <w:i/>
          <w:szCs w:val="32"/>
        </w:rPr>
        <w:t xml:space="preserve"> </w:t>
      </w:r>
      <w:r w:rsidRPr="0021027B">
        <w:rPr>
          <w:rFonts w:cstheme="minorHAnsi"/>
          <w:szCs w:val="32"/>
        </w:rPr>
        <w:t>prescribing guidelines are implemented and followed.</w:t>
      </w:r>
    </w:p>
    <w:p w14:paraId="03315BA0" w14:textId="77777777"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Supervising the dispensing of medicines within legal and ethical requirements and in accordance with local </w:t>
      </w:r>
      <w:r w:rsidRPr="0021027B">
        <w:rPr>
          <w:rFonts w:cstheme="minorHAnsi"/>
          <w:iCs/>
          <w:szCs w:val="32"/>
        </w:rPr>
        <w:t>work instructions</w:t>
      </w:r>
      <w:r w:rsidRPr="0021027B">
        <w:rPr>
          <w:rFonts w:cstheme="minorHAnsi"/>
          <w:i/>
          <w:szCs w:val="32"/>
        </w:rPr>
        <w:t xml:space="preserve"> </w:t>
      </w:r>
      <w:r w:rsidRPr="0021027B">
        <w:rPr>
          <w:rFonts w:cstheme="minorHAnsi"/>
          <w:szCs w:val="32"/>
        </w:rPr>
        <w:t>to ensure that patients receive the correct medication in a timely manner.</w:t>
      </w:r>
    </w:p>
    <w:p w14:paraId="455979B7" w14:textId="3F2B8245"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dispensary cover for 10% of working time and the Bank Holiday and weekend working rota to maintain basic pharmacy services and personal competency.</w:t>
      </w:r>
    </w:p>
    <w:p w14:paraId="7523904A" w14:textId="77777777" w:rsidR="00E94A73" w:rsidRDefault="00E94A73" w:rsidP="00415264">
      <w:pPr>
        <w:pStyle w:val="BodyTextIndent"/>
        <w:ind w:left="0"/>
        <w:rPr>
          <w:rFonts w:asciiTheme="minorHAnsi" w:hAnsiTheme="minorHAnsi" w:cstheme="minorHAnsi"/>
          <w:b/>
          <w:color w:val="000000"/>
          <w:szCs w:val="22"/>
        </w:rPr>
      </w:pPr>
    </w:p>
    <w:p w14:paraId="19346087" w14:textId="77777777" w:rsidR="00BB065C" w:rsidRDefault="00BB065C" w:rsidP="00415264">
      <w:pPr>
        <w:pStyle w:val="BodyTextIndent"/>
        <w:ind w:left="0"/>
        <w:rPr>
          <w:rFonts w:asciiTheme="minorHAnsi" w:hAnsiTheme="minorHAnsi" w:cstheme="minorHAnsi"/>
          <w:b/>
          <w:color w:val="000000"/>
          <w:szCs w:val="22"/>
        </w:rPr>
      </w:pPr>
    </w:p>
    <w:p w14:paraId="6EC0D21B" w14:textId="77777777" w:rsidR="00BB065C" w:rsidRDefault="00BB065C" w:rsidP="00415264">
      <w:pPr>
        <w:pStyle w:val="BodyTextIndent"/>
        <w:ind w:left="0"/>
        <w:rPr>
          <w:rFonts w:asciiTheme="minorHAnsi" w:hAnsiTheme="minorHAnsi" w:cstheme="minorHAnsi"/>
          <w:b/>
          <w:color w:val="000000"/>
          <w:szCs w:val="22"/>
        </w:rPr>
      </w:pPr>
    </w:p>
    <w:p w14:paraId="0D512D49" w14:textId="7AD5BF94" w:rsidR="00415264" w:rsidRPr="00E94A73" w:rsidRDefault="00415264" w:rsidP="00415264">
      <w:pPr>
        <w:pStyle w:val="BodyTextIndent"/>
        <w:ind w:left="0"/>
        <w:rPr>
          <w:rFonts w:asciiTheme="minorHAnsi" w:hAnsiTheme="minorHAnsi" w:cstheme="minorHAnsi"/>
          <w:b/>
          <w:color w:val="548DD4" w:themeColor="text2" w:themeTint="99"/>
          <w:szCs w:val="22"/>
        </w:rPr>
      </w:pPr>
      <w:r w:rsidRPr="00E94A73">
        <w:rPr>
          <w:rFonts w:asciiTheme="minorHAnsi" w:hAnsiTheme="minorHAnsi" w:cstheme="minorHAnsi"/>
          <w:b/>
          <w:color w:val="548DD4" w:themeColor="text2" w:themeTint="99"/>
          <w:szCs w:val="22"/>
        </w:rPr>
        <w:lastRenderedPageBreak/>
        <w:t>OTHER</w:t>
      </w:r>
    </w:p>
    <w:p w14:paraId="7E42EF0E" w14:textId="77777777" w:rsidR="00415264" w:rsidRPr="00D9017F" w:rsidRDefault="00415264" w:rsidP="00415264">
      <w:pPr>
        <w:jc w:val="both"/>
        <w:rPr>
          <w:rFonts w:cstheme="minorHAnsi"/>
        </w:rPr>
      </w:pPr>
      <w:r w:rsidRPr="00D9017F">
        <w:rPr>
          <w:rFonts w:cstheme="minorHAnsi"/>
        </w:rPr>
        <w:t>Job Holders are required to:</w:t>
      </w:r>
    </w:p>
    <w:p w14:paraId="68D9EC5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Maintain personal and professional development to meet the changing demands of the job, participate in appropriate training activities and encourage and support staff development and training.</w:t>
      </w:r>
    </w:p>
    <w:p w14:paraId="0B4D846E"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Always keep requirements in mind and seek out to improve, including achieving customer service performance targets.</w:t>
      </w:r>
    </w:p>
    <w:p w14:paraId="37DE1EDE" w14:textId="5A2BAF0B"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Adhere to Trust policies and procedures </w:t>
      </w:r>
      <w:r w:rsidR="002A5777">
        <w:rPr>
          <w:rFonts w:cstheme="minorHAnsi"/>
        </w:rPr>
        <w:t>such as:</w:t>
      </w:r>
      <w:r w:rsidRPr="00D9017F">
        <w:rPr>
          <w:rFonts w:cstheme="minorHAnsi"/>
        </w:rPr>
        <w:t xml:space="preserve"> Health and Safety at Work, Equal Opportunities, No Smokin</w:t>
      </w:r>
      <w:r w:rsidR="002A5777">
        <w:rPr>
          <w:rFonts w:cstheme="minorHAnsi"/>
        </w:rPr>
        <w:t>g</w:t>
      </w:r>
    </w:p>
    <w:p w14:paraId="5F52F93F" w14:textId="62BE7701"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Respect the confidentiality of all matters that they may learn relating to their employment and other members of staff.  All staff are expected to respect the requirements of the Data Protection Act </w:t>
      </w:r>
      <w:r w:rsidR="007D758F">
        <w:rPr>
          <w:rFonts w:cstheme="minorHAnsi"/>
        </w:rPr>
        <w:t>2018</w:t>
      </w:r>
      <w:r w:rsidRPr="00D9017F">
        <w:rPr>
          <w:rFonts w:cstheme="minorHAnsi"/>
        </w:rPr>
        <w:t>.</w:t>
      </w:r>
    </w:p>
    <w:p w14:paraId="0D30D47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Comply with corporate governance structure in keeping with the principles and standards set out by the Trust.  </w:t>
      </w:r>
    </w:p>
    <w:p w14:paraId="3D1FF044" w14:textId="2554506C" w:rsidR="00415264" w:rsidRPr="00D9017F" w:rsidRDefault="00415264" w:rsidP="00415264">
      <w:pPr>
        <w:rPr>
          <w:rFonts w:cstheme="minorHAnsi"/>
          <w:b/>
        </w:rPr>
      </w:pPr>
      <w:r w:rsidRPr="00D9017F">
        <w:rPr>
          <w:rFonts w:cstheme="minorHAnsi"/>
        </w:rPr>
        <w:t>This job description does not purport to cover all aspects of the job holder’s duties but is intended to be indicative of the main areas of responsibility</w:t>
      </w:r>
    </w:p>
    <w:p w14:paraId="34B68134" w14:textId="77777777"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5648" behindDoc="0" locked="0" layoutInCell="1" allowOverlap="1" wp14:anchorId="6D07FEF3" wp14:editId="66CC9FEB">
                <wp:simplePos x="0" y="0"/>
                <wp:positionH relativeFrom="column">
                  <wp:posOffset>9525</wp:posOffset>
                </wp:positionH>
                <wp:positionV relativeFrom="paragraph">
                  <wp:posOffset>88900</wp:posOffset>
                </wp:positionV>
                <wp:extent cx="664845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8B035" id="Straight Connector 2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" strokecolor="#4579b8 [3044]"/>
            </w:pict>
          </mc:Fallback>
        </mc:AlternateContent>
      </w:r>
    </w:p>
    <w:p w14:paraId="588767F4" w14:textId="77777777" w:rsidR="005817E8" w:rsidRDefault="005817E8" w:rsidP="005817E8">
      <w:pPr>
        <w:rPr>
          <w:b/>
          <w:color w:val="00B0F0"/>
          <w:sz w:val="28"/>
          <w:szCs w:val="28"/>
        </w:rPr>
      </w:pPr>
      <w:r w:rsidRPr="000E4DE1">
        <w:rPr>
          <w:b/>
          <w:color w:val="00B0F0"/>
          <w:sz w:val="28"/>
          <w:szCs w:val="28"/>
        </w:rPr>
        <w:t>Organisational Chart</w:t>
      </w:r>
    </w:p>
    <w:p w14:paraId="4F674EA3" w14:textId="1ED559EC" w:rsidR="0021027B" w:rsidRDefault="0021027B" w:rsidP="00F46BA5">
      <w:pPr>
        <w:rPr>
          <w:b/>
          <w:color w:val="00B0F0"/>
          <w:sz w:val="28"/>
          <w:szCs w:val="28"/>
        </w:rPr>
      </w:pPr>
      <w:r w:rsidRPr="00493C99">
        <w:rPr>
          <w:rFonts w:ascii="Arial" w:hAnsi="Arial" w:cs="Arial"/>
          <w:b/>
          <w:noProof/>
        </w:rPr>
        <w:drawing>
          <wp:inline distT="0" distB="0" distL="0" distR="0" wp14:anchorId="4D495111" wp14:editId="75052581">
            <wp:extent cx="6572250" cy="2743200"/>
            <wp:effectExtent l="0" t="0" r="0" b="571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3DF172" w14:textId="543D67F9" w:rsidR="005817E8" w:rsidRPr="000E4DE1" w:rsidRDefault="005817E8" w:rsidP="00BB065C">
      <w:pPr>
        <w:rPr>
          <w:b/>
          <w:color w:val="00B0F0"/>
          <w:sz w:val="28"/>
          <w:szCs w:val="28"/>
        </w:rPr>
      </w:pPr>
      <w:r w:rsidRPr="000E4DE1">
        <w:rPr>
          <w:noProof/>
          <w:lang w:eastAsia="en-GB"/>
        </w:rPr>
        <w:drawing>
          <wp:anchor distT="0" distB="0" distL="114300" distR="114300" simplePos="0" relativeHeight="251656704" behindDoc="1" locked="0" layoutInCell="1" allowOverlap="1" wp14:anchorId="531FED16" wp14:editId="73D9672E">
            <wp:simplePos x="0" y="0"/>
            <wp:positionH relativeFrom="column">
              <wp:posOffset>9124315</wp:posOffset>
            </wp:positionH>
            <wp:positionV relativeFrom="paragraph">
              <wp:posOffset>1517650</wp:posOffset>
            </wp:positionV>
            <wp:extent cx="1190625" cy="1190625"/>
            <wp:effectExtent l="76200" t="38100" r="85725" b="142875"/>
            <wp:wrapNone/>
            <wp:docPr id="294" name="Picture 29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776" behindDoc="1" locked="0" layoutInCell="1" allowOverlap="1" wp14:anchorId="7F195CF8" wp14:editId="0B1093FA">
            <wp:simplePos x="0" y="0"/>
            <wp:positionH relativeFrom="column">
              <wp:posOffset>8971915</wp:posOffset>
            </wp:positionH>
            <wp:positionV relativeFrom="paragraph">
              <wp:posOffset>-695960</wp:posOffset>
            </wp:positionV>
            <wp:extent cx="1190625" cy="1190625"/>
            <wp:effectExtent l="76200" t="38100" r="85725" b="142875"/>
            <wp:wrapNone/>
            <wp:docPr id="295" name="Picture 29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5680" behindDoc="1" locked="0" layoutInCell="1" allowOverlap="1" wp14:anchorId="1609974B" wp14:editId="08FDD7F0">
            <wp:simplePos x="0" y="0"/>
            <wp:positionH relativeFrom="column">
              <wp:posOffset>8819515</wp:posOffset>
            </wp:positionH>
            <wp:positionV relativeFrom="paragraph">
              <wp:posOffset>-1673225</wp:posOffset>
            </wp:positionV>
            <wp:extent cx="1190625" cy="1190625"/>
            <wp:effectExtent l="76200" t="38100" r="85725" b="142875"/>
            <wp:wrapNone/>
            <wp:docPr id="296" name="Picture 29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Pr>
          <w:b/>
          <w:color w:val="00B0F0"/>
          <w:sz w:val="28"/>
          <w:szCs w:val="28"/>
        </w:rPr>
        <w:t>Per</w:t>
      </w:r>
      <w:r w:rsidRPr="000E4DE1">
        <w:rPr>
          <w:b/>
          <w:color w:val="00B0F0"/>
          <w:sz w:val="28"/>
          <w:szCs w:val="28"/>
        </w:rPr>
        <w:t>son Specification</w:t>
      </w:r>
    </w:p>
    <w:p w14:paraId="53646792" w14:textId="77777777" w:rsidR="005817E8" w:rsidRDefault="005817E8" w:rsidP="00D95600">
      <w:pPr>
        <w:spacing w:after="0"/>
        <w:rPr>
          <w:b/>
        </w:rPr>
      </w:pPr>
      <w:r w:rsidRPr="000E4DE1">
        <w:rPr>
          <w:b/>
        </w:rPr>
        <w:t>Qualifications</w:t>
      </w:r>
      <w:r>
        <w:rPr>
          <w:b/>
        </w:rPr>
        <w:t xml:space="preserve"> </w:t>
      </w:r>
    </w:p>
    <w:p w14:paraId="796B78B4" w14:textId="77777777" w:rsidR="00415264" w:rsidRPr="003715F6" w:rsidRDefault="00415264" w:rsidP="003715F6">
      <w:pPr>
        <w:spacing w:after="0"/>
        <w:rPr>
          <w:rFonts w:cstheme="minorHAnsi"/>
          <w:bCs/>
        </w:rPr>
      </w:pPr>
      <w:r w:rsidRPr="003715F6">
        <w:rPr>
          <w:rFonts w:cstheme="minorHAnsi"/>
          <w:bCs/>
        </w:rPr>
        <w:t>Essential</w:t>
      </w:r>
    </w:p>
    <w:p w14:paraId="2B02945E" w14:textId="09CF7AFD" w:rsidR="00415264" w:rsidRDefault="00415264" w:rsidP="00415264">
      <w:pPr>
        <w:numPr>
          <w:ilvl w:val="0"/>
          <w:numId w:val="33"/>
        </w:numPr>
        <w:spacing w:after="0" w:line="240" w:lineRule="auto"/>
        <w:rPr>
          <w:rFonts w:cstheme="minorHAnsi"/>
        </w:rPr>
      </w:pPr>
      <w:r w:rsidRPr="003715F6">
        <w:rPr>
          <w:rFonts w:cstheme="minorHAnsi"/>
        </w:rPr>
        <w:t xml:space="preserve">Masters or </w:t>
      </w:r>
      <w:proofErr w:type="spellStart"/>
      <w:proofErr w:type="gramStart"/>
      <w:r w:rsidRPr="003715F6">
        <w:rPr>
          <w:rFonts w:cstheme="minorHAnsi"/>
        </w:rPr>
        <w:t>Bachelors</w:t>
      </w:r>
      <w:proofErr w:type="spellEnd"/>
      <w:r w:rsidRPr="003715F6">
        <w:rPr>
          <w:rFonts w:cstheme="minorHAnsi"/>
        </w:rPr>
        <w:t xml:space="preserve"> Degree in Pharmacy</w:t>
      </w:r>
      <w:proofErr w:type="gramEnd"/>
    </w:p>
    <w:p w14:paraId="77ADFBBF" w14:textId="06811E1A" w:rsidR="00D95600" w:rsidRPr="003715F6" w:rsidRDefault="00D95600" w:rsidP="00415264">
      <w:pPr>
        <w:numPr>
          <w:ilvl w:val="0"/>
          <w:numId w:val="33"/>
        </w:numPr>
        <w:spacing w:after="0" w:line="240" w:lineRule="auto"/>
        <w:rPr>
          <w:rFonts w:cstheme="minorHAnsi"/>
        </w:rPr>
      </w:pPr>
      <w:r>
        <w:rPr>
          <w:rFonts w:cstheme="minorHAnsi"/>
        </w:rPr>
        <w:t>Registered with the General Pharmaceutical Council</w:t>
      </w:r>
    </w:p>
    <w:p w14:paraId="08EB632D" w14:textId="77777777" w:rsidR="00415264" w:rsidRPr="003715F6" w:rsidRDefault="00415264" w:rsidP="00415264">
      <w:pPr>
        <w:numPr>
          <w:ilvl w:val="0"/>
          <w:numId w:val="33"/>
        </w:numPr>
        <w:spacing w:after="0" w:line="240" w:lineRule="auto"/>
        <w:rPr>
          <w:rFonts w:cstheme="minorHAnsi"/>
        </w:rPr>
      </w:pPr>
      <w:r w:rsidRPr="003715F6">
        <w:rPr>
          <w:rFonts w:cstheme="minorHAnsi"/>
        </w:rPr>
        <w:t>Certificate in Clinical Pharmacy</w:t>
      </w:r>
    </w:p>
    <w:p w14:paraId="49486B12" w14:textId="035685E2" w:rsidR="00415264" w:rsidRDefault="00415264" w:rsidP="00415264">
      <w:pPr>
        <w:numPr>
          <w:ilvl w:val="0"/>
          <w:numId w:val="33"/>
        </w:numPr>
        <w:spacing w:after="0" w:line="240" w:lineRule="auto"/>
        <w:rPr>
          <w:rFonts w:cstheme="minorHAnsi"/>
        </w:rPr>
      </w:pPr>
      <w:r w:rsidRPr="003715F6">
        <w:rPr>
          <w:rFonts w:cstheme="minorHAnsi"/>
        </w:rPr>
        <w:t>Completed or studying for Diploma in Clinical Pharmacy</w:t>
      </w:r>
    </w:p>
    <w:p w14:paraId="344A0F85" w14:textId="5009BEF2" w:rsidR="00415264" w:rsidRPr="00BB065C" w:rsidRDefault="00BB065C" w:rsidP="00BB065C">
      <w:pPr>
        <w:numPr>
          <w:ilvl w:val="0"/>
          <w:numId w:val="33"/>
        </w:numPr>
        <w:spacing w:after="0"/>
        <w:rPr>
          <w:rFonts w:eastAsia="Calibri" w:cstheme="minorHAnsi"/>
          <w:color w:val="000000"/>
        </w:rPr>
      </w:pPr>
      <w:r w:rsidRPr="003715F6">
        <w:rPr>
          <w:rFonts w:eastAsia="Calibri" w:cstheme="minorHAnsi"/>
          <w:color w:val="000000"/>
        </w:rPr>
        <w:t xml:space="preserve">NMP qualification or working towards and eligible for training </w:t>
      </w:r>
    </w:p>
    <w:p w14:paraId="326A89B0" w14:textId="5D618128" w:rsidR="00415264" w:rsidRDefault="00415264" w:rsidP="00415264">
      <w:pPr>
        <w:spacing w:after="0" w:line="240" w:lineRule="auto"/>
        <w:rPr>
          <w:rFonts w:cstheme="minorHAnsi"/>
        </w:rPr>
      </w:pPr>
      <w:r w:rsidRPr="003715F6">
        <w:rPr>
          <w:rFonts w:cstheme="minorHAnsi"/>
        </w:rPr>
        <w:t>Desirable</w:t>
      </w:r>
    </w:p>
    <w:p w14:paraId="00A4BC7E" w14:textId="48CA0931" w:rsidR="003715F6" w:rsidRPr="003715F6" w:rsidRDefault="003715F6" w:rsidP="00415264">
      <w:pPr>
        <w:numPr>
          <w:ilvl w:val="0"/>
          <w:numId w:val="33"/>
        </w:numPr>
        <w:spacing w:after="0" w:line="240" w:lineRule="auto"/>
        <w:rPr>
          <w:rFonts w:cstheme="minorHAnsi"/>
        </w:rPr>
      </w:pPr>
      <w:r w:rsidRPr="003715F6">
        <w:rPr>
          <w:rFonts w:cstheme="minorHAnsi"/>
        </w:rPr>
        <w:t xml:space="preserve">Member of Royal Pharmaceutical Society </w:t>
      </w:r>
    </w:p>
    <w:p w14:paraId="4DE63EFB" w14:textId="34F6BDD3" w:rsidR="005817E8" w:rsidRDefault="009A6E1B" w:rsidP="00D95600">
      <w:pPr>
        <w:numPr>
          <w:ilvl w:val="0"/>
          <w:numId w:val="41"/>
        </w:numPr>
        <w:spacing w:after="0"/>
        <w:rPr>
          <w:rFonts w:eastAsia="Calibri" w:cstheme="minorHAnsi"/>
          <w:color w:val="000000"/>
        </w:rPr>
      </w:pPr>
      <w:r w:rsidRPr="003715F6">
        <w:rPr>
          <w:rFonts w:eastAsia="Calibri" w:cstheme="minorHAnsi"/>
          <w:color w:val="000000"/>
        </w:rPr>
        <w:t>Member of specialist pharmacist practice group e.g. UKCPA</w:t>
      </w:r>
    </w:p>
    <w:p w14:paraId="78DD2AA1" w14:textId="77777777" w:rsidR="00D95600" w:rsidRDefault="00D95600" w:rsidP="00D95600">
      <w:pPr>
        <w:spacing w:after="0"/>
        <w:ind w:left="720"/>
        <w:rPr>
          <w:rFonts w:eastAsia="Calibri" w:cstheme="minorHAnsi"/>
          <w:color w:val="000000"/>
        </w:rPr>
      </w:pPr>
    </w:p>
    <w:p w14:paraId="41D474FC" w14:textId="77777777" w:rsidR="00BB065C" w:rsidRDefault="00BB065C" w:rsidP="00D95600">
      <w:pPr>
        <w:spacing w:after="0"/>
        <w:ind w:left="720"/>
        <w:rPr>
          <w:rFonts w:eastAsia="Calibri" w:cstheme="minorHAnsi"/>
          <w:color w:val="000000"/>
        </w:rPr>
      </w:pPr>
    </w:p>
    <w:p w14:paraId="751C925A" w14:textId="77777777" w:rsidR="00BB065C" w:rsidRDefault="00BB065C" w:rsidP="00D95600">
      <w:pPr>
        <w:spacing w:after="0"/>
        <w:ind w:left="720"/>
        <w:rPr>
          <w:rFonts w:eastAsia="Calibri" w:cstheme="minorHAnsi"/>
          <w:color w:val="000000"/>
        </w:rPr>
      </w:pPr>
    </w:p>
    <w:p w14:paraId="5BCAF329" w14:textId="77777777" w:rsidR="00BB065C" w:rsidRPr="00D95600" w:rsidRDefault="00BB065C" w:rsidP="00D95600">
      <w:pPr>
        <w:spacing w:after="0"/>
        <w:ind w:left="720"/>
        <w:rPr>
          <w:rFonts w:eastAsia="Calibri" w:cstheme="minorHAnsi"/>
          <w:color w:val="000000"/>
        </w:rPr>
      </w:pPr>
    </w:p>
    <w:p w14:paraId="150AEF17" w14:textId="4659AC5F" w:rsidR="005817E8" w:rsidRDefault="005817E8" w:rsidP="00D95600">
      <w:pPr>
        <w:spacing w:after="0"/>
        <w:rPr>
          <w:b/>
        </w:rPr>
      </w:pPr>
      <w:r w:rsidRPr="00045898">
        <w:rPr>
          <w:b/>
        </w:rPr>
        <w:lastRenderedPageBreak/>
        <w:t>Experience</w:t>
      </w:r>
    </w:p>
    <w:p w14:paraId="793687EF" w14:textId="7E36EDBB" w:rsidR="00415264" w:rsidRPr="00D95600" w:rsidRDefault="00415264" w:rsidP="007D32DB">
      <w:pPr>
        <w:spacing w:after="0"/>
        <w:rPr>
          <w:bCs/>
        </w:rPr>
      </w:pPr>
      <w:r w:rsidRPr="00D95600">
        <w:rPr>
          <w:bCs/>
        </w:rPr>
        <w:t>Essential</w:t>
      </w:r>
    </w:p>
    <w:p w14:paraId="35E9FB1D" w14:textId="77777777" w:rsidR="00415264" w:rsidRPr="00D95600" w:rsidRDefault="00415264" w:rsidP="00415264">
      <w:pPr>
        <w:numPr>
          <w:ilvl w:val="0"/>
          <w:numId w:val="33"/>
        </w:numPr>
        <w:spacing w:after="0" w:line="240" w:lineRule="auto"/>
        <w:rPr>
          <w:rFonts w:cstheme="minorHAnsi"/>
        </w:rPr>
      </w:pPr>
      <w:r w:rsidRPr="00D95600">
        <w:rPr>
          <w:rFonts w:cstheme="minorHAnsi"/>
        </w:rPr>
        <w:t>Completed or studying for Diploma in Clinical Pharmacy</w:t>
      </w:r>
    </w:p>
    <w:p w14:paraId="6C53670C" w14:textId="2C89DD79" w:rsidR="00415264" w:rsidRDefault="00BB065C" w:rsidP="00415264">
      <w:pPr>
        <w:numPr>
          <w:ilvl w:val="0"/>
          <w:numId w:val="33"/>
        </w:numPr>
        <w:spacing w:after="0" w:line="240" w:lineRule="auto"/>
        <w:rPr>
          <w:rFonts w:cstheme="minorHAnsi"/>
        </w:rPr>
      </w:pPr>
      <w:r>
        <w:rPr>
          <w:rFonts w:cstheme="minorHAnsi"/>
        </w:rPr>
        <w:t>H</w:t>
      </w:r>
      <w:r w:rsidR="00415264" w:rsidRPr="00D95600">
        <w:rPr>
          <w:rFonts w:cstheme="minorHAnsi"/>
        </w:rPr>
        <w:t>ospital pharmacy experience involving clinical pharmacy services</w:t>
      </w:r>
    </w:p>
    <w:p w14:paraId="080E901E" w14:textId="1A945D5B" w:rsidR="00D95600" w:rsidRPr="00BB065C" w:rsidRDefault="00D95600" w:rsidP="00BB065C">
      <w:pPr>
        <w:numPr>
          <w:ilvl w:val="0"/>
          <w:numId w:val="33"/>
        </w:numPr>
        <w:spacing w:after="0" w:line="240" w:lineRule="auto"/>
        <w:rPr>
          <w:rFonts w:cstheme="minorHAnsi"/>
        </w:rPr>
      </w:pPr>
      <w:r>
        <w:rPr>
          <w:rFonts w:cstheme="minorHAnsi"/>
        </w:rPr>
        <w:t>Participation in weekly dispensary cover, Bank Holiday and weekend working (to demonstrate maintenance of basic pharmacy services and personal competency)</w:t>
      </w:r>
    </w:p>
    <w:p w14:paraId="1A266E83" w14:textId="77777777" w:rsidR="00415264" w:rsidRPr="007D32DB" w:rsidRDefault="00415264" w:rsidP="00415264">
      <w:pPr>
        <w:pStyle w:val="Heading3"/>
        <w:rPr>
          <w:rFonts w:asciiTheme="minorHAnsi" w:hAnsiTheme="minorHAnsi" w:cstheme="minorHAnsi"/>
          <w:color w:val="000000" w:themeColor="text1"/>
          <w:sz w:val="22"/>
          <w:szCs w:val="22"/>
        </w:rPr>
      </w:pPr>
      <w:r w:rsidRPr="007D32DB">
        <w:rPr>
          <w:rFonts w:asciiTheme="minorHAnsi" w:hAnsiTheme="minorHAnsi" w:cstheme="minorHAnsi"/>
          <w:color w:val="000000" w:themeColor="text1"/>
          <w:sz w:val="22"/>
          <w:szCs w:val="22"/>
        </w:rPr>
        <w:t>Desirable</w:t>
      </w:r>
    </w:p>
    <w:p w14:paraId="5F82F8E8" w14:textId="4187A0C5" w:rsidR="005817E8" w:rsidRDefault="00415264" w:rsidP="00D95600">
      <w:pPr>
        <w:numPr>
          <w:ilvl w:val="0"/>
          <w:numId w:val="33"/>
        </w:numPr>
        <w:spacing w:after="0" w:line="240" w:lineRule="auto"/>
        <w:rPr>
          <w:rFonts w:cstheme="minorHAnsi"/>
        </w:rPr>
      </w:pPr>
      <w:r w:rsidRPr="00D95600">
        <w:rPr>
          <w:rFonts w:cstheme="minorHAnsi"/>
        </w:rPr>
        <w:t xml:space="preserve">Previous experience of </w:t>
      </w:r>
      <w:r w:rsidR="0021027B">
        <w:rPr>
          <w:rFonts w:cstheme="minorHAnsi"/>
        </w:rPr>
        <w:t xml:space="preserve">respiratory medicine including </w:t>
      </w:r>
      <w:r w:rsidR="00BB065C">
        <w:rPr>
          <w:rFonts w:cstheme="minorHAnsi"/>
        </w:rPr>
        <w:t>COPD, asthma</w:t>
      </w:r>
      <w:r w:rsidR="0021027B">
        <w:rPr>
          <w:rFonts w:cstheme="minorHAnsi"/>
        </w:rPr>
        <w:t xml:space="preserve"> and biological therapy.</w:t>
      </w:r>
    </w:p>
    <w:p w14:paraId="245CAF09" w14:textId="739E66CE" w:rsidR="0021027B" w:rsidRDefault="0021027B" w:rsidP="00D95600">
      <w:pPr>
        <w:numPr>
          <w:ilvl w:val="0"/>
          <w:numId w:val="33"/>
        </w:numPr>
        <w:spacing w:after="0" w:line="240" w:lineRule="auto"/>
        <w:rPr>
          <w:rFonts w:cstheme="minorHAnsi"/>
        </w:rPr>
      </w:pPr>
      <w:r>
        <w:rPr>
          <w:rFonts w:cstheme="minorHAnsi"/>
        </w:rPr>
        <w:t>Previous experience of working within a multi-disciplinary team in a clinic setting.</w:t>
      </w:r>
    </w:p>
    <w:p w14:paraId="3890A672" w14:textId="5EA7F500" w:rsidR="00BB065C" w:rsidRDefault="00BB065C" w:rsidP="00D95600">
      <w:pPr>
        <w:numPr>
          <w:ilvl w:val="0"/>
          <w:numId w:val="33"/>
        </w:numPr>
        <w:spacing w:after="0" w:line="240" w:lineRule="auto"/>
        <w:rPr>
          <w:rFonts w:cstheme="minorHAnsi"/>
        </w:rPr>
      </w:pPr>
      <w:r>
        <w:rPr>
          <w:rFonts w:cstheme="minorHAnsi"/>
        </w:rPr>
        <w:t>Previous experience of homecare services</w:t>
      </w:r>
    </w:p>
    <w:p w14:paraId="78ED00CD" w14:textId="47B95E02" w:rsidR="00BB065C" w:rsidRDefault="00BB065C" w:rsidP="00D95600">
      <w:pPr>
        <w:numPr>
          <w:ilvl w:val="0"/>
          <w:numId w:val="33"/>
        </w:numPr>
        <w:spacing w:after="0" w:line="240" w:lineRule="auto"/>
        <w:rPr>
          <w:rFonts w:cstheme="minorHAnsi"/>
        </w:rPr>
      </w:pPr>
      <w:r>
        <w:rPr>
          <w:rFonts w:cstheme="minorHAnsi"/>
        </w:rPr>
        <w:t>Previous management experience</w:t>
      </w:r>
    </w:p>
    <w:p w14:paraId="2D985E35" w14:textId="7628C309" w:rsidR="00BB065C" w:rsidRDefault="00BB065C" w:rsidP="00D95600">
      <w:pPr>
        <w:numPr>
          <w:ilvl w:val="0"/>
          <w:numId w:val="33"/>
        </w:numPr>
        <w:spacing w:after="0" w:line="240" w:lineRule="auto"/>
        <w:rPr>
          <w:rFonts w:cstheme="minorHAnsi"/>
        </w:rPr>
      </w:pPr>
      <w:r>
        <w:rPr>
          <w:rFonts w:cstheme="minorHAnsi"/>
        </w:rPr>
        <w:t>Previous leadership experience</w:t>
      </w:r>
    </w:p>
    <w:p w14:paraId="6A4A11DF" w14:textId="6D293C6E" w:rsidR="00BB065C" w:rsidRDefault="00BB065C" w:rsidP="00D95600">
      <w:pPr>
        <w:numPr>
          <w:ilvl w:val="0"/>
          <w:numId w:val="33"/>
        </w:numPr>
        <w:spacing w:after="0" w:line="240" w:lineRule="auto"/>
        <w:rPr>
          <w:rFonts w:cstheme="minorHAnsi"/>
        </w:rPr>
      </w:pPr>
      <w:r>
        <w:rPr>
          <w:rFonts w:cstheme="minorHAnsi"/>
        </w:rPr>
        <w:t>Previous education and training experience</w:t>
      </w:r>
    </w:p>
    <w:p w14:paraId="3F9B27E8" w14:textId="1AB596B5" w:rsidR="00BB065C" w:rsidRDefault="00BB065C" w:rsidP="00D95600">
      <w:pPr>
        <w:numPr>
          <w:ilvl w:val="0"/>
          <w:numId w:val="33"/>
        </w:numPr>
        <w:spacing w:after="0" w:line="240" w:lineRule="auto"/>
        <w:rPr>
          <w:rFonts w:cstheme="minorHAnsi"/>
        </w:rPr>
      </w:pPr>
      <w:r>
        <w:rPr>
          <w:rFonts w:cstheme="minorHAnsi"/>
        </w:rPr>
        <w:t>Identifying and implementing change to processes and team culture</w:t>
      </w:r>
    </w:p>
    <w:p w14:paraId="67214F40" w14:textId="77777777" w:rsidR="00D95600" w:rsidRPr="00D95600" w:rsidRDefault="00D95600" w:rsidP="00D95600">
      <w:pPr>
        <w:spacing w:after="0" w:line="240" w:lineRule="auto"/>
        <w:ind w:left="720"/>
        <w:rPr>
          <w:rFonts w:cstheme="minorHAnsi"/>
        </w:rPr>
      </w:pPr>
    </w:p>
    <w:p w14:paraId="3E93B4EC" w14:textId="5E736863" w:rsidR="005817E8" w:rsidRPr="00045898" w:rsidRDefault="005817E8" w:rsidP="00D95600">
      <w:pPr>
        <w:spacing w:after="0"/>
        <w:rPr>
          <w:b/>
        </w:rPr>
      </w:pPr>
      <w:r w:rsidRPr="00045898">
        <w:rPr>
          <w:b/>
        </w:rPr>
        <w:t>Skills and Knowledge</w:t>
      </w:r>
    </w:p>
    <w:p w14:paraId="595569E9" w14:textId="77777777" w:rsidR="00415264" w:rsidRPr="007D32DB" w:rsidRDefault="00415264" w:rsidP="00415264">
      <w:pPr>
        <w:pStyle w:val="Heading3"/>
        <w:rPr>
          <w:rFonts w:ascii="Arial" w:hAnsi="Arial"/>
          <w:color w:val="000000" w:themeColor="text1"/>
          <w:sz w:val="20"/>
        </w:rPr>
      </w:pPr>
      <w:r w:rsidRPr="007D32DB">
        <w:rPr>
          <w:rFonts w:ascii="Arial" w:hAnsi="Arial"/>
          <w:color w:val="000000" w:themeColor="text1"/>
          <w:sz w:val="20"/>
        </w:rPr>
        <w:t>Essential</w:t>
      </w:r>
    </w:p>
    <w:p w14:paraId="3CCD038F" w14:textId="77777777" w:rsidR="00415264" w:rsidRPr="00D95600" w:rsidRDefault="00415264" w:rsidP="00415264">
      <w:pPr>
        <w:numPr>
          <w:ilvl w:val="0"/>
          <w:numId w:val="33"/>
        </w:numPr>
        <w:spacing w:after="0" w:line="240" w:lineRule="auto"/>
        <w:rPr>
          <w:rFonts w:cstheme="minorHAnsi"/>
        </w:rPr>
      </w:pPr>
      <w:r w:rsidRPr="00D95600">
        <w:rPr>
          <w:rFonts w:cstheme="minorHAnsi"/>
        </w:rPr>
        <w:t>Good interpersonal skills</w:t>
      </w:r>
    </w:p>
    <w:p w14:paraId="200E5EB7" w14:textId="77777777" w:rsidR="00415264" w:rsidRPr="00D95600" w:rsidRDefault="00415264" w:rsidP="00415264">
      <w:pPr>
        <w:numPr>
          <w:ilvl w:val="0"/>
          <w:numId w:val="33"/>
        </w:numPr>
        <w:spacing w:after="0" w:line="240" w:lineRule="auto"/>
        <w:rPr>
          <w:rFonts w:cstheme="minorHAnsi"/>
        </w:rPr>
      </w:pPr>
      <w:r w:rsidRPr="00D95600">
        <w:rPr>
          <w:rFonts w:cstheme="minorHAnsi"/>
        </w:rPr>
        <w:t>Excellent communication skills</w:t>
      </w:r>
    </w:p>
    <w:p w14:paraId="62545D2F" w14:textId="623BA7E0" w:rsidR="00415264" w:rsidRPr="00D95600" w:rsidRDefault="00415264" w:rsidP="00415264">
      <w:pPr>
        <w:numPr>
          <w:ilvl w:val="0"/>
          <w:numId w:val="33"/>
        </w:numPr>
        <w:spacing w:after="0" w:line="240" w:lineRule="auto"/>
        <w:rPr>
          <w:rFonts w:cstheme="minorHAnsi"/>
        </w:rPr>
      </w:pPr>
      <w:r w:rsidRPr="00D95600">
        <w:rPr>
          <w:rFonts w:cstheme="minorHAnsi"/>
        </w:rPr>
        <w:t xml:space="preserve">Demonstrable ability to </w:t>
      </w:r>
      <w:r w:rsidR="00D95600">
        <w:rPr>
          <w:rFonts w:cstheme="minorHAnsi"/>
        </w:rPr>
        <w:t xml:space="preserve">prioritise, </w:t>
      </w:r>
      <w:r w:rsidRPr="00D95600">
        <w:rPr>
          <w:rFonts w:cstheme="minorHAnsi"/>
        </w:rPr>
        <w:t>organise and manage workload</w:t>
      </w:r>
      <w:r w:rsidR="00D95600">
        <w:rPr>
          <w:rFonts w:cstheme="minorHAnsi"/>
        </w:rPr>
        <w:t xml:space="preserve"> in an environment that has frequent disruptions</w:t>
      </w:r>
    </w:p>
    <w:p w14:paraId="5987B195"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motivate self and others</w:t>
      </w:r>
    </w:p>
    <w:p w14:paraId="45B49558"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work in a team</w:t>
      </w:r>
    </w:p>
    <w:p w14:paraId="3BD2203E"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confidence as a clinical pharmacist</w:t>
      </w:r>
    </w:p>
    <w:p w14:paraId="072BCB1C"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use initiative</w:t>
      </w:r>
    </w:p>
    <w:p w14:paraId="361BA9D2"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maintain quality standards</w:t>
      </w:r>
    </w:p>
    <w:p w14:paraId="0EEDB78C" w14:textId="77777777" w:rsidR="00D95600" w:rsidRPr="00D95600" w:rsidRDefault="00D95600" w:rsidP="00D95600">
      <w:pPr>
        <w:numPr>
          <w:ilvl w:val="0"/>
          <w:numId w:val="33"/>
        </w:numPr>
        <w:spacing w:after="0" w:line="240" w:lineRule="auto"/>
        <w:rPr>
          <w:rFonts w:cstheme="minorHAnsi"/>
        </w:rPr>
      </w:pPr>
      <w:r w:rsidRPr="00D95600">
        <w:rPr>
          <w:rFonts w:cstheme="minorHAnsi"/>
        </w:rPr>
        <w:t>Sound knowledge of acute medical therapeutics</w:t>
      </w:r>
    </w:p>
    <w:p w14:paraId="6ACCDEDB" w14:textId="45C92958" w:rsidR="00D95600" w:rsidRDefault="00D95600" w:rsidP="00D95600">
      <w:pPr>
        <w:numPr>
          <w:ilvl w:val="0"/>
          <w:numId w:val="33"/>
        </w:numPr>
        <w:spacing w:after="0" w:line="240" w:lineRule="auto"/>
        <w:rPr>
          <w:rFonts w:cstheme="minorHAnsi"/>
        </w:rPr>
      </w:pPr>
      <w:r>
        <w:rPr>
          <w:rFonts w:cstheme="minorHAnsi"/>
        </w:rPr>
        <w:t>Experience of writing clinical guidelines</w:t>
      </w:r>
    </w:p>
    <w:p w14:paraId="5E4E9D0D" w14:textId="06AC837F" w:rsidR="00415264" w:rsidRPr="00BB065C" w:rsidRDefault="007D32DB" w:rsidP="00415264">
      <w:pPr>
        <w:numPr>
          <w:ilvl w:val="0"/>
          <w:numId w:val="33"/>
        </w:numPr>
        <w:spacing w:after="0" w:line="240" w:lineRule="auto"/>
        <w:rPr>
          <w:rFonts w:cstheme="minorHAnsi"/>
        </w:rPr>
      </w:pPr>
      <w:r>
        <w:rPr>
          <w:rFonts w:cstheme="minorHAnsi"/>
        </w:rPr>
        <w:t>Experience of leading a team</w:t>
      </w:r>
    </w:p>
    <w:p w14:paraId="08EBEBAB" w14:textId="77777777" w:rsidR="00415264" w:rsidRPr="00D95600" w:rsidRDefault="00415264" w:rsidP="00D95600">
      <w:pPr>
        <w:spacing w:after="0"/>
        <w:rPr>
          <w:rFonts w:cstheme="minorHAnsi"/>
          <w:bCs/>
        </w:rPr>
      </w:pPr>
      <w:r w:rsidRPr="00D95600">
        <w:rPr>
          <w:rFonts w:cstheme="minorHAnsi"/>
          <w:bCs/>
        </w:rPr>
        <w:t xml:space="preserve">Desirable </w:t>
      </w:r>
    </w:p>
    <w:p w14:paraId="5441533A" w14:textId="67685BB5" w:rsidR="00415264" w:rsidRDefault="00415264" w:rsidP="00415264">
      <w:pPr>
        <w:numPr>
          <w:ilvl w:val="0"/>
          <w:numId w:val="33"/>
        </w:numPr>
        <w:spacing w:after="0" w:line="240" w:lineRule="auto"/>
        <w:rPr>
          <w:rFonts w:cstheme="minorHAnsi"/>
        </w:rPr>
      </w:pPr>
      <w:r w:rsidRPr="00D95600">
        <w:rPr>
          <w:rFonts w:cstheme="minorHAnsi"/>
        </w:rPr>
        <w:t>Word and data processing</w:t>
      </w:r>
    </w:p>
    <w:p w14:paraId="29932A63" w14:textId="624E53B4" w:rsidR="007D32DB" w:rsidRPr="007D32DB" w:rsidRDefault="007D32DB" w:rsidP="007D32DB">
      <w:pPr>
        <w:numPr>
          <w:ilvl w:val="0"/>
          <w:numId w:val="33"/>
        </w:numPr>
        <w:spacing w:after="0" w:line="240" w:lineRule="auto"/>
        <w:rPr>
          <w:rFonts w:cstheme="minorHAnsi"/>
        </w:rPr>
      </w:pPr>
      <w:r w:rsidRPr="00D95600">
        <w:rPr>
          <w:rFonts w:cstheme="minorHAnsi"/>
        </w:rPr>
        <w:t>Clinical appraisal skills</w:t>
      </w:r>
    </w:p>
    <w:p w14:paraId="67210DF9" w14:textId="7041DEC9" w:rsidR="00D95600" w:rsidRDefault="00D95600" w:rsidP="00415264">
      <w:pPr>
        <w:numPr>
          <w:ilvl w:val="0"/>
          <w:numId w:val="33"/>
        </w:numPr>
        <w:spacing w:after="0" w:line="240" w:lineRule="auto"/>
        <w:rPr>
          <w:rFonts w:cstheme="minorHAnsi"/>
        </w:rPr>
      </w:pPr>
      <w:r>
        <w:rPr>
          <w:rFonts w:cstheme="minorHAnsi"/>
        </w:rPr>
        <w:t xml:space="preserve">Experience of writing shared care protocols and Patient Group </w:t>
      </w:r>
      <w:r w:rsidR="007D32DB">
        <w:rPr>
          <w:rFonts w:cstheme="minorHAnsi"/>
        </w:rPr>
        <w:t>D</w:t>
      </w:r>
      <w:r>
        <w:rPr>
          <w:rFonts w:cstheme="minorHAnsi"/>
        </w:rPr>
        <w:t>irections</w:t>
      </w:r>
    </w:p>
    <w:p w14:paraId="2A0CBD5C" w14:textId="7152F8F0" w:rsidR="007D32DB" w:rsidRDefault="007D32DB" w:rsidP="00415264">
      <w:pPr>
        <w:numPr>
          <w:ilvl w:val="0"/>
          <w:numId w:val="33"/>
        </w:numPr>
        <w:spacing w:after="0" w:line="240" w:lineRule="auto"/>
        <w:rPr>
          <w:rFonts w:cstheme="minorHAnsi"/>
        </w:rPr>
      </w:pPr>
      <w:r>
        <w:rPr>
          <w:rFonts w:cstheme="minorHAnsi"/>
        </w:rPr>
        <w:t>Experience of providing education to multi-disciplinary teams</w:t>
      </w:r>
    </w:p>
    <w:p w14:paraId="17250820" w14:textId="26AACEBC" w:rsidR="007D32DB" w:rsidRPr="00D95600" w:rsidRDefault="007D32DB" w:rsidP="00415264">
      <w:pPr>
        <w:numPr>
          <w:ilvl w:val="0"/>
          <w:numId w:val="33"/>
        </w:numPr>
        <w:spacing w:after="0" w:line="240" w:lineRule="auto"/>
        <w:rPr>
          <w:rFonts w:cstheme="minorHAnsi"/>
        </w:rPr>
      </w:pPr>
      <w:r>
        <w:rPr>
          <w:rFonts w:cstheme="minorHAnsi"/>
        </w:rPr>
        <w:t>Experience of leading service development</w:t>
      </w:r>
    </w:p>
    <w:p w14:paraId="6922C71D" w14:textId="77777777" w:rsidR="00415264" w:rsidRDefault="00415264" w:rsidP="00415264">
      <w:pPr>
        <w:rPr>
          <w:rFonts w:ascii="Arial" w:hAnsi="Arial"/>
          <w:b/>
        </w:rPr>
      </w:pPr>
    </w:p>
    <w:p w14:paraId="311950E0" w14:textId="7BA3544D" w:rsidR="00415264" w:rsidRPr="007D32DB" w:rsidRDefault="007D32DB" w:rsidP="007D32DB">
      <w:pPr>
        <w:pStyle w:val="Heading3"/>
        <w:rPr>
          <w:rFonts w:asciiTheme="minorHAnsi" w:hAnsiTheme="minorHAnsi" w:cstheme="minorHAnsi"/>
          <w:b/>
          <w:bCs/>
          <w:color w:val="000000" w:themeColor="text1"/>
          <w:sz w:val="22"/>
          <w:szCs w:val="22"/>
        </w:rPr>
      </w:pPr>
      <w:r w:rsidRPr="007D32DB">
        <w:rPr>
          <w:rFonts w:asciiTheme="minorHAnsi" w:hAnsiTheme="minorHAnsi" w:cstheme="minorHAnsi"/>
          <w:b/>
          <w:bCs/>
          <w:color w:val="000000" w:themeColor="text1"/>
          <w:sz w:val="22"/>
          <w:szCs w:val="22"/>
        </w:rPr>
        <w:t>Personal Qualities</w:t>
      </w:r>
    </w:p>
    <w:p w14:paraId="33406689" w14:textId="77777777" w:rsidR="00415264" w:rsidRPr="007D32DB" w:rsidRDefault="00415264" w:rsidP="00415264">
      <w:pPr>
        <w:numPr>
          <w:ilvl w:val="0"/>
          <w:numId w:val="33"/>
        </w:numPr>
        <w:spacing w:after="0" w:line="240" w:lineRule="auto"/>
        <w:rPr>
          <w:rFonts w:cstheme="minorHAnsi"/>
        </w:rPr>
      </w:pPr>
      <w:r w:rsidRPr="007D32DB">
        <w:rPr>
          <w:rFonts w:cstheme="minorHAnsi"/>
        </w:rPr>
        <w:t>Role model</w:t>
      </w:r>
    </w:p>
    <w:p w14:paraId="43909701" w14:textId="43E60914" w:rsidR="005817E8" w:rsidRPr="007D32DB" w:rsidRDefault="00415264" w:rsidP="00415264">
      <w:pPr>
        <w:pStyle w:val="ListParagraph"/>
        <w:numPr>
          <w:ilvl w:val="0"/>
          <w:numId w:val="33"/>
        </w:numPr>
        <w:rPr>
          <w:rFonts w:cstheme="minorHAnsi"/>
          <w:b/>
        </w:rPr>
      </w:pPr>
      <w:r w:rsidRPr="007D32DB">
        <w:rPr>
          <w:rFonts w:cstheme="minorHAnsi"/>
        </w:rPr>
        <w:t>Prepared to work flexibly in multidisciplinary environment</w:t>
      </w:r>
    </w:p>
    <w:p w14:paraId="6AF72EE3" w14:textId="483DE281" w:rsidR="007D32DB" w:rsidRPr="007D32DB" w:rsidRDefault="007D32DB" w:rsidP="00415264">
      <w:pPr>
        <w:pStyle w:val="ListParagraph"/>
        <w:numPr>
          <w:ilvl w:val="0"/>
          <w:numId w:val="33"/>
        </w:numPr>
        <w:rPr>
          <w:rFonts w:cstheme="minorHAnsi"/>
          <w:b/>
        </w:rPr>
      </w:pPr>
      <w:r>
        <w:rPr>
          <w:rFonts w:cstheme="minorHAnsi"/>
        </w:rPr>
        <w:t>Ability to remain calm and work under pressure</w:t>
      </w:r>
    </w:p>
    <w:p w14:paraId="0927537F" w14:textId="1178DD08" w:rsidR="007D32DB" w:rsidRPr="007D32DB" w:rsidRDefault="007D32DB" w:rsidP="00415264">
      <w:pPr>
        <w:pStyle w:val="ListParagraph"/>
        <w:numPr>
          <w:ilvl w:val="0"/>
          <w:numId w:val="33"/>
        </w:numPr>
        <w:rPr>
          <w:rFonts w:cstheme="minorHAnsi"/>
          <w:b/>
        </w:rPr>
      </w:pPr>
      <w:r>
        <w:rPr>
          <w:rFonts w:cstheme="minorHAnsi"/>
        </w:rPr>
        <w:t>Able to work flexible hours to meet the needs of the service</w:t>
      </w:r>
    </w:p>
    <w:p w14:paraId="2FC97A5D" w14:textId="336CC401"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051BE145" w14:textId="1FC94ACF" w:rsidR="00E53853" w:rsidRDefault="00E53853" w:rsidP="00BB065C">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30D7695" w14:textId="77777777" w:rsidR="00BB065C" w:rsidRPr="00651EA6" w:rsidRDefault="00BB065C" w:rsidP="00BB065C">
      <w:pPr>
        <w:pStyle w:val="BodyTextIndent"/>
        <w:ind w:left="0"/>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lastRenderedPageBreak/>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proofErr w:type="gramStart"/>
      <w:r w:rsidRPr="00651EA6">
        <w:rPr>
          <w:rFonts w:asciiTheme="minorHAnsi" w:eastAsiaTheme="minorHAnsi" w:hAnsiTheme="minorHAnsi"/>
          <w:bCs/>
          <w:szCs w:val="22"/>
        </w:rPr>
        <w:t>take action</w:t>
      </w:r>
      <w:proofErr w:type="gramEnd"/>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2BDB3D8B" w:rsidR="00E53853"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proofErr w:type="gramStart"/>
      <w:r w:rsidRPr="00651EA6">
        <w:rPr>
          <w:rFonts w:asciiTheme="minorHAnsi" w:eastAsiaTheme="minorHAnsi" w:hAnsiTheme="minorHAnsi"/>
          <w:bCs/>
          <w:szCs w:val="22"/>
        </w:rPr>
        <w:t>staff ,</w:t>
      </w:r>
      <w:proofErr w:type="gramEnd"/>
      <w:r w:rsidRPr="00651EA6">
        <w:rPr>
          <w:rFonts w:asciiTheme="minorHAnsi" w:eastAsiaTheme="minorHAnsi" w:hAnsiTheme="minorHAnsi"/>
          <w:bCs/>
          <w:szCs w:val="22"/>
        </w:rPr>
        <w:t xml:space="preserve"> respect diversity)</w:t>
      </w:r>
      <w:r w:rsidR="00D85336">
        <w:rPr>
          <w:rFonts w:asciiTheme="minorHAnsi" w:eastAsiaTheme="minorHAnsi" w:hAnsiTheme="minorHAnsi"/>
          <w:bCs/>
          <w:szCs w:val="22"/>
        </w:rPr>
        <w:t>.</w:t>
      </w:r>
    </w:p>
    <w:p w14:paraId="44C8CABE" w14:textId="77777777" w:rsidR="00D85336" w:rsidRDefault="00D85336" w:rsidP="00E53853">
      <w:pPr>
        <w:pStyle w:val="BodyTextIndent"/>
        <w:ind w:left="0"/>
        <w:rPr>
          <w:rFonts w:asciiTheme="minorHAnsi" w:eastAsiaTheme="minorHAnsi" w:hAnsiTheme="minorHAnsi"/>
          <w:bCs/>
          <w:szCs w:val="22"/>
        </w:rPr>
      </w:pPr>
    </w:p>
    <w:p w14:paraId="1203D145" w14:textId="6C9E6AAA" w:rsidR="00D85336" w:rsidRPr="00D85336" w:rsidRDefault="00D85336" w:rsidP="00D85336">
      <w:pPr>
        <w:pStyle w:val="BodyTextIndent"/>
        <w:ind w:left="0"/>
        <w:rPr>
          <w:rFonts w:asciiTheme="minorHAnsi" w:eastAsiaTheme="minorHAnsi" w:hAnsiTheme="minorHAnsi"/>
          <w:bCs/>
          <w:szCs w:val="22"/>
        </w:rPr>
      </w:pPr>
      <w:r>
        <w:rPr>
          <w:rFonts w:asciiTheme="minorHAnsi" w:eastAsiaTheme="minorHAnsi" w:hAnsiTheme="minorHAnsi"/>
          <w:bCs/>
          <w:noProof/>
          <w:szCs w:val="22"/>
        </w:rPr>
        <w:drawing>
          <wp:inline distT="0" distB="0" distL="0" distR="0" wp14:anchorId="76F8EBE0" wp14:editId="2236827E">
            <wp:extent cx="6645275" cy="4907915"/>
            <wp:effectExtent l="0" t="0" r="3175" b="6985"/>
            <wp:docPr id="1014320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4907915"/>
                    </a:xfrm>
                    <a:prstGeom prst="rect">
                      <a:avLst/>
                    </a:prstGeom>
                    <a:noFill/>
                  </pic:spPr>
                </pic:pic>
              </a:graphicData>
            </a:graphic>
          </wp:inline>
        </w:drawing>
      </w:r>
    </w:p>
    <w:p w14:paraId="07573F58" w14:textId="55B9E463" w:rsidR="00E53853" w:rsidRDefault="00D85336" w:rsidP="00E53853">
      <w:pPr>
        <w:rPr>
          <w:rFonts w:cs="Arial"/>
          <w:bCs/>
        </w:rPr>
      </w:pPr>
      <w:r w:rsidRPr="00836F22">
        <w:rPr>
          <w:rFonts w:cs="Arial"/>
          <w:b/>
          <w:lang w:val="en-US"/>
        </w:rPr>
        <w:t>Pharmacy Mission:</w:t>
      </w:r>
      <w:r w:rsidRPr="00836F22">
        <w:rPr>
          <w:rFonts w:cs="Arial"/>
          <w:bCs/>
          <w:lang w:val="en-US"/>
        </w:rPr>
        <w:br/>
      </w:r>
      <w:r w:rsidRPr="00836F22">
        <w:rPr>
          <w:rFonts w:cs="Arial"/>
          <w:bCs/>
          <w:lang w:val="en-US"/>
        </w:rPr>
        <w:br/>
        <w:t xml:space="preserve">The role we play is as </w:t>
      </w:r>
      <w:r w:rsidR="00BB065C">
        <w:rPr>
          <w:rFonts w:cs="Arial"/>
          <w:bCs/>
          <w:lang w:val="en-US"/>
        </w:rPr>
        <w:t>m</w:t>
      </w:r>
      <w:r w:rsidRPr="00836F22">
        <w:rPr>
          <w:rFonts w:cs="Arial"/>
          <w:bCs/>
          <w:lang w:val="en-US"/>
        </w:rPr>
        <w:t>edicines experts providing safe, effective, and timely access to medicines and medication advice to PHU and other NHS providers utilising advances in digital technology. Working with the multidisciplinary team within PHU and across the Integrated Care System (ICS) we work to improve the information available to staff, patients and their carers to optimise and personalise patient care.</w:t>
      </w:r>
      <w:r w:rsidR="00E53853"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8568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3AE13441"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r w:rsidR="00D85336"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D85336"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730B9E6A" w14:textId="77777777" w:rsidR="00BB065C" w:rsidRDefault="00E53853">
      <w:pPr>
        <w:rPr>
          <w:b/>
        </w:rPr>
      </w:pPr>
      <w:r w:rsidRPr="002A71C8">
        <w:rPr>
          <w:b/>
        </w:rPr>
        <w:t>Date:</w:t>
      </w:r>
    </w:p>
    <w:p w14:paraId="2648E23E" w14:textId="3A0BD588"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DCF2" w14:textId="582301A7" w:rsidR="000C2BF0" w:rsidRDefault="00D85336">
    <w:pPr>
      <w:pStyle w:val="Header"/>
    </w:pPr>
    <w:r>
      <w:rPr>
        <w:noProof/>
      </w:rPr>
      <w:drawing>
        <wp:inline distT="0" distB="0" distL="0" distR="0" wp14:anchorId="370F47A6" wp14:editId="09720873">
          <wp:extent cx="2677160" cy="752475"/>
          <wp:effectExtent l="0" t="0" r="0" b="0"/>
          <wp:docPr id="3101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752475"/>
                  </a:xfrm>
                  <a:prstGeom prst="rect">
                    <a:avLst/>
                  </a:prstGeom>
                  <a:noFill/>
                </pic:spPr>
              </pic:pic>
            </a:graphicData>
          </a:graphic>
        </wp:inline>
      </w:drawing>
    </w:r>
    <w:r>
      <w:tab/>
    </w:r>
    <w:r>
      <w:tab/>
      <w:t xml:space="preserve"> </w:t>
    </w:r>
    <w:r>
      <w:rPr>
        <w:noProof/>
      </w:rPr>
      <w:drawing>
        <wp:inline distT="0" distB="0" distL="0" distR="0" wp14:anchorId="03E16D73" wp14:editId="0B378907">
          <wp:extent cx="1914525" cy="841375"/>
          <wp:effectExtent l="0" t="0" r="9525" b="0"/>
          <wp:docPr id="894590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33"/>
    <w:multiLevelType w:val="hybridMultilevel"/>
    <w:tmpl w:val="B36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568"/>
    <w:multiLevelType w:val="multilevel"/>
    <w:tmpl w:val="772A19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FD49B3"/>
    <w:multiLevelType w:val="hybridMultilevel"/>
    <w:tmpl w:val="38B4C00A"/>
    <w:lvl w:ilvl="0" w:tplc="60EE0162">
      <w:numFmt w:val="bullet"/>
      <w:lvlText w:val="-"/>
      <w:lvlJc w:val="left"/>
      <w:pPr>
        <w:tabs>
          <w:tab w:val="num" w:pos="720"/>
        </w:tabs>
        <w:ind w:left="720" w:hanging="360"/>
      </w:pPr>
      <w:rPr>
        <w:rFonts w:ascii="Calibri" w:eastAsiaTheme="minorHAnsi" w:hAnsi="Calibri" w:cstheme="minorBid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78D0"/>
    <w:multiLevelType w:val="hybridMultilevel"/>
    <w:tmpl w:val="42F2B282"/>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D7806"/>
    <w:multiLevelType w:val="hybridMultilevel"/>
    <w:tmpl w:val="87CAF9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B5219"/>
    <w:multiLevelType w:val="hybridMultilevel"/>
    <w:tmpl w:val="9A5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B29C4"/>
    <w:multiLevelType w:val="hybridMultilevel"/>
    <w:tmpl w:val="DAF69B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E3192"/>
    <w:multiLevelType w:val="hybridMultilevel"/>
    <w:tmpl w:val="C60AEB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73C7"/>
    <w:multiLevelType w:val="hybridMultilevel"/>
    <w:tmpl w:val="DA64C3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D5873"/>
    <w:multiLevelType w:val="hybridMultilevel"/>
    <w:tmpl w:val="0E9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F3B56"/>
    <w:multiLevelType w:val="multilevel"/>
    <w:tmpl w:val="0522666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842819"/>
    <w:multiLevelType w:val="hybridMultilevel"/>
    <w:tmpl w:val="C0C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1541E"/>
    <w:multiLevelType w:val="hybridMultilevel"/>
    <w:tmpl w:val="9A82119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E7B83"/>
    <w:multiLevelType w:val="multilevel"/>
    <w:tmpl w:val="F842C112"/>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7C1F23"/>
    <w:multiLevelType w:val="hybridMultilevel"/>
    <w:tmpl w:val="98BC1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26C0B"/>
    <w:multiLevelType w:val="hybridMultilevel"/>
    <w:tmpl w:val="88940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80EE5"/>
    <w:multiLevelType w:val="multilevel"/>
    <w:tmpl w:val="F5D0C270"/>
    <w:lvl w:ilvl="0">
      <w:start w:val="1"/>
      <w:numFmt w:val="decimal"/>
      <w:lvlText w:val="%1."/>
      <w:lvlJc w:val="left"/>
      <w:pPr>
        <w:tabs>
          <w:tab w:val="num" w:pos="680"/>
        </w:tabs>
        <w:ind w:left="680" w:hanging="340"/>
      </w:pPr>
      <w:rPr>
        <w:rFonts w:hint="default"/>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26" w15:restartNumberingAfterBreak="0">
    <w:nsid w:val="59862BEB"/>
    <w:multiLevelType w:val="hybridMultilevel"/>
    <w:tmpl w:val="1EEA3C9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1FF6"/>
    <w:multiLevelType w:val="hybridMultilevel"/>
    <w:tmpl w:val="B41AEFE2"/>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649D3A60"/>
    <w:multiLevelType w:val="hybridMultilevel"/>
    <w:tmpl w:val="79F4EA9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3713"/>
    <w:multiLevelType w:val="hybridMultilevel"/>
    <w:tmpl w:val="34A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62827"/>
    <w:multiLevelType w:val="hybridMultilevel"/>
    <w:tmpl w:val="330E2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B12E9"/>
    <w:multiLevelType w:val="hybridMultilevel"/>
    <w:tmpl w:val="68ACF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81608"/>
    <w:multiLevelType w:val="hybridMultilevel"/>
    <w:tmpl w:val="E5302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14725"/>
    <w:multiLevelType w:val="hybridMultilevel"/>
    <w:tmpl w:val="23CA64AA"/>
    <w:lvl w:ilvl="0" w:tplc="60EE016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25FB8"/>
    <w:multiLevelType w:val="hybridMultilevel"/>
    <w:tmpl w:val="1BCA8880"/>
    <w:lvl w:ilvl="0" w:tplc="3A58C06E">
      <w:start w:val="1"/>
      <w:numFmt w:val="lowerLetter"/>
      <w:lvlText w:val="%1."/>
      <w:lvlJc w:val="left"/>
      <w:pPr>
        <w:tabs>
          <w:tab w:val="num" w:pos="360"/>
        </w:tabs>
        <w:ind w:left="360" w:hanging="360"/>
      </w:pPr>
      <w:rPr>
        <w:rFonts w:hint="default"/>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A022CC"/>
    <w:multiLevelType w:val="hybridMultilevel"/>
    <w:tmpl w:val="5FBAD3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77344"/>
    <w:multiLevelType w:val="hybridMultilevel"/>
    <w:tmpl w:val="25B869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268E0"/>
    <w:multiLevelType w:val="multilevel"/>
    <w:tmpl w:val="EB8291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9574455"/>
    <w:multiLevelType w:val="multilevel"/>
    <w:tmpl w:val="D82233D6"/>
    <w:lvl w:ilvl="0">
      <w:start w:val="1"/>
      <w:numFmt w:val="decimal"/>
      <w:lvlText w:val="%1."/>
      <w:lvlJc w:val="left"/>
      <w:pPr>
        <w:tabs>
          <w:tab w:val="num" w:pos="680"/>
        </w:tabs>
        <w:ind w:left="680" w:hanging="340"/>
      </w:pPr>
      <w:rPr>
        <w:rFonts w:hint="default"/>
        <w:b w:val="0"/>
        <w:bCs/>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43" w15:restartNumberingAfterBreak="0">
    <w:nsid w:val="7D2B1C03"/>
    <w:multiLevelType w:val="hybridMultilevel"/>
    <w:tmpl w:val="95A0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450493">
    <w:abstractNumId w:val="40"/>
  </w:num>
  <w:num w:numId="2" w16cid:durableId="6294430">
    <w:abstractNumId w:val="19"/>
  </w:num>
  <w:num w:numId="3" w16cid:durableId="144784312">
    <w:abstractNumId w:val="21"/>
  </w:num>
  <w:num w:numId="4" w16cid:durableId="1750613743">
    <w:abstractNumId w:val="6"/>
  </w:num>
  <w:num w:numId="5" w16cid:durableId="1045982380">
    <w:abstractNumId w:val="27"/>
  </w:num>
  <w:num w:numId="6" w16cid:durableId="206797320">
    <w:abstractNumId w:val="3"/>
  </w:num>
  <w:num w:numId="7" w16cid:durableId="2135319371">
    <w:abstractNumId w:val="17"/>
  </w:num>
  <w:num w:numId="8" w16cid:durableId="971519867">
    <w:abstractNumId w:val="10"/>
  </w:num>
  <w:num w:numId="9" w16cid:durableId="1771395109">
    <w:abstractNumId w:val="34"/>
  </w:num>
  <w:num w:numId="10" w16cid:durableId="1850485066">
    <w:abstractNumId w:val="2"/>
  </w:num>
  <w:num w:numId="11" w16cid:durableId="1864785667">
    <w:abstractNumId w:val="18"/>
  </w:num>
  <w:num w:numId="12" w16cid:durableId="752505185">
    <w:abstractNumId w:val="7"/>
  </w:num>
  <w:num w:numId="13" w16cid:durableId="1050805475">
    <w:abstractNumId w:val="14"/>
  </w:num>
  <w:num w:numId="14" w16cid:durableId="2036882784">
    <w:abstractNumId w:val="39"/>
  </w:num>
  <w:num w:numId="15" w16cid:durableId="372653724">
    <w:abstractNumId w:val="41"/>
  </w:num>
  <w:num w:numId="16" w16cid:durableId="1193613025">
    <w:abstractNumId w:val="35"/>
  </w:num>
  <w:num w:numId="17" w16cid:durableId="339048546">
    <w:abstractNumId w:val="5"/>
  </w:num>
  <w:num w:numId="18" w16cid:durableId="956760122">
    <w:abstractNumId w:val="23"/>
  </w:num>
  <w:num w:numId="19" w16cid:durableId="806316502">
    <w:abstractNumId w:val="8"/>
  </w:num>
  <w:num w:numId="20" w16cid:durableId="73089831">
    <w:abstractNumId w:val="16"/>
  </w:num>
  <w:num w:numId="21" w16cid:durableId="1527910096">
    <w:abstractNumId w:val="33"/>
  </w:num>
  <w:num w:numId="22" w16cid:durableId="434056678">
    <w:abstractNumId w:val="32"/>
  </w:num>
  <w:num w:numId="23" w16cid:durableId="1225070090">
    <w:abstractNumId w:val="13"/>
  </w:num>
  <w:num w:numId="24" w16cid:durableId="714236792">
    <w:abstractNumId w:val="12"/>
  </w:num>
  <w:num w:numId="25" w16cid:durableId="1932547594">
    <w:abstractNumId w:val="37"/>
  </w:num>
  <w:num w:numId="26" w16cid:durableId="1461338110">
    <w:abstractNumId w:val="29"/>
  </w:num>
  <w:num w:numId="27" w16cid:durableId="930233609">
    <w:abstractNumId w:val="11"/>
  </w:num>
  <w:num w:numId="28" w16cid:durableId="1973321672">
    <w:abstractNumId w:val="26"/>
  </w:num>
  <w:num w:numId="29" w16cid:durableId="1020819348">
    <w:abstractNumId w:val="9"/>
  </w:num>
  <w:num w:numId="30" w16cid:durableId="584612930">
    <w:abstractNumId w:val="1"/>
  </w:num>
  <w:num w:numId="31" w16cid:durableId="1513493349">
    <w:abstractNumId w:val="15"/>
  </w:num>
  <w:num w:numId="32" w16cid:durableId="1536892180">
    <w:abstractNumId w:val="30"/>
  </w:num>
  <w:num w:numId="33" w16cid:durableId="925843695">
    <w:abstractNumId w:val="0"/>
  </w:num>
  <w:num w:numId="34" w16cid:durableId="1717124474">
    <w:abstractNumId w:val="25"/>
  </w:num>
  <w:num w:numId="35" w16cid:durableId="1075711720">
    <w:abstractNumId w:val="42"/>
  </w:num>
  <w:num w:numId="36" w16cid:durableId="1572930583">
    <w:abstractNumId w:val="20"/>
  </w:num>
  <w:num w:numId="37" w16cid:durableId="1069573346">
    <w:abstractNumId w:val="22"/>
  </w:num>
  <w:num w:numId="38" w16cid:durableId="1706976825">
    <w:abstractNumId w:val="24"/>
  </w:num>
  <w:num w:numId="39" w16cid:durableId="764498611">
    <w:abstractNumId w:val="36"/>
  </w:num>
  <w:num w:numId="40" w16cid:durableId="1852187004">
    <w:abstractNumId w:val="31"/>
  </w:num>
  <w:num w:numId="41" w16cid:durableId="51120106">
    <w:abstractNumId w:val="43"/>
  </w:num>
  <w:num w:numId="42" w16cid:durableId="303048133">
    <w:abstractNumId w:val="28"/>
  </w:num>
  <w:num w:numId="43" w16cid:durableId="99229182">
    <w:abstractNumId w:val="4"/>
  </w:num>
  <w:num w:numId="44" w16cid:durableId="8433976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5F3"/>
    <w:rsid w:val="00033541"/>
    <w:rsid w:val="00042E71"/>
    <w:rsid w:val="00045898"/>
    <w:rsid w:val="000C2BF0"/>
    <w:rsid w:val="000C34F8"/>
    <w:rsid w:val="000E4DE1"/>
    <w:rsid w:val="001B7D42"/>
    <w:rsid w:val="0021027B"/>
    <w:rsid w:val="002162D7"/>
    <w:rsid w:val="0022709F"/>
    <w:rsid w:val="00230BCE"/>
    <w:rsid w:val="0023774D"/>
    <w:rsid w:val="002950EA"/>
    <w:rsid w:val="002A5777"/>
    <w:rsid w:val="002A71C8"/>
    <w:rsid w:val="00342C82"/>
    <w:rsid w:val="00366A0A"/>
    <w:rsid w:val="003715F6"/>
    <w:rsid w:val="00406E64"/>
    <w:rsid w:val="00415264"/>
    <w:rsid w:val="005817E8"/>
    <w:rsid w:val="00592272"/>
    <w:rsid w:val="005C6867"/>
    <w:rsid w:val="0060302D"/>
    <w:rsid w:val="00620FEC"/>
    <w:rsid w:val="007A6527"/>
    <w:rsid w:val="007C03B2"/>
    <w:rsid w:val="007D32DB"/>
    <w:rsid w:val="007D57A1"/>
    <w:rsid w:val="007D758F"/>
    <w:rsid w:val="0086322A"/>
    <w:rsid w:val="00871237"/>
    <w:rsid w:val="008A1615"/>
    <w:rsid w:val="008C73C3"/>
    <w:rsid w:val="008F6344"/>
    <w:rsid w:val="00904D7D"/>
    <w:rsid w:val="009A6E1B"/>
    <w:rsid w:val="00A21E4E"/>
    <w:rsid w:val="00A23D83"/>
    <w:rsid w:val="00AC4B74"/>
    <w:rsid w:val="00B31D23"/>
    <w:rsid w:val="00B458F7"/>
    <w:rsid w:val="00B47B91"/>
    <w:rsid w:val="00BB065C"/>
    <w:rsid w:val="00C361CD"/>
    <w:rsid w:val="00C44480"/>
    <w:rsid w:val="00C82EEC"/>
    <w:rsid w:val="00C8321F"/>
    <w:rsid w:val="00CC0E2D"/>
    <w:rsid w:val="00CC11C4"/>
    <w:rsid w:val="00CE5464"/>
    <w:rsid w:val="00D11ED2"/>
    <w:rsid w:val="00D55B95"/>
    <w:rsid w:val="00D85336"/>
    <w:rsid w:val="00D86B10"/>
    <w:rsid w:val="00D9017F"/>
    <w:rsid w:val="00D95600"/>
    <w:rsid w:val="00DB43DE"/>
    <w:rsid w:val="00DD2901"/>
    <w:rsid w:val="00DE5CEB"/>
    <w:rsid w:val="00E07BFE"/>
    <w:rsid w:val="00E53853"/>
    <w:rsid w:val="00E94A73"/>
    <w:rsid w:val="00EA0E33"/>
    <w:rsid w:val="00EB0F90"/>
    <w:rsid w:val="00EF3F43"/>
    <w:rsid w:val="00F416BC"/>
    <w:rsid w:val="00F46BA5"/>
    <w:rsid w:val="00FB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648E22E"/>
  <w15:docId w15:val="{02CE9092-06F1-4E04-B265-67B5B1B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152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5">
    <w:name w:val="heading 5"/>
    <w:basedOn w:val="Normal"/>
    <w:next w:val="Normal"/>
    <w:link w:val="Heading5Char"/>
    <w:uiPriority w:val="9"/>
    <w:semiHidden/>
    <w:unhideWhenUsed/>
    <w:qFormat/>
    <w:rsid w:val="0041526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5C6867"/>
    <w:pPr>
      <w:spacing w:after="120"/>
    </w:pPr>
  </w:style>
  <w:style w:type="character" w:customStyle="1" w:styleId="BodyTextChar">
    <w:name w:val="Body Text Char"/>
    <w:basedOn w:val="DefaultParagraphFont"/>
    <w:link w:val="BodyText"/>
    <w:uiPriority w:val="99"/>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rsid w:val="00415264"/>
    <w:rPr>
      <w:rFonts w:asciiTheme="majorHAnsi" w:eastAsiaTheme="majorEastAsia" w:hAnsiTheme="majorHAnsi" w:cstheme="majorBidi"/>
      <w:color w:val="243F60" w:themeColor="accent1" w:themeShade="7F"/>
      <w:sz w:val="24"/>
      <w:szCs w:val="24"/>
    </w:rPr>
  </w:style>
  <w:style w:type="character" w:styleId="FollowedHyperlink">
    <w:name w:val="FollowedHyperlink"/>
    <w:rsid w:val="00415264"/>
    <w:rPr>
      <w:color w:val="800080"/>
      <w:u w:val="single"/>
    </w:rPr>
  </w:style>
  <w:style w:type="character" w:customStyle="1" w:styleId="Heading5Char">
    <w:name w:val="Heading 5 Char"/>
    <w:basedOn w:val="DefaultParagraphFont"/>
    <w:link w:val="Heading5"/>
    <w:uiPriority w:val="9"/>
    <w:semiHidden/>
    <w:rsid w:val="0041526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DE0A67-9CDB-4CF4-8A54-DBCFB0E2F773}" type="doc">
      <dgm:prSet loTypeId="urn:microsoft.com/office/officeart/2005/8/layout/orgChart1" loCatId="hierarchy" qsTypeId="urn:microsoft.com/office/officeart/2005/8/quickstyle/simple1" qsCatId="simple" csTypeId="urn:microsoft.com/office/officeart/2005/8/colors/accent1_2" csCatId="accent1" phldr="1"/>
      <dgm:spPr/>
    </dgm:pt>
    <dgm:pt modelId="{2FB3DD23-341F-49D3-8E3E-B85135F0A297}">
      <dgm:prSet/>
      <dgm:spPr/>
      <dgm:t>
        <a:bodyPr/>
        <a:lstStyle/>
        <a:p>
          <a:pPr marR="0" algn="ctr" rtl="0"/>
          <a:r>
            <a:rPr lang="en-GB" b="0" i="0" u="none" strike="noStrike" baseline="0">
              <a:latin typeface="Calibri" panose="020F0502020204030204" pitchFamily="34" charset="0"/>
            </a:rPr>
            <a:t>Principal Pharmacist – Clinical Services (8c)</a:t>
          </a:r>
          <a:endParaRPr lang="en-GB"/>
        </a:p>
      </dgm:t>
    </dgm:pt>
    <dgm:pt modelId="{8EAB88AD-109D-4045-9120-13D71EB617CF}" type="parTrans" cxnId="{8C905C9B-D412-40C9-9D20-C11FE8B08E79}">
      <dgm:prSet/>
      <dgm:spPr/>
      <dgm:t>
        <a:bodyPr/>
        <a:lstStyle/>
        <a:p>
          <a:endParaRPr lang="en-GB"/>
        </a:p>
      </dgm:t>
    </dgm:pt>
    <dgm:pt modelId="{28E6D19E-E4DF-427D-A7EC-403FB807055D}" type="sibTrans" cxnId="{8C905C9B-D412-40C9-9D20-C11FE8B08E79}">
      <dgm:prSet/>
      <dgm:spPr/>
      <dgm:t>
        <a:bodyPr/>
        <a:lstStyle/>
        <a:p>
          <a:endParaRPr lang="en-GB"/>
        </a:p>
      </dgm:t>
    </dgm:pt>
    <dgm:pt modelId="{27CD9EFC-0668-4B96-9541-475E6AEFE4D2}">
      <dgm:prSet/>
      <dgm:spPr/>
      <dgm:t>
        <a:bodyPr/>
        <a:lstStyle/>
        <a:p>
          <a:pPr marR="0" algn="ctr" rtl="0"/>
          <a:r>
            <a:rPr lang="en-GB" b="0" i="0" u="none" strike="noStrike" baseline="0">
              <a:latin typeface="Calibri" panose="020F0502020204030204" pitchFamily="34" charset="0"/>
            </a:rPr>
            <a:t>Lead Pharmacist for Medicine and OPM (8b)</a:t>
          </a:r>
          <a:endParaRPr lang="en-GB"/>
        </a:p>
      </dgm:t>
    </dgm:pt>
    <dgm:pt modelId="{552436B0-25A6-40DF-855D-2FE117CF1BEE}" type="parTrans" cxnId="{73D0CEF5-F030-4A5C-98CB-19FC9AE3F39C}">
      <dgm:prSet/>
      <dgm:spPr/>
      <dgm:t>
        <a:bodyPr/>
        <a:lstStyle/>
        <a:p>
          <a:endParaRPr lang="en-GB"/>
        </a:p>
      </dgm:t>
    </dgm:pt>
    <dgm:pt modelId="{1CD0AAA8-3093-4C03-8D1A-92FD1B0B85A9}" type="sibTrans" cxnId="{73D0CEF5-F030-4A5C-98CB-19FC9AE3F39C}">
      <dgm:prSet/>
      <dgm:spPr/>
      <dgm:t>
        <a:bodyPr/>
        <a:lstStyle/>
        <a:p>
          <a:endParaRPr lang="en-GB"/>
        </a:p>
      </dgm:t>
    </dgm:pt>
    <dgm:pt modelId="{BA1552E9-5DD1-44FD-8265-AFEA32951A10}">
      <dgm:prSet/>
      <dgm:spPr/>
      <dgm:t>
        <a:bodyPr/>
        <a:lstStyle/>
        <a:p>
          <a:pPr marR="0" algn="ctr" rtl="0"/>
          <a:r>
            <a:rPr lang="en-GB" b="0" i="0" u="none" strike="noStrike" baseline="0">
              <a:latin typeface="Calibri" panose="020F0502020204030204" pitchFamily="34" charset="0"/>
            </a:rPr>
            <a:t>Highly Specialist Pharmacist (8a) - Respiratory - ILD and asthma</a:t>
          </a:r>
          <a:endParaRPr lang="en-GB"/>
        </a:p>
      </dgm:t>
    </dgm:pt>
    <dgm:pt modelId="{AEA10507-4FD0-4094-B38E-9CB1CF826A32}" type="parTrans" cxnId="{B52E46E3-A3FA-4A6C-B55C-EC0A786F5720}">
      <dgm:prSet/>
      <dgm:spPr/>
      <dgm:t>
        <a:bodyPr/>
        <a:lstStyle/>
        <a:p>
          <a:endParaRPr lang="en-GB"/>
        </a:p>
      </dgm:t>
    </dgm:pt>
    <dgm:pt modelId="{68EB2400-D6BD-4E81-B9FB-3F34864153C6}" type="sibTrans" cxnId="{B52E46E3-A3FA-4A6C-B55C-EC0A786F5720}">
      <dgm:prSet/>
      <dgm:spPr/>
      <dgm:t>
        <a:bodyPr/>
        <a:lstStyle/>
        <a:p>
          <a:endParaRPr lang="en-GB"/>
        </a:p>
      </dgm:t>
    </dgm:pt>
    <dgm:pt modelId="{35BFAF35-5A3E-46BD-96D2-597BCC3046F0}">
      <dgm:prSet/>
      <dgm:spPr/>
      <dgm:t>
        <a:bodyPr/>
        <a:lstStyle/>
        <a:p>
          <a:pPr marR="0" algn="ctr" rtl="0"/>
          <a:r>
            <a:rPr lang="en-GB" b="0" i="0" u="none" strike="noStrike" baseline="0">
              <a:latin typeface="Calibri" panose="020F0502020204030204" pitchFamily="34" charset="0"/>
            </a:rPr>
            <a:t>This role</a:t>
          </a:r>
        </a:p>
      </dgm:t>
    </dgm:pt>
    <dgm:pt modelId="{ABEA9CA2-0D76-471A-8B06-0BB8BFE16ECD}" type="parTrans" cxnId="{8BBEA87C-2865-49DB-AB61-ACD2C3322061}">
      <dgm:prSet/>
      <dgm:spPr/>
      <dgm:t>
        <a:bodyPr/>
        <a:lstStyle/>
        <a:p>
          <a:endParaRPr lang="en-GB"/>
        </a:p>
      </dgm:t>
    </dgm:pt>
    <dgm:pt modelId="{398F5C9F-50F4-4469-911E-BB3EB6D943EC}" type="sibTrans" cxnId="{8BBEA87C-2865-49DB-AB61-ACD2C3322061}">
      <dgm:prSet/>
      <dgm:spPr/>
      <dgm:t>
        <a:bodyPr/>
        <a:lstStyle/>
        <a:p>
          <a:endParaRPr lang="en-GB"/>
        </a:p>
      </dgm:t>
    </dgm:pt>
    <dgm:pt modelId="{5D034235-4EAC-4D20-BF92-0DF3DC0E2647}" type="pres">
      <dgm:prSet presAssocID="{08DE0A67-9CDB-4CF4-8A54-DBCFB0E2F773}" presName="hierChild1" presStyleCnt="0">
        <dgm:presLayoutVars>
          <dgm:orgChart val="1"/>
          <dgm:chPref val="1"/>
          <dgm:dir/>
          <dgm:animOne val="branch"/>
          <dgm:animLvl val="lvl"/>
          <dgm:resizeHandles/>
        </dgm:presLayoutVars>
      </dgm:prSet>
      <dgm:spPr/>
    </dgm:pt>
    <dgm:pt modelId="{5E907BAB-C153-4FF3-B283-15F2829095F0}" type="pres">
      <dgm:prSet presAssocID="{2FB3DD23-341F-49D3-8E3E-B85135F0A297}" presName="hierRoot1" presStyleCnt="0">
        <dgm:presLayoutVars>
          <dgm:hierBranch/>
        </dgm:presLayoutVars>
      </dgm:prSet>
      <dgm:spPr/>
    </dgm:pt>
    <dgm:pt modelId="{15F43C1F-5E4B-4094-8742-3677D4701EF2}" type="pres">
      <dgm:prSet presAssocID="{2FB3DD23-341F-49D3-8E3E-B85135F0A297}" presName="rootComposite1" presStyleCnt="0"/>
      <dgm:spPr/>
    </dgm:pt>
    <dgm:pt modelId="{33ECD9F3-71DE-40D3-93F2-74EE941EC962}" type="pres">
      <dgm:prSet presAssocID="{2FB3DD23-341F-49D3-8E3E-B85135F0A297}" presName="rootText1" presStyleLbl="node0" presStyleIdx="0" presStyleCnt="1">
        <dgm:presLayoutVars>
          <dgm:chPref val="3"/>
        </dgm:presLayoutVars>
      </dgm:prSet>
      <dgm:spPr/>
    </dgm:pt>
    <dgm:pt modelId="{BFE6FD50-9E38-4B5E-99B2-6B28A0767F94}" type="pres">
      <dgm:prSet presAssocID="{2FB3DD23-341F-49D3-8E3E-B85135F0A297}" presName="rootConnector1" presStyleLbl="node1" presStyleIdx="0" presStyleCnt="0"/>
      <dgm:spPr/>
    </dgm:pt>
    <dgm:pt modelId="{F33CCB1F-CC00-44D7-BC26-57031BFC7D0E}" type="pres">
      <dgm:prSet presAssocID="{2FB3DD23-341F-49D3-8E3E-B85135F0A297}" presName="hierChild2" presStyleCnt="0"/>
      <dgm:spPr/>
    </dgm:pt>
    <dgm:pt modelId="{19B874C1-DCFB-440B-BCA6-6FE5D40780F9}" type="pres">
      <dgm:prSet presAssocID="{552436B0-25A6-40DF-855D-2FE117CF1BEE}" presName="Name35" presStyleLbl="parChTrans1D2" presStyleIdx="0" presStyleCnt="1"/>
      <dgm:spPr/>
    </dgm:pt>
    <dgm:pt modelId="{16D98C20-DD2F-4274-8A60-238FC9AB2FF3}" type="pres">
      <dgm:prSet presAssocID="{27CD9EFC-0668-4B96-9541-475E6AEFE4D2}" presName="hierRoot2" presStyleCnt="0">
        <dgm:presLayoutVars>
          <dgm:hierBranch/>
        </dgm:presLayoutVars>
      </dgm:prSet>
      <dgm:spPr/>
    </dgm:pt>
    <dgm:pt modelId="{14A263A1-1D51-4D49-8CD8-B78E2F2889EE}" type="pres">
      <dgm:prSet presAssocID="{27CD9EFC-0668-4B96-9541-475E6AEFE4D2}" presName="rootComposite" presStyleCnt="0"/>
      <dgm:spPr/>
    </dgm:pt>
    <dgm:pt modelId="{AFF577D9-E2B2-41D6-B568-CB9321F517CA}" type="pres">
      <dgm:prSet presAssocID="{27CD9EFC-0668-4B96-9541-475E6AEFE4D2}" presName="rootText" presStyleLbl="node2" presStyleIdx="0" presStyleCnt="1">
        <dgm:presLayoutVars>
          <dgm:chPref val="3"/>
        </dgm:presLayoutVars>
      </dgm:prSet>
      <dgm:spPr/>
    </dgm:pt>
    <dgm:pt modelId="{8C924A8D-F93E-49E2-A2A8-B8CFDDA5521B}" type="pres">
      <dgm:prSet presAssocID="{27CD9EFC-0668-4B96-9541-475E6AEFE4D2}" presName="rootConnector" presStyleLbl="node2" presStyleIdx="0" presStyleCnt="1"/>
      <dgm:spPr/>
    </dgm:pt>
    <dgm:pt modelId="{195EF51D-06F1-404A-8E87-094B242B9601}" type="pres">
      <dgm:prSet presAssocID="{27CD9EFC-0668-4B96-9541-475E6AEFE4D2}" presName="hierChild4" presStyleCnt="0"/>
      <dgm:spPr/>
    </dgm:pt>
    <dgm:pt modelId="{F03AF416-29FB-4427-A20A-B2B6A14637CC}" type="pres">
      <dgm:prSet presAssocID="{AEA10507-4FD0-4094-B38E-9CB1CF826A32}" presName="Name35" presStyleLbl="parChTrans1D3" presStyleIdx="0" presStyleCnt="2"/>
      <dgm:spPr/>
    </dgm:pt>
    <dgm:pt modelId="{955C4CAF-06B6-4331-AE51-D8152CC27FFE}" type="pres">
      <dgm:prSet presAssocID="{BA1552E9-5DD1-44FD-8265-AFEA32951A10}" presName="hierRoot2" presStyleCnt="0">
        <dgm:presLayoutVars>
          <dgm:hierBranch/>
        </dgm:presLayoutVars>
      </dgm:prSet>
      <dgm:spPr/>
    </dgm:pt>
    <dgm:pt modelId="{4EC24708-2DB3-4386-97B6-0C6BDABDDEBA}" type="pres">
      <dgm:prSet presAssocID="{BA1552E9-5DD1-44FD-8265-AFEA32951A10}" presName="rootComposite" presStyleCnt="0"/>
      <dgm:spPr/>
    </dgm:pt>
    <dgm:pt modelId="{3D177FA5-FCCD-445E-9026-6EF855C78660}" type="pres">
      <dgm:prSet presAssocID="{BA1552E9-5DD1-44FD-8265-AFEA32951A10}" presName="rootText" presStyleLbl="node3" presStyleIdx="0" presStyleCnt="2">
        <dgm:presLayoutVars>
          <dgm:chPref val="3"/>
        </dgm:presLayoutVars>
      </dgm:prSet>
      <dgm:spPr/>
    </dgm:pt>
    <dgm:pt modelId="{687C51D1-6C1D-4087-9D3D-78502C0C01DC}" type="pres">
      <dgm:prSet presAssocID="{BA1552E9-5DD1-44FD-8265-AFEA32951A10}" presName="rootConnector" presStyleLbl="node3" presStyleIdx="0" presStyleCnt="2"/>
      <dgm:spPr/>
    </dgm:pt>
    <dgm:pt modelId="{8AE07943-46A5-4DE9-9E66-CD6BDE7E6FC3}" type="pres">
      <dgm:prSet presAssocID="{BA1552E9-5DD1-44FD-8265-AFEA32951A10}" presName="hierChild4" presStyleCnt="0"/>
      <dgm:spPr/>
    </dgm:pt>
    <dgm:pt modelId="{18D62D03-59F6-42C6-85FF-17C799D74575}" type="pres">
      <dgm:prSet presAssocID="{BA1552E9-5DD1-44FD-8265-AFEA32951A10}" presName="hierChild5" presStyleCnt="0"/>
      <dgm:spPr/>
    </dgm:pt>
    <dgm:pt modelId="{19075352-9070-4C9B-9432-5DF7D048AD5C}" type="pres">
      <dgm:prSet presAssocID="{ABEA9CA2-0D76-471A-8B06-0BB8BFE16ECD}" presName="Name35" presStyleLbl="parChTrans1D3" presStyleIdx="1" presStyleCnt="2"/>
      <dgm:spPr/>
    </dgm:pt>
    <dgm:pt modelId="{EF339552-FBB8-4790-B903-F7A1B2966D2D}" type="pres">
      <dgm:prSet presAssocID="{35BFAF35-5A3E-46BD-96D2-597BCC3046F0}" presName="hierRoot2" presStyleCnt="0">
        <dgm:presLayoutVars>
          <dgm:hierBranch val="r"/>
        </dgm:presLayoutVars>
      </dgm:prSet>
      <dgm:spPr/>
    </dgm:pt>
    <dgm:pt modelId="{70A94920-88AE-45CF-96D8-19B329D17F1E}" type="pres">
      <dgm:prSet presAssocID="{35BFAF35-5A3E-46BD-96D2-597BCC3046F0}" presName="rootComposite" presStyleCnt="0"/>
      <dgm:spPr/>
    </dgm:pt>
    <dgm:pt modelId="{6E6D1A65-EEBC-40F8-BD6C-1E57828FDF16}" type="pres">
      <dgm:prSet presAssocID="{35BFAF35-5A3E-46BD-96D2-597BCC3046F0}" presName="rootText" presStyleLbl="node3" presStyleIdx="1" presStyleCnt="2">
        <dgm:presLayoutVars>
          <dgm:chPref val="3"/>
        </dgm:presLayoutVars>
      </dgm:prSet>
      <dgm:spPr/>
    </dgm:pt>
    <dgm:pt modelId="{1E34F44E-2D44-40C0-B2A4-22105D414CB2}" type="pres">
      <dgm:prSet presAssocID="{35BFAF35-5A3E-46BD-96D2-597BCC3046F0}" presName="rootConnector" presStyleLbl="node3" presStyleIdx="1" presStyleCnt="2"/>
      <dgm:spPr/>
    </dgm:pt>
    <dgm:pt modelId="{83AEA594-896E-4DED-A92B-72B796F2A6BB}" type="pres">
      <dgm:prSet presAssocID="{35BFAF35-5A3E-46BD-96D2-597BCC3046F0}" presName="hierChild4" presStyleCnt="0"/>
      <dgm:spPr/>
    </dgm:pt>
    <dgm:pt modelId="{FDF5197B-307F-4350-96A2-4771C56131A7}" type="pres">
      <dgm:prSet presAssocID="{35BFAF35-5A3E-46BD-96D2-597BCC3046F0}" presName="hierChild5" presStyleCnt="0"/>
      <dgm:spPr/>
    </dgm:pt>
    <dgm:pt modelId="{708BEEEE-26E3-4828-855A-366D6A2FD9CA}" type="pres">
      <dgm:prSet presAssocID="{27CD9EFC-0668-4B96-9541-475E6AEFE4D2}" presName="hierChild5" presStyleCnt="0"/>
      <dgm:spPr/>
    </dgm:pt>
    <dgm:pt modelId="{FE860C91-9A97-4516-BB31-B64469B1C530}" type="pres">
      <dgm:prSet presAssocID="{2FB3DD23-341F-49D3-8E3E-B85135F0A297}" presName="hierChild3" presStyleCnt="0"/>
      <dgm:spPr/>
    </dgm:pt>
  </dgm:ptLst>
  <dgm:cxnLst>
    <dgm:cxn modelId="{C884DC37-4DDD-4D52-B1FD-87F8E7D93EDB}" type="presOf" srcId="{ABEA9CA2-0D76-471A-8B06-0BB8BFE16ECD}" destId="{19075352-9070-4C9B-9432-5DF7D048AD5C}" srcOrd="0" destOrd="0" presId="urn:microsoft.com/office/officeart/2005/8/layout/orgChart1"/>
    <dgm:cxn modelId="{27EED63E-4873-4A73-9769-E4EC86AEA084}" type="presOf" srcId="{2FB3DD23-341F-49D3-8E3E-B85135F0A297}" destId="{BFE6FD50-9E38-4B5E-99B2-6B28A0767F94}" srcOrd="1" destOrd="0" presId="urn:microsoft.com/office/officeart/2005/8/layout/orgChart1"/>
    <dgm:cxn modelId="{50B61063-2D8C-4D7D-8973-A8CC7FFABF9B}" type="presOf" srcId="{27CD9EFC-0668-4B96-9541-475E6AEFE4D2}" destId="{AFF577D9-E2B2-41D6-B568-CB9321F517CA}" srcOrd="0" destOrd="0" presId="urn:microsoft.com/office/officeart/2005/8/layout/orgChart1"/>
    <dgm:cxn modelId="{82641C45-9A05-4E55-96D1-0825FCA3DC77}" type="presOf" srcId="{27CD9EFC-0668-4B96-9541-475E6AEFE4D2}" destId="{8C924A8D-F93E-49E2-A2A8-B8CFDDA5521B}" srcOrd="1" destOrd="0" presId="urn:microsoft.com/office/officeart/2005/8/layout/orgChart1"/>
    <dgm:cxn modelId="{1763044A-9C62-4F0A-9859-1C8C9573EC93}" type="presOf" srcId="{BA1552E9-5DD1-44FD-8265-AFEA32951A10}" destId="{3D177FA5-FCCD-445E-9026-6EF855C78660}" srcOrd="0" destOrd="0" presId="urn:microsoft.com/office/officeart/2005/8/layout/orgChart1"/>
    <dgm:cxn modelId="{B4968277-FCAD-485E-8981-CD63F540146D}" type="presOf" srcId="{35BFAF35-5A3E-46BD-96D2-597BCC3046F0}" destId="{6E6D1A65-EEBC-40F8-BD6C-1E57828FDF16}" srcOrd="0" destOrd="0" presId="urn:microsoft.com/office/officeart/2005/8/layout/orgChart1"/>
    <dgm:cxn modelId="{8BBEA87C-2865-49DB-AB61-ACD2C3322061}" srcId="{27CD9EFC-0668-4B96-9541-475E6AEFE4D2}" destId="{35BFAF35-5A3E-46BD-96D2-597BCC3046F0}" srcOrd="1" destOrd="0" parTransId="{ABEA9CA2-0D76-471A-8B06-0BB8BFE16ECD}" sibTransId="{398F5C9F-50F4-4469-911E-BB3EB6D943EC}"/>
    <dgm:cxn modelId="{8344557E-5A4A-45A3-9E97-1C19994D5FFF}" type="presOf" srcId="{08DE0A67-9CDB-4CF4-8A54-DBCFB0E2F773}" destId="{5D034235-4EAC-4D20-BF92-0DF3DC0E2647}" srcOrd="0" destOrd="0" presId="urn:microsoft.com/office/officeart/2005/8/layout/orgChart1"/>
    <dgm:cxn modelId="{8C905C9B-D412-40C9-9D20-C11FE8B08E79}" srcId="{08DE0A67-9CDB-4CF4-8A54-DBCFB0E2F773}" destId="{2FB3DD23-341F-49D3-8E3E-B85135F0A297}" srcOrd="0" destOrd="0" parTransId="{8EAB88AD-109D-4045-9120-13D71EB617CF}" sibTransId="{28E6D19E-E4DF-427D-A7EC-403FB807055D}"/>
    <dgm:cxn modelId="{59BB679C-55C6-43B0-BCF9-6AE1D26FC278}" type="presOf" srcId="{2FB3DD23-341F-49D3-8E3E-B85135F0A297}" destId="{33ECD9F3-71DE-40D3-93F2-74EE941EC962}" srcOrd="0" destOrd="0" presId="urn:microsoft.com/office/officeart/2005/8/layout/orgChart1"/>
    <dgm:cxn modelId="{717DD3BB-D362-452C-B6A3-2A13CE896868}" type="presOf" srcId="{BA1552E9-5DD1-44FD-8265-AFEA32951A10}" destId="{687C51D1-6C1D-4087-9D3D-78502C0C01DC}" srcOrd="1" destOrd="0" presId="urn:microsoft.com/office/officeart/2005/8/layout/orgChart1"/>
    <dgm:cxn modelId="{207DB4E1-BD9C-41BA-AF86-2646FC0E2C07}" type="presOf" srcId="{552436B0-25A6-40DF-855D-2FE117CF1BEE}" destId="{19B874C1-DCFB-440B-BCA6-6FE5D40780F9}" srcOrd="0" destOrd="0" presId="urn:microsoft.com/office/officeart/2005/8/layout/orgChart1"/>
    <dgm:cxn modelId="{398A6EE2-DA02-4505-93DE-2AF16DB331DC}" type="presOf" srcId="{35BFAF35-5A3E-46BD-96D2-597BCC3046F0}" destId="{1E34F44E-2D44-40C0-B2A4-22105D414CB2}" srcOrd="1" destOrd="0" presId="urn:microsoft.com/office/officeart/2005/8/layout/orgChart1"/>
    <dgm:cxn modelId="{B52E46E3-A3FA-4A6C-B55C-EC0A786F5720}" srcId="{27CD9EFC-0668-4B96-9541-475E6AEFE4D2}" destId="{BA1552E9-5DD1-44FD-8265-AFEA32951A10}" srcOrd="0" destOrd="0" parTransId="{AEA10507-4FD0-4094-B38E-9CB1CF826A32}" sibTransId="{68EB2400-D6BD-4E81-B9FB-3F34864153C6}"/>
    <dgm:cxn modelId="{FFAF6BE7-1E85-447F-AA62-0AE67E8D0369}" type="presOf" srcId="{AEA10507-4FD0-4094-B38E-9CB1CF826A32}" destId="{F03AF416-29FB-4427-A20A-B2B6A14637CC}" srcOrd="0" destOrd="0" presId="urn:microsoft.com/office/officeart/2005/8/layout/orgChart1"/>
    <dgm:cxn modelId="{73D0CEF5-F030-4A5C-98CB-19FC9AE3F39C}" srcId="{2FB3DD23-341F-49D3-8E3E-B85135F0A297}" destId="{27CD9EFC-0668-4B96-9541-475E6AEFE4D2}" srcOrd="0" destOrd="0" parTransId="{552436B0-25A6-40DF-855D-2FE117CF1BEE}" sibTransId="{1CD0AAA8-3093-4C03-8D1A-92FD1B0B85A9}"/>
    <dgm:cxn modelId="{937DE7D9-EA11-4A74-B884-0F89C782BB73}" type="presParOf" srcId="{5D034235-4EAC-4D20-BF92-0DF3DC0E2647}" destId="{5E907BAB-C153-4FF3-B283-15F2829095F0}" srcOrd="0" destOrd="0" presId="urn:microsoft.com/office/officeart/2005/8/layout/orgChart1"/>
    <dgm:cxn modelId="{2640A8CD-D597-44B7-912B-039C3055078A}" type="presParOf" srcId="{5E907BAB-C153-4FF3-B283-15F2829095F0}" destId="{15F43C1F-5E4B-4094-8742-3677D4701EF2}" srcOrd="0" destOrd="0" presId="urn:microsoft.com/office/officeart/2005/8/layout/orgChart1"/>
    <dgm:cxn modelId="{2BA220B1-7CA2-477E-820B-708B2168D263}" type="presParOf" srcId="{15F43C1F-5E4B-4094-8742-3677D4701EF2}" destId="{33ECD9F3-71DE-40D3-93F2-74EE941EC962}" srcOrd="0" destOrd="0" presId="urn:microsoft.com/office/officeart/2005/8/layout/orgChart1"/>
    <dgm:cxn modelId="{B15768C1-99B1-422D-9E57-1FCA25C31222}" type="presParOf" srcId="{15F43C1F-5E4B-4094-8742-3677D4701EF2}" destId="{BFE6FD50-9E38-4B5E-99B2-6B28A0767F94}" srcOrd="1" destOrd="0" presId="urn:microsoft.com/office/officeart/2005/8/layout/orgChart1"/>
    <dgm:cxn modelId="{D5CDB9EF-EC80-481A-B099-320890E7F7D1}" type="presParOf" srcId="{5E907BAB-C153-4FF3-B283-15F2829095F0}" destId="{F33CCB1F-CC00-44D7-BC26-57031BFC7D0E}" srcOrd="1" destOrd="0" presId="urn:microsoft.com/office/officeart/2005/8/layout/orgChart1"/>
    <dgm:cxn modelId="{FC9C553D-DEB6-4474-AD9A-9C8E576EFC94}" type="presParOf" srcId="{F33CCB1F-CC00-44D7-BC26-57031BFC7D0E}" destId="{19B874C1-DCFB-440B-BCA6-6FE5D40780F9}" srcOrd="0" destOrd="0" presId="urn:microsoft.com/office/officeart/2005/8/layout/orgChart1"/>
    <dgm:cxn modelId="{4C39CF09-E949-4089-AD2C-438CF9EDF210}" type="presParOf" srcId="{F33CCB1F-CC00-44D7-BC26-57031BFC7D0E}" destId="{16D98C20-DD2F-4274-8A60-238FC9AB2FF3}" srcOrd="1" destOrd="0" presId="urn:microsoft.com/office/officeart/2005/8/layout/orgChart1"/>
    <dgm:cxn modelId="{AAD65D49-C883-47A9-83A2-96EB6C1AF134}" type="presParOf" srcId="{16D98C20-DD2F-4274-8A60-238FC9AB2FF3}" destId="{14A263A1-1D51-4D49-8CD8-B78E2F2889EE}" srcOrd="0" destOrd="0" presId="urn:microsoft.com/office/officeart/2005/8/layout/orgChart1"/>
    <dgm:cxn modelId="{5D4CD68C-132D-44A4-B7DD-6DB5D3980404}" type="presParOf" srcId="{14A263A1-1D51-4D49-8CD8-B78E2F2889EE}" destId="{AFF577D9-E2B2-41D6-B568-CB9321F517CA}" srcOrd="0" destOrd="0" presId="urn:microsoft.com/office/officeart/2005/8/layout/orgChart1"/>
    <dgm:cxn modelId="{1C03057F-4B7F-4B25-B1D7-7ED91A695C44}" type="presParOf" srcId="{14A263A1-1D51-4D49-8CD8-B78E2F2889EE}" destId="{8C924A8D-F93E-49E2-A2A8-B8CFDDA5521B}" srcOrd="1" destOrd="0" presId="urn:microsoft.com/office/officeart/2005/8/layout/orgChart1"/>
    <dgm:cxn modelId="{AA668B0F-22B6-4815-89E7-4A867D4D85F1}" type="presParOf" srcId="{16D98C20-DD2F-4274-8A60-238FC9AB2FF3}" destId="{195EF51D-06F1-404A-8E87-094B242B9601}" srcOrd="1" destOrd="0" presId="urn:microsoft.com/office/officeart/2005/8/layout/orgChart1"/>
    <dgm:cxn modelId="{DD004CB0-5412-49B3-B74B-5BDAC90C076F}" type="presParOf" srcId="{195EF51D-06F1-404A-8E87-094B242B9601}" destId="{F03AF416-29FB-4427-A20A-B2B6A14637CC}" srcOrd="0" destOrd="0" presId="urn:microsoft.com/office/officeart/2005/8/layout/orgChart1"/>
    <dgm:cxn modelId="{ACA89D5D-5A5E-4B4F-A75B-F83DAB05EF85}" type="presParOf" srcId="{195EF51D-06F1-404A-8E87-094B242B9601}" destId="{955C4CAF-06B6-4331-AE51-D8152CC27FFE}" srcOrd="1" destOrd="0" presId="urn:microsoft.com/office/officeart/2005/8/layout/orgChart1"/>
    <dgm:cxn modelId="{470EC3FE-3D95-4137-9A94-C9EB93903AC3}" type="presParOf" srcId="{955C4CAF-06B6-4331-AE51-D8152CC27FFE}" destId="{4EC24708-2DB3-4386-97B6-0C6BDABDDEBA}" srcOrd="0" destOrd="0" presId="urn:microsoft.com/office/officeart/2005/8/layout/orgChart1"/>
    <dgm:cxn modelId="{1D617913-BACE-428C-A809-C7181CFA98A0}" type="presParOf" srcId="{4EC24708-2DB3-4386-97B6-0C6BDABDDEBA}" destId="{3D177FA5-FCCD-445E-9026-6EF855C78660}" srcOrd="0" destOrd="0" presId="urn:microsoft.com/office/officeart/2005/8/layout/orgChart1"/>
    <dgm:cxn modelId="{11BA002E-C602-4EF8-84F8-571FEE16411B}" type="presParOf" srcId="{4EC24708-2DB3-4386-97B6-0C6BDABDDEBA}" destId="{687C51D1-6C1D-4087-9D3D-78502C0C01DC}" srcOrd="1" destOrd="0" presId="urn:microsoft.com/office/officeart/2005/8/layout/orgChart1"/>
    <dgm:cxn modelId="{C0C616F7-2AC6-4B59-A6C7-1A2291B55B56}" type="presParOf" srcId="{955C4CAF-06B6-4331-AE51-D8152CC27FFE}" destId="{8AE07943-46A5-4DE9-9E66-CD6BDE7E6FC3}" srcOrd="1" destOrd="0" presId="urn:microsoft.com/office/officeart/2005/8/layout/orgChart1"/>
    <dgm:cxn modelId="{1D83812B-555C-42BA-8F48-D8A9346C8D25}" type="presParOf" srcId="{955C4CAF-06B6-4331-AE51-D8152CC27FFE}" destId="{18D62D03-59F6-42C6-85FF-17C799D74575}" srcOrd="2" destOrd="0" presId="urn:microsoft.com/office/officeart/2005/8/layout/orgChart1"/>
    <dgm:cxn modelId="{74AAB43D-7D58-4DEB-9F70-C94552851113}" type="presParOf" srcId="{195EF51D-06F1-404A-8E87-094B242B9601}" destId="{19075352-9070-4C9B-9432-5DF7D048AD5C}" srcOrd="2" destOrd="0" presId="urn:microsoft.com/office/officeart/2005/8/layout/orgChart1"/>
    <dgm:cxn modelId="{C416A3F5-B662-41EC-96BC-EC68FDEE689B}" type="presParOf" srcId="{195EF51D-06F1-404A-8E87-094B242B9601}" destId="{EF339552-FBB8-4790-B903-F7A1B2966D2D}" srcOrd="3" destOrd="0" presId="urn:microsoft.com/office/officeart/2005/8/layout/orgChart1"/>
    <dgm:cxn modelId="{B5F95808-E18E-4CBB-9D65-DE8D23140D2D}" type="presParOf" srcId="{EF339552-FBB8-4790-B903-F7A1B2966D2D}" destId="{70A94920-88AE-45CF-96D8-19B329D17F1E}" srcOrd="0" destOrd="0" presId="urn:microsoft.com/office/officeart/2005/8/layout/orgChart1"/>
    <dgm:cxn modelId="{C4C23520-67CC-4524-B99B-6D700CEC33A1}" type="presParOf" srcId="{70A94920-88AE-45CF-96D8-19B329D17F1E}" destId="{6E6D1A65-EEBC-40F8-BD6C-1E57828FDF16}" srcOrd="0" destOrd="0" presId="urn:microsoft.com/office/officeart/2005/8/layout/orgChart1"/>
    <dgm:cxn modelId="{6A1B84A4-F53D-4378-A004-7BCC2A88FC3F}" type="presParOf" srcId="{70A94920-88AE-45CF-96D8-19B329D17F1E}" destId="{1E34F44E-2D44-40C0-B2A4-22105D414CB2}" srcOrd="1" destOrd="0" presId="urn:microsoft.com/office/officeart/2005/8/layout/orgChart1"/>
    <dgm:cxn modelId="{47E5348C-B3AF-4260-A134-B4F3EA58C77B}" type="presParOf" srcId="{EF339552-FBB8-4790-B903-F7A1B2966D2D}" destId="{83AEA594-896E-4DED-A92B-72B796F2A6BB}" srcOrd="1" destOrd="0" presId="urn:microsoft.com/office/officeart/2005/8/layout/orgChart1"/>
    <dgm:cxn modelId="{084B6AEB-B530-49BA-A4DA-75B69712C9DF}" type="presParOf" srcId="{EF339552-FBB8-4790-B903-F7A1B2966D2D}" destId="{FDF5197B-307F-4350-96A2-4771C56131A7}" srcOrd="2" destOrd="0" presId="urn:microsoft.com/office/officeart/2005/8/layout/orgChart1"/>
    <dgm:cxn modelId="{DC2139CD-B5CD-417A-B78B-5594670286FA}" type="presParOf" srcId="{16D98C20-DD2F-4274-8A60-238FC9AB2FF3}" destId="{708BEEEE-26E3-4828-855A-366D6A2FD9CA}" srcOrd="2" destOrd="0" presId="urn:microsoft.com/office/officeart/2005/8/layout/orgChart1"/>
    <dgm:cxn modelId="{4BD953A8-95C9-42C1-9CF2-24B9209643D1}" type="presParOf" srcId="{5E907BAB-C153-4FF3-B283-15F2829095F0}" destId="{FE860C91-9A97-4516-BB31-B64469B1C53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075352-9070-4C9B-9432-5DF7D048AD5C}">
      <dsp:nvSpPr>
        <dsp:cNvPr id="0" name=""/>
        <dsp:cNvSpPr/>
      </dsp:nvSpPr>
      <dsp:spPr>
        <a:xfrm>
          <a:off x="3286125" y="1728613"/>
          <a:ext cx="863971" cy="299890"/>
        </a:xfrm>
        <a:custGeom>
          <a:avLst/>
          <a:gdLst/>
          <a:ahLst/>
          <a:cxnLst/>
          <a:rect l="0" t="0" r="0" b="0"/>
          <a:pathLst>
            <a:path>
              <a:moveTo>
                <a:pt x="0" y="0"/>
              </a:moveTo>
              <a:lnTo>
                <a:pt x="0" y="149945"/>
              </a:lnTo>
              <a:lnTo>
                <a:pt x="863971" y="149945"/>
              </a:lnTo>
              <a:lnTo>
                <a:pt x="863971"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AF416-29FB-4427-A20A-B2B6A14637CC}">
      <dsp:nvSpPr>
        <dsp:cNvPr id="0" name=""/>
        <dsp:cNvSpPr/>
      </dsp:nvSpPr>
      <dsp:spPr>
        <a:xfrm>
          <a:off x="2422153" y="1728613"/>
          <a:ext cx="863971" cy="299890"/>
        </a:xfrm>
        <a:custGeom>
          <a:avLst/>
          <a:gdLst/>
          <a:ahLst/>
          <a:cxnLst/>
          <a:rect l="0" t="0" r="0" b="0"/>
          <a:pathLst>
            <a:path>
              <a:moveTo>
                <a:pt x="863971" y="0"/>
              </a:moveTo>
              <a:lnTo>
                <a:pt x="863971" y="149945"/>
              </a:lnTo>
              <a:lnTo>
                <a:pt x="0" y="149945"/>
              </a:lnTo>
              <a:lnTo>
                <a:pt x="0"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B874C1-DCFB-440B-BCA6-6FE5D40780F9}">
      <dsp:nvSpPr>
        <dsp:cNvPr id="0" name=""/>
        <dsp:cNvSpPr/>
      </dsp:nvSpPr>
      <dsp:spPr>
        <a:xfrm>
          <a:off x="3240404" y="714695"/>
          <a:ext cx="91440" cy="299890"/>
        </a:xfrm>
        <a:custGeom>
          <a:avLst/>
          <a:gdLst/>
          <a:ahLst/>
          <a:cxnLst/>
          <a:rect l="0" t="0" r="0" b="0"/>
          <a:pathLst>
            <a:path>
              <a:moveTo>
                <a:pt x="45720" y="0"/>
              </a:moveTo>
              <a:lnTo>
                <a:pt x="45720" y="299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ECD9F3-71DE-40D3-93F2-74EE941EC962}">
      <dsp:nvSpPr>
        <dsp:cNvPr id="0" name=""/>
        <dsp:cNvSpPr/>
      </dsp:nvSpPr>
      <dsp:spPr>
        <a:xfrm>
          <a:off x="2572098" y="669"/>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panose="020F0502020204030204" pitchFamily="34" charset="0"/>
            </a:rPr>
            <a:t>Principal Pharmacist – Clinical Services (8c)</a:t>
          </a:r>
          <a:endParaRPr lang="en-GB" sz="1200" kern="1200"/>
        </a:p>
      </dsp:txBody>
      <dsp:txXfrm>
        <a:off x="2572098" y="669"/>
        <a:ext cx="1428052" cy="714026"/>
      </dsp:txXfrm>
    </dsp:sp>
    <dsp:sp modelId="{AFF577D9-E2B2-41D6-B568-CB9321F517CA}">
      <dsp:nvSpPr>
        <dsp:cNvPr id="0" name=""/>
        <dsp:cNvSpPr/>
      </dsp:nvSpPr>
      <dsp:spPr>
        <a:xfrm>
          <a:off x="2572098" y="1014586"/>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panose="020F0502020204030204" pitchFamily="34" charset="0"/>
            </a:rPr>
            <a:t>Lead Pharmacist for Medicine and OPM (8b)</a:t>
          </a:r>
          <a:endParaRPr lang="en-GB" sz="1200" kern="1200"/>
        </a:p>
      </dsp:txBody>
      <dsp:txXfrm>
        <a:off x="2572098" y="1014586"/>
        <a:ext cx="1428052" cy="714026"/>
      </dsp:txXfrm>
    </dsp:sp>
    <dsp:sp modelId="{3D177FA5-FCCD-445E-9026-6EF855C78660}">
      <dsp:nvSpPr>
        <dsp:cNvPr id="0" name=""/>
        <dsp:cNvSpPr/>
      </dsp:nvSpPr>
      <dsp:spPr>
        <a:xfrm>
          <a:off x="1708127"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panose="020F0502020204030204" pitchFamily="34" charset="0"/>
            </a:rPr>
            <a:t>Highly Specialist Pharmacist (8a) - Respiratory - ILD and asthma</a:t>
          </a:r>
          <a:endParaRPr lang="en-GB" sz="1200" kern="1200"/>
        </a:p>
      </dsp:txBody>
      <dsp:txXfrm>
        <a:off x="1708127" y="2028504"/>
        <a:ext cx="1428052" cy="714026"/>
      </dsp:txXfrm>
    </dsp:sp>
    <dsp:sp modelId="{6E6D1A65-EEBC-40F8-BD6C-1E57828FDF16}">
      <dsp:nvSpPr>
        <dsp:cNvPr id="0" name=""/>
        <dsp:cNvSpPr/>
      </dsp:nvSpPr>
      <dsp:spPr>
        <a:xfrm>
          <a:off x="3436070"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panose="020F0502020204030204" pitchFamily="34" charset="0"/>
            </a:rPr>
            <a:t>This role</a:t>
          </a:r>
        </a:p>
      </dsp:txBody>
      <dsp:txXfrm>
        <a:off x="3436070" y="2028504"/>
        <a:ext cx="1428052" cy="7140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6D0DFE-47D7-4333-8F3E-0520DD4015D5}">
  <ds:schemaRefs>
    <ds:schemaRef ds:uri="http://schemas.openxmlformats.org/officeDocument/2006/bibliography"/>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SMALL, Charlotte (PORTSMOUTH HOSPITALS UNIVERSITY NHS TRUST)</cp:lastModifiedBy>
  <cp:revision>5</cp:revision>
  <dcterms:created xsi:type="dcterms:W3CDTF">2025-12-31T09:21:00Z</dcterms:created>
  <dcterms:modified xsi:type="dcterms:W3CDTF">2025-12-31T09:56:00Z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