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59BE18" w14:textId="5F380891" w:rsidR="007A6527" w:rsidRPr="00A237CE" w:rsidRDefault="007A6527" w:rsidP="007A6527">
      <w:pPr>
        <w:rPr>
          <w:b/>
        </w:rPr>
      </w:pPr>
      <w:r w:rsidRPr="00A237CE">
        <w:rPr>
          <w:b/>
        </w:rPr>
        <w:t xml:space="preserve">Title: </w:t>
      </w:r>
      <w:r w:rsidR="001D3282">
        <w:rPr>
          <w:b/>
        </w:rPr>
        <w:t xml:space="preserve"> </w:t>
      </w:r>
      <w:r w:rsidR="00D20B82">
        <w:rPr>
          <w:b/>
        </w:rPr>
        <w:t>Clinical Rotational Pharmacist</w:t>
      </w:r>
    </w:p>
    <w:p w14:paraId="22DE55DE" w14:textId="282A1FE7" w:rsidR="007A6527" w:rsidRPr="00A237CE" w:rsidRDefault="007A6527" w:rsidP="007A6527">
      <w:r w:rsidRPr="00A237CE">
        <w:rPr>
          <w:b/>
        </w:rPr>
        <w:t>Band:</w:t>
      </w:r>
      <w:r w:rsidR="001D3282">
        <w:rPr>
          <w:b/>
        </w:rPr>
        <w:t xml:space="preserve"> </w:t>
      </w:r>
      <w:r w:rsidR="00327225">
        <w:rPr>
          <w:b/>
        </w:rPr>
        <w:t>6</w:t>
      </w:r>
    </w:p>
    <w:p w14:paraId="4690F380" w14:textId="77777777" w:rsidR="00F807A7" w:rsidRPr="004B1051" w:rsidRDefault="00F807A7" w:rsidP="00F807A7">
      <w:pPr>
        <w:rPr>
          <w:bCs/>
        </w:rPr>
      </w:pPr>
      <w:r w:rsidRPr="00A237CE">
        <w:rPr>
          <w:b/>
        </w:rPr>
        <w:t xml:space="preserve">Staff Group: </w:t>
      </w:r>
      <w:r w:rsidR="006A37C8" w:rsidRPr="006A37C8">
        <w:rPr>
          <w:b/>
        </w:rPr>
        <w:t>Clinical Support Services</w:t>
      </w:r>
    </w:p>
    <w:p w14:paraId="2283055C" w14:textId="0C1D6D00" w:rsidR="00B4679D" w:rsidRDefault="007A6527" w:rsidP="007A6527">
      <w:pPr>
        <w:rPr>
          <w:b/>
        </w:rPr>
      </w:pPr>
      <w:r w:rsidRPr="00A237CE">
        <w:rPr>
          <w:b/>
        </w:rPr>
        <w:t xml:space="preserve">Reports to: </w:t>
      </w:r>
      <w:r w:rsidR="00D20B82">
        <w:rPr>
          <w:b/>
        </w:rPr>
        <w:t>Band 7 Pharmacy Manager</w:t>
      </w:r>
    </w:p>
    <w:p w14:paraId="636B0F6D" w14:textId="13C36B50" w:rsidR="0057301D" w:rsidRDefault="0057301D" w:rsidP="007A6527">
      <w:pPr>
        <w:rPr>
          <w:b/>
        </w:rPr>
      </w:pPr>
      <w:r>
        <w:rPr>
          <w:b/>
          <w:noProof/>
        </w:rPr>
        <w:drawing>
          <wp:inline distT="0" distB="0" distL="0" distR="0" wp14:anchorId="17EF8507" wp14:editId="6E5A2828">
            <wp:extent cx="6492875" cy="2731135"/>
            <wp:effectExtent l="0" t="0" r="3175" b="0"/>
            <wp:docPr id="5465292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92875" cy="2731135"/>
                    </a:xfrm>
                    <a:prstGeom prst="rect">
                      <a:avLst/>
                    </a:prstGeom>
                    <a:noFill/>
                  </pic:spPr>
                </pic:pic>
              </a:graphicData>
            </a:graphic>
          </wp:inline>
        </w:drawing>
      </w:r>
    </w:p>
    <w:p w14:paraId="262277A3" w14:textId="77777777" w:rsidR="00B4679D" w:rsidRPr="008B0091" w:rsidRDefault="00B4679D" w:rsidP="00B4679D">
      <w:pPr>
        <w:jc w:val="center"/>
        <w:rPr>
          <w:b/>
          <w:bCs/>
          <w:sz w:val="20"/>
          <w:szCs w:val="20"/>
        </w:rPr>
      </w:pPr>
      <w:r w:rsidRPr="008B0091">
        <w:rPr>
          <w:b/>
          <w:bCs/>
          <w:sz w:val="20"/>
          <w:szCs w:val="20"/>
        </w:rPr>
        <w:t>Pharmacy’s Vision</w:t>
      </w:r>
    </w:p>
    <w:p w14:paraId="1354752B" w14:textId="77777777" w:rsidR="00B4679D" w:rsidRPr="008B0091" w:rsidRDefault="00B4679D" w:rsidP="00B4679D">
      <w:pPr>
        <w:jc w:val="center"/>
        <w:rPr>
          <w:i/>
          <w:iCs/>
          <w:sz w:val="20"/>
          <w:szCs w:val="20"/>
        </w:rPr>
      </w:pPr>
      <w:r w:rsidRPr="008B0091">
        <w:rPr>
          <w:i/>
          <w:iCs/>
          <w:sz w:val="20"/>
          <w:szCs w:val="20"/>
        </w:rPr>
        <w:t>A Happy, Fulfilled workforce that provides outstanding care to the local community.</w:t>
      </w:r>
    </w:p>
    <w:p w14:paraId="2A1FBB01" w14:textId="77777777" w:rsidR="00B4679D" w:rsidRPr="008B0091" w:rsidRDefault="00B4679D" w:rsidP="00B4679D">
      <w:pPr>
        <w:jc w:val="center"/>
        <w:rPr>
          <w:b/>
          <w:bCs/>
          <w:sz w:val="20"/>
          <w:szCs w:val="20"/>
        </w:rPr>
      </w:pPr>
      <w:r w:rsidRPr="008B0091">
        <w:rPr>
          <w:b/>
          <w:bCs/>
          <w:sz w:val="20"/>
          <w:szCs w:val="20"/>
        </w:rPr>
        <w:t>Pharmacy’s Mission</w:t>
      </w:r>
    </w:p>
    <w:p w14:paraId="1E55DAAD" w14:textId="77777777" w:rsidR="00B4679D" w:rsidRPr="008B0091" w:rsidRDefault="00B4679D" w:rsidP="00B4679D">
      <w:pPr>
        <w:jc w:val="center"/>
        <w:rPr>
          <w:i/>
          <w:iCs/>
          <w:sz w:val="20"/>
          <w:szCs w:val="20"/>
        </w:rPr>
      </w:pPr>
      <w:r w:rsidRPr="008B0091">
        <w:rPr>
          <w:i/>
          <w:iCs/>
          <w:sz w:val="20"/>
          <w:szCs w:val="20"/>
        </w:rPr>
        <w:t xml:space="preserve">The role we play is as Medicines experts providing safe, effective, and timely access to medicines and medication advice to Portsmouth Hospital University and other NHS providers utilising advances in digital technology. Working with multi-disciplinary team within PHU and across the Integrated Care System (ICS) we work to improve the information available to staff, patients and their carers to optimise and personalise patient care. </w:t>
      </w:r>
    </w:p>
    <w:p w14:paraId="71E2D56C" w14:textId="77777777" w:rsidR="00B4679D" w:rsidRDefault="00B4679D" w:rsidP="007A6527"/>
    <w:p w14:paraId="6D8D4083" w14:textId="77777777" w:rsidR="007A6527" w:rsidRPr="005D3D07" w:rsidRDefault="004013D2" w:rsidP="007A6527">
      <w:pPr>
        <w:spacing w:after="0" w:line="240" w:lineRule="auto"/>
        <w:rPr>
          <w:b/>
          <w:color w:val="FF0000"/>
        </w:rPr>
      </w:pPr>
      <w:r w:rsidRPr="003C04B0">
        <w:rPr>
          <w:b/>
          <w:noProof/>
          <w:lang w:eastAsia="en-GB"/>
        </w:rPr>
        <mc:AlternateContent>
          <mc:Choice Requires="wps">
            <w:drawing>
              <wp:anchor distT="0" distB="0" distL="114300" distR="114300" simplePos="0" relativeHeight="251704320" behindDoc="0" locked="0" layoutInCell="1" allowOverlap="1" wp14:anchorId="625C2B3A" wp14:editId="04F33A19">
                <wp:simplePos x="0" y="0"/>
                <wp:positionH relativeFrom="column">
                  <wp:posOffset>0</wp:posOffset>
                </wp:positionH>
                <wp:positionV relativeFrom="paragraph">
                  <wp:posOffset>0</wp:posOffset>
                </wp:positionV>
                <wp:extent cx="6648450" cy="9525"/>
                <wp:effectExtent l="0" t="0" r="19050" b="28575"/>
                <wp:wrapNone/>
                <wp:docPr id="13" name="Straight Connector 13"/>
                <wp:cNvGraphicFramePr/>
                <a:graphic xmlns:a="http://schemas.openxmlformats.org/drawingml/2006/main">
                  <a:graphicData uri="http://schemas.microsoft.com/office/word/2010/wordprocessingShape">
                    <wps:wsp>
                      <wps:cNvCnPr/>
                      <wps:spPr>
                        <a:xfrm>
                          <a:off x="0" y="0"/>
                          <a:ext cx="664845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CEFCC8E" id="Straight Connector 13" o:spid="_x0000_s1026" style="position:absolute;z-index:251704320;visibility:visible;mso-wrap-style:square;mso-wrap-distance-left:9pt;mso-wrap-distance-top:0;mso-wrap-distance-right:9pt;mso-wrap-distance-bottom:0;mso-position-horizontal:absolute;mso-position-horizontal-relative:text;mso-position-vertical:absolute;mso-position-vertical-relative:text" from="0,0" to="523.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" strokecolor="#4579b8 [3044]"/>
            </w:pict>
          </mc:Fallback>
        </mc:AlternateContent>
      </w:r>
    </w:p>
    <w:p w14:paraId="5EF0C099" w14:textId="77777777" w:rsidR="007A6527" w:rsidRDefault="007A6527" w:rsidP="007A6527">
      <w:pPr>
        <w:rPr>
          <w:b/>
        </w:rPr>
      </w:pPr>
      <w:r w:rsidRPr="003C04B0">
        <w:rPr>
          <w:b/>
        </w:rPr>
        <w:t xml:space="preserve">Job </w:t>
      </w:r>
      <w:r w:rsidR="00A237CE">
        <w:rPr>
          <w:b/>
        </w:rPr>
        <w:t>Purpose</w:t>
      </w:r>
      <w:r w:rsidRPr="003C04B0">
        <w:rPr>
          <w:b/>
        </w:rPr>
        <w:t>:</w:t>
      </w:r>
    </w:p>
    <w:p w14:paraId="134F82A2" w14:textId="77777777" w:rsidR="00327225" w:rsidRPr="000B20B4" w:rsidRDefault="00327225" w:rsidP="00327225">
      <w:pPr>
        <w:autoSpaceDE w:val="0"/>
        <w:autoSpaceDN w:val="0"/>
        <w:adjustRightInd w:val="0"/>
        <w:spacing w:after="0" w:line="240" w:lineRule="auto"/>
        <w:rPr>
          <w:rFonts w:cstheme="minorHAnsi"/>
          <w:color w:val="000000"/>
        </w:rPr>
      </w:pPr>
      <w:r w:rsidRPr="000B20B4">
        <w:rPr>
          <w:rFonts w:cstheme="minorHAnsi"/>
          <w:color w:val="000000"/>
        </w:rPr>
        <w:t xml:space="preserve">To promote the responsible, safe and cost-effective prescribing of medicines within </w:t>
      </w:r>
      <w:r>
        <w:rPr>
          <w:rFonts w:cstheme="minorHAnsi"/>
          <w:color w:val="000000"/>
        </w:rPr>
        <w:t xml:space="preserve">Portsmouth Hospitals </w:t>
      </w:r>
      <w:r w:rsidRPr="000B20B4">
        <w:rPr>
          <w:rFonts w:cstheme="minorHAnsi"/>
          <w:color w:val="000000"/>
        </w:rPr>
        <w:t xml:space="preserve">to optimise clinical outcomes, minimise adverse reactions and improve medicines safety. The post holder will be supporting the clinical teams to deliver high quality clinical pharmacy services across the hospital sites. </w:t>
      </w:r>
    </w:p>
    <w:p w14:paraId="6C534D0D" w14:textId="77777777" w:rsidR="00327225" w:rsidRDefault="00327225" w:rsidP="00327225">
      <w:pPr>
        <w:autoSpaceDE w:val="0"/>
        <w:autoSpaceDN w:val="0"/>
        <w:adjustRightInd w:val="0"/>
        <w:spacing w:after="0" w:line="240" w:lineRule="auto"/>
        <w:rPr>
          <w:rFonts w:cstheme="minorHAnsi"/>
          <w:color w:val="000000"/>
        </w:rPr>
      </w:pPr>
    </w:p>
    <w:p w14:paraId="52BFE182" w14:textId="77777777" w:rsidR="00327225" w:rsidRPr="000B20B4" w:rsidRDefault="00327225" w:rsidP="00327225">
      <w:pPr>
        <w:autoSpaceDE w:val="0"/>
        <w:autoSpaceDN w:val="0"/>
        <w:adjustRightInd w:val="0"/>
        <w:spacing w:after="0" w:line="240" w:lineRule="auto"/>
        <w:rPr>
          <w:rFonts w:cstheme="minorHAnsi"/>
          <w:color w:val="000000"/>
        </w:rPr>
      </w:pPr>
      <w:r w:rsidRPr="000B20B4">
        <w:rPr>
          <w:rFonts w:cstheme="minorHAnsi"/>
          <w:color w:val="000000"/>
        </w:rPr>
        <w:t>To participate in the delivery of a comprehensive pharmacy service and to provide operational support to the department as agreed in the rotational programme.</w:t>
      </w:r>
      <w:r>
        <w:rPr>
          <w:rFonts w:cstheme="minorHAnsi"/>
          <w:color w:val="000000"/>
        </w:rPr>
        <w:t xml:space="preserve"> You will be able to </w:t>
      </w:r>
      <w:r w:rsidRPr="000B20B4">
        <w:rPr>
          <w:rFonts w:cstheme="minorHAnsi"/>
          <w:color w:val="000000"/>
        </w:rPr>
        <w:t xml:space="preserve">undertake a postgraduate diploma in clinical pharmacy to support </w:t>
      </w:r>
      <w:r>
        <w:rPr>
          <w:rFonts w:cstheme="minorHAnsi"/>
          <w:color w:val="000000"/>
        </w:rPr>
        <w:t>your</w:t>
      </w:r>
      <w:r w:rsidRPr="000B20B4">
        <w:rPr>
          <w:rFonts w:cstheme="minorHAnsi"/>
          <w:color w:val="000000"/>
        </w:rPr>
        <w:t xml:space="preserve"> </w:t>
      </w:r>
      <w:r>
        <w:rPr>
          <w:rFonts w:cstheme="minorHAnsi"/>
          <w:color w:val="000000"/>
        </w:rPr>
        <w:t>tr</w:t>
      </w:r>
      <w:r w:rsidRPr="000B20B4">
        <w:rPr>
          <w:rFonts w:cstheme="minorHAnsi"/>
          <w:color w:val="000000"/>
        </w:rPr>
        <w:t>aining.</w:t>
      </w:r>
    </w:p>
    <w:p w14:paraId="7DC01B1F" w14:textId="77777777" w:rsidR="00A237CE" w:rsidRDefault="00A237CE" w:rsidP="007A6527">
      <w:pPr>
        <w:rPr>
          <w:b/>
        </w:rPr>
      </w:pPr>
      <w:r w:rsidRPr="003C04B0">
        <w:rPr>
          <w:b/>
          <w:noProof/>
          <w:lang w:eastAsia="en-GB"/>
        </w:rPr>
        <mc:AlternateContent>
          <mc:Choice Requires="wps">
            <w:drawing>
              <wp:anchor distT="0" distB="0" distL="114300" distR="114300" simplePos="0" relativeHeight="251647488" behindDoc="0" locked="0" layoutInCell="1" allowOverlap="1" wp14:anchorId="02088563" wp14:editId="1BF1D233">
                <wp:simplePos x="0" y="0"/>
                <wp:positionH relativeFrom="column">
                  <wp:posOffset>9525</wp:posOffset>
                </wp:positionH>
                <wp:positionV relativeFrom="paragraph">
                  <wp:posOffset>127635</wp:posOffset>
                </wp:positionV>
                <wp:extent cx="6648450" cy="9525"/>
                <wp:effectExtent l="0" t="0" r="19050" b="28575"/>
                <wp:wrapNone/>
                <wp:docPr id="10" name="Straight Connector 10"/>
                <wp:cNvGraphicFramePr/>
                <a:graphic xmlns:a="http://schemas.openxmlformats.org/drawingml/2006/main">
                  <a:graphicData uri="http://schemas.microsoft.com/office/word/2010/wordprocessingShape">
                    <wps:wsp>
                      <wps:cNvCnPr/>
                      <wps:spPr>
                        <a:xfrm>
                          <a:off x="0" y="0"/>
                          <a:ext cx="664845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3DE2ED1" id="Straight Connector 10" o:spid="_x0000_s1026" style="position:absolute;z-index:251647488;visibility:visible;mso-wrap-style:square;mso-wrap-distance-left:9pt;mso-wrap-distance-top:0;mso-wrap-distance-right:9pt;mso-wrap-distance-bottom:0;mso-position-horizontal:absolute;mso-position-horizontal-relative:text;mso-position-vertical:absolute;mso-position-vertical-relative:text" from=".75pt,10.05pt" to="524.25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" strokecolor="#4579b8 [3044]"/>
            </w:pict>
          </mc:Fallback>
        </mc:AlternateContent>
      </w:r>
    </w:p>
    <w:p w14:paraId="61D7D23B" w14:textId="77777777" w:rsidR="00327225" w:rsidRDefault="003259BA" w:rsidP="003259BA">
      <w:pPr>
        <w:rPr>
          <w:b/>
        </w:rPr>
      </w:pPr>
      <w:r>
        <w:rPr>
          <w:b/>
        </w:rPr>
        <w:t>Key Responsibilities</w:t>
      </w:r>
    </w:p>
    <w:p w14:paraId="2FA91A25" w14:textId="77777777" w:rsidR="00327225" w:rsidRPr="00E96602" w:rsidRDefault="003259BA" w:rsidP="00327225">
      <w:pPr>
        <w:numPr>
          <w:ilvl w:val="0"/>
          <w:numId w:val="13"/>
        </w:numPr>
        <w:spacing w:after="0" w:line="240" w:lineRule="auto"/>
        <w:rPr>
          <w:rFonts w:cstheme="minorHAnsi"/>
          <w:color w:val="000000"/>
        </w:rPr>
      </w:pPr>
      <w:r>
        <w:rPr>
          <w:b/>
        </w:rPr>
        <w:lastRenderedPageBreak/>
        <w:t xml:space="preserve"> </w:t>
      </w:r>
      <w:r w:rsidR="00327225" w:rsidRPr="00E96602">
        <w:rPr>
          <w:rFonts w:cstheme="minorHAnsi"/>
          <w:color w:val="000000"/>
        </w:rPr>
        <w:t>The successful overall performance of the Trust; in line with organisational strategy “Working Together”.</w:t>
      </w:r>
    </w:p>
    <w:p w14:paraId="055CC8D3" w14:textId="77777777" w:rsidR="00327225" w:rsidRPr="00E96602" w:rsidRDefault="00327225" w:rsidP="00327225">
      <w:pPr>
        <w:spacing w:after="0" w:line="240" w:lineRule="auto"/>
        <w:ind w:left="720"/>
        <w:rPr>
          <w:rFonts w:cstheme="minorHAnsi"/>
          <w:color w:val="000000"/>
        </w:rPr>
      </w:pPr>
      <w:r w:rsidRPr="00E96602">
        <w:rPr>
          <w:rFonts w:cstheme="minorHAnsi"/>
          <w:color w:val="000000"/>
        </w:rPr>
        <w:t>Delivery of the Trust’s vision – “Working together to drive excellence in care for our patients and communities”.</w:t>
      </w:r>
    </w:p>
    <w:p w14:paraId="5390EFCA" w14:textId="77777777" w:rsidR="00327225" w:rsidRPr="00E96602" w:rsidRDefault="00327225" w:rsidP="00327225">
      <w:pPr>
        <w:spacing w:after="0" w:line="240" w:lineRule="auto"/>
        <w:ind w:left="720"/>
        <w:rPr>
          <w:rFonts w:cstheme="minorHAnsi"/>
          <w:color w:val="000000"/>
        </w:rPr>
      </w:pPr>
    </w:p>
    <w:p w14:paraId="7A4BE781" w14:textId="77777777" w:rsidR="00327225" w:rsidRPr="00E96602" w:rsidRDefault="00327225" w:rsidP="00327225">
      <w:pPr>
        <w:numPr>
          <w:ilvl w:val="0"/>
          <w:numId w:val="13"/>
        </w:numPr>
        <w:spacing w:after="0" w:line="240" w:lineRule="auto"/>
        <w:rPr>
          <w:rFonts w:cstheme="minorHAnsi"/>
          <w:color w:val="000000"/>
        </w:rPr>
      </w:pPr>
      <w:r w:rsidRPr="00E96602">
        <w:rPr>
          <w:rFonts w:cstheme="minorHAnsi"/>
          <w:color w:val="000000"/>
        </w:rPr>
        <w:t>Act as an advocate for the Trust &amp; its contribution to the Health Service arena through creating and maintaining effective partnerships and relationships with staff, patients and the general public.</w:t>
      </w:r>
    </w:p>
    <w:p w14:paraId="4CFD38DF" w14:textId="77777777" w:rsidR="00327225" w:rsidRPr="00E96602" w:rsidRDefault="00327225" w:rsidP="00327225">
      <w:pPr>
        <w:pStyle w:val="BodyTextIndent"/>
        <w:ind w:left="0"/>
        <w:rPr>
          <w:rFonts w:asciiTheme="minorHAnsi" w:hAnsiTheme="minorHAnsi" w:cstheme="minorHAnsi"/>
          <w:color w:val="000000"/>
          <w:szCs w:val="22"/>
        </w:rPr>
      </w:pPr>
    </w:p>
    <w:p w14:paraId="297BAA57" w14:textId="77777777" w:rsidR="00327225" w:rsidRPr="00E96602" w:rsidRDefault="00327225" w:rsidP="00327225">
      <w:pPr>
        <w:pStyle w:val="BodyTextIndent"/>
        <w:numPr>
          <w:ilvl w:val="0"/>
          <w:numId w:val="13"/>
        </w:numPr>
        <w:rPr>
          <w:rFonts w:asciiTheme="minorHAnsi" w:hAnsiTheme="minorHAnsi" w:cstheme="minorHAnsi"/>
          <w:color w:val="000000"/>
          <w:szCs w:val="22"/>
        </w:rPr>
      </w:pPr>
      <w:r w:rsidRPr="00E96602">
        <w:rPr>
          <w:rFonts w:asciiTheme="minorHAnsi" w:hAnsiTheme="minorHAnsi" w:cstheme="minorHAnsi"/>
          <w:color w:val="000000"/>
          <w:szCs w:val="22"/>
        </w:rPr>
        <w:t xml:space="preserve">Support the Trust culture of collaborative, flexible cross-team working and commitment to delivering quality services and outcomes, which support the Government’s policies on public health. </w:t>
      </w:r>
    </w:p>
    <w:p w14:paraId="08429198" w14:textId="77777777" w:rsidR="00327225" w:rsidRPr="00E96602" w:rsidRDefault="00327225" w:rsidP="00327225">
      <w:pPr>
        <w:pStyle w:val="BodyTextIndent"/>
        <w:ind w:left="0"/>
        <w:rPr>
          <w:rFonts w:asciiTheme="minorHAnsi" w:hAnsiTheme="minorHAnsi" w:cstheme="minorHAnsi"/>
          <w:color w:val="000000"/>
          <w:szCs w:val="22"/>
        </w:rPr>
      </w:pPr>
    </w:p>
    <w:p w14:paraId="7CD81A5B" w14:textId="77777777" w:rsidR="00327225" w:rsidRPr="00E96602" w:rsidRDefault="00327225" w:rsidP="00327225">
      <w:pPr>
        <w:pStyle w:val="BodyTextIndent"/>
        <w:numPr>
          <w:ilvl w:val="0"/>
          <w:numId w:val="13"/>
        </w:numPr>
        <w:rPr>
          <w:rFonts w:asciiTheme="minorHAnsi" w:hAnsiTheme="minorHAnsi" w:cstheme="minorHAnsi"/>
          <w:color w:val="000000"/>
          <w:szCs w:val="22"/>
        </w:rPr>
      </w:pPr>
      <w:r w:rsidRPr="00E96602">
        <w:rPr>
          <w:rFonts w:asciiTheme="minorHAnsi" w:hAnsiTheme="minorHAnsi" w:cstheme="minorHAnsi"/>
          <w:color w:val="000000"/>
          <w:szCs w:val="22"/>
        </w:rPr>
        <w:t>Comply with corporate governance structure in keeping with the principles and standards set out by the Trust.</w:t>
      </w:r>
    </w:p>
    <w:p w14:paraId="0978005C" w14:textId="77777777" w:rsidR="00327225" w:rsidRPr="00E96602" w:rsidRDefault="00327225" w:rsidP="00327225">
      <w:pPr>
        <w:pStyle w:val="BodyTextIndent"/>
        <w:ind w:left="0"/>
        <w:rPr>
          <w:rFonts w:asciiTheme="minorHAnsi" w:hAnsiTheme="minorHAnsi" w:cstheme="minorHAnsi"/>
          <w:color w:val="000000"/>
          <w:szCs w:val="22"/>
        </w:rPr>
      </w:pPr>
    </w:p>
    <w:p w14:paraId="5BB28118" w14:textId="77777777" w:rsidR="00327225" w:rsidRPr="00E96602" w:rsidRDefault="00327225" w:rsidP="00327225">
      <w:pPr>
        <w:pStyle w:val="BodyTextIndent"/>
        <w:numPr>
          <w:ilvl w:val="0"/>
          <w:numId w:val="13"/>
        </w:numPr>
        <w:rPr>
          <w:rFonts w:asciiTheme="minorHAnsi" w:hAnsiTheme="minorHAnsi" w:cstheme="minorHAnsi"/>
          <w:color w:val="000000"/>
          <w:szCs w:val="22"/>
        </w:rPr>
      </w:pPr>
      <w:r w:rsidRPr="00E96602">
        <w:rPr>
          <w:rFonts w:asciiTheme="minorHAnsi" w:hAnsiTheme="minorHAnsi" w:cstheme="minorHAnsi"/>
          <w:color w:val="000000"/>
          <w:szCs w:val="22"/>
        </w:rPr>
        <w:t>Work with political sensitivity and an understanding of the issues facing those working to deliver Health services to the UK population.</w:t>
      </w:r>
    </w:p>
    <w:p w14:paraId="6A0F4DFB" w14:textId="77777777" w:rsidR="00327225" w:rsidRPr="00E96602" w:rsidRDefault="00327225" w:rsidP="00327225">
      <w:pPr>
        <w:pStyle w:val="BodyTextIndent"/>
        <w:ind w:left="0"/>
        <w:rPr>
          <w:rFonts w:asciiTheme="minorHAnsi" w:hAnsiTheme="minorHAnsi" w:cstheme="minorHAnsi"/>
          <w:color w:val="000000"/>
          <w:szCs w:val="22"/>
        </w:rPr>
      </w:pPr>
    </w:p>
    <w:p w14:paraId="682F9556" w14:textId="77777777" w:rsidR="00327225" w:rsidRDefault="00327225" w:rsidP="00327225">
      <w:pPr>
        <w:pStyle w:val="BodyTextIndent"/>
        <w:numPr>
          <w:ilvl w:val="0"/>
          <w:numId w:val="13"/>
        </w:numPr>
        <w:rPr>
          <w:rFonts w:asciiTheme="minorHAnsi" w:hAnsiTheme="minorHAnsi" w:cstheme="minorHAnsi"/>
          <w:color w:val="000000"/>
          <w:szCs w:val="22"/>
        </w:rPr>
      </w:pPr>
      <w:r w:rsidRPr="00E96602">
        <w:rPr>
          <w:rFonts w:asciiTheme="minorHAnsi" w:hAnsiTheme="minorHAnsi" w:cstheme="minorHAnsi"/>
          <w:color w:val="000000"/>
          <w:szCs w:val="22"/>
        </w:rPr>
        <w:t>Support your Trust colleagues to successfully perform their roles through developing informal peer networks where appropriate.</w:t>
      </w:r>
    </w:p>
    <w:p w14:paraId="22FCA4A8" w14:textId="77777777" w:rsidR="006604D7" w:rsidRDefault="006604D7" w:rsidP="006604D7">
      <w:pPr>
        <w:pStyle w:val="ListParagraph"/>
        <w:rPr>
          <w:rFonts w:cstheme="minorHAnsi"/>
          <w:color w:val="000000"/>
        </w:rPr>
      </w:pPr>
    </w:p>
    <w:p w14:paraId="711DF1F8" w14:textId="1E246999" w:rsidR="006604D7" w:rsidRPr="006604D7" w:rsidRDefault="006604D7" w:rsidP="006604D7">
      <w:pPr>
        <w:pStyle w:val="ListParagraph"/>
        <w:numPr>
          <w:ilvl w:val="0"/>
          <w:numId w:val="13"/>
        </w:numPr>
        <w:spacing w:before="240"/>
      </w:pPr>
      <w:r w:rsidRPr="00A91BD0">
        <w:rPr>
          <w:rFonts w:cs="Arial"/>
        </w:rPr>
        <w:t>Providing training, teaching and support to underpin CPD in the Pharmacy department and deliver general and specialist pharmaceutical education to other healthcare professionals.</w:t>
      </w:r>
    </w:p>
    <w:p w14:paraId="0D8FD673" w14:textId="77777777" w:rsidR="006604D7" w:rsidRDefault="006604D7" w:rsidP="006604D7">
      <w:pPr>
        <w:pStyle w:val="ListParagraph"/>
      </w:pPr>
    </w:p>
    <w:p w14:paraId="2330433A" w14:textId="77777777" w:rsidR="006604D7" w:rsidRPr="004C0ED4" w:rsidRDefault="006604D7" w:rsidP="006604D7">
      <w:pPr>
        <w:pStyle w:val="ListParagraph"/>
        <w:spacing w:before="240"/>
      </w:pPr>
    </w:p>
    <w:p w14:paraId="6C8E1D08" w14:textId="46964349" w:rsidR="006604D7" w:rsidRPr="006604D7" w:rsidRDefault="006604D7" w:rsidP="006604D7">
      <w:pPr>
        <w:pStyle w:val="ListParagraph"/>
        <w:numPr>
          <w:ilvl w:val="0"/>
          <w:numId w:val="13"/>
        </w:numPr>
        <w:spacing w:before="240"/>
      </w:pPr>
      <w:r>
        <w:rPr>
          <w:rFonts w:cs="Arial"/>
        </w:rPr>
        <w:t>Provide competency-based assessments o</w:t>
      </w:r>
      <w:r>
        <w:rPr>
          <w:rFonts w:cs="Arial"/>
        </w:rPr>
        <w:t>f</w:t>
      </w:r>
      <w:r>
        <w:rPr>
          <w:rFonts w:cs="Arial"/>
        </w:rPr>
        <w:t xml:space="preserve"> </w:t>
      </w:r>
      <w:r>
        <w:rPr>
          <w:rFonts w:cs="Arial"/>
        </w:rPr>
        <w:t>pharmacy</w:t>
      </w:r>
      <w:r>
        <w:rPr>
          <w:rFonts w:cs="Arial"/>
        </w:rPr>
        <w:t xml:space="preserve"> trainees</w:t>
      </w:r>
      <w:r>
        <w:rPr>
          <w:rFonts w:cs="Arial"/>
        </w:rPr>
        <w:t>,</w:t>
      </w:r>
      <w:r>
        <w:rPr>
          <w:rFonts w:cs="Arial"/>
        </w:rPr>
        <w:t xml:space="preserve"> pharmacy technicians</w:t>
      </w:r>
      <w:r>
        <w:rPr>
          <w:rFonts w:cs="Arial"/>
        </w:rPr>
        <w:t xml:space="preserve"> and pharmacy undergraduates</w:t>
      </w:r>
      <w:r>
        <w:rPr>
          <w:rFonts w:cs="Arial"/>
        </w:rPr>
        <w:t xml:space="preserve"> using </w:t>
      </w:r>
      <w:r>
        <w:rPr>
          <w:rFonts w:cs="Arial"/>
        </w:rPr>
        <w:t>w</w:t>
      </w:r>
      <w:r>
        <w:rPr>
          <w:rFonts w:cs="Arial"/>
        </w:rPr>
        <w:t>ork-based assessment tools.</w:t>
      </w:r>
    </w:p>
    <w:p w14:paraId="0480E774" w14:textId="77777777" w:rsidR="00327225" w:rsidRPr="00E96602" w:rsidRDefault="00327225" w:rsidP="00327225">
      <w:pPr>
        <w:pStyle w:val="BodyTextIndent"/>
        <w:ind w:left="0"/>
        <w:rPr>
          <w:rFonts w:asciiTheme="minorHAnsi" w:hAnsiTheme="minorHAnsi" w:cstheme="minorHAnsi"/>
          <w:color w:val="000000"/>
          <w:szCs w:val="22"/>
        </w:rPr>
      </w:pPr>
    </w:p>
    <w:p w14:paraId="603BED22" w14:textId="77777777" w:rsidR="00327225" w:rsidRPr="00E96602" w:rsidRDefault="00327225" w:rsidP="00327225">
      <w:pPr>
        <w:pStyle w:val="BodyTextIndent"/>
        <w:numPr>
          <w:ilvl w:val="0"/>
          <w:numId w:val="13"/>
        </w:numPr>
        <w:rPr>
          <w:rFonts w:asciiTheme="minorHAnsi" w:hAnsiTheme="minorHAnsi" w:cstheme="minorHAnsi"/>
          <w:color w:val="000000"/>
          <w:szCs w:val="22"/>
        </w:rPr>
      </w:pPr>
      <w:r w:rsidRPr="00E96602">
        <w:rPr>
          <w:rFonts w:asciiTheme="minorHAnsi" w:hAnsiTheme="minorHAnsi" w:cstheme="minorHAnsi"/>
          <w:color w:val="000000"/>
          <w:szCs w:val="22"/>
        </w:rPr>
        <w:t>Identify and make use of opportunities for sharing best practice and learning’s.</w:t>
      </w:r>
    </w:p>
    <w:p w14:paraId="760520B1" w14:textId="77777777" w:rsidR="00327225" w:rsidRPr="00E96602" w:rsidRDefault="00327225" w:rsidP="00327225">
      <w:pPr>
        <w:pStyle w:val="BodyTextIndent"/>
        <w:ind w:left="0"/>
        <w:rPr>
          <w:rFonts w:asciiTheme="minorHAnsi" w:hAnsiTheme="minorHAnsi" w:cstheme="minorHAnsi"/>
          <w:color w:val="000000"/>
          <w:szCs w:val="22"/>
        </w:rPr>
      </w:pPr>
    </w:p>
    <w:p w14:paraId="3DC4235B" w14:textId="77777777" w:rsidR="00327225" w:rsidRPr="00E96602" w:rsidRDefault="00327225" w:rsidP="00327225">
      <w:pPr>
        <w:pStyle w:val="BodyTextIndent"/>
        <w:numPr>
          <w:ilvl w:val="0"/>
          <w:numId w:val="13"/>
        </w:numPr>
        <w:rPr>
          <w:rFonts w:asciiTheme="minorHAnsi" w:hAnsiTheme="minorHAnsi" w:cstheme="minorHAnsi"/>
          <w:color w:val="000000"/>
          <w:szCs w:val="22"/>
        </w:rPr>
      </w:pPr>
      <w:r w:rsidRPr="00E96602">
        <w:rPr>
          <w:rFonts w:asciiTheme="minorHAnsi" w:hAnsiTheme="minorHAnsi" w:cstheme="minorHAnsi"/>
          <w:color w:val="000000"/>
          <w:szCs w:val="22"/>
        </w:rPr>
        <w:t>Proactively ensuring you are aware of relevant organisational communications.</w:t>
      </w:r>
    </w:p>
    <w:p w14:paraId="4DDD64A7" w14:textId="288D3A0B" w:rsidR="003259BA" w:rsidRDefault="003259BA" w:rsidP="003259BA">
      <w:pPr>
        <w:rPr>
          <w:b/>
        </w:rPr>
      </w:pPr>
    </w:p>
    <w:p w14:paraId="7F0AFF06" w14:textId="77777777" w:rsidR="00327225" w:rsidRPr="00327225" w:rsidRDefault="00327225" w:rsidP="00327225">
      <w:pPr>
        <w:spacing w:after="0" w:line="240" w:lineRule="auto"/>
        <w:rPr>
          <w:rFonts w:eastAsia="Times New Roman" w:cstheme="minorHAnsi"/>
          <w:b/>
          <w:color w:val="000000"/>
          <w:sz w:val="24"/>
        </w:rPr>
      </w:pPr>
      <w:r w:rsidRPr="00327225">
        <w:rPr>
          <w:rFonts w:eastAsia="Times New Roman" w:cstheme="minorHAnsi"/>
          <w:b/>
          <w:color w:val="000000"/>
          <w:sz w:val="24"/>
        </w:rPr>
        <w:t>Shared Core Functions</w:t>
      </w:r>
    </w:p>
    <w:p w14:paraId="63E68DF3" w14:textId="77777777" w:rsidR="00327225" w:rsidRPr="00327225" w:rsidRDefault="00327225" w:rsidP="00327225">
      <w:pPr>
        <w:spacing w:after="0" w:line="240" w:lineRule="auto"/>
        <w:rPr>
          <w:rFonts w:eastAsia="Times New Roman" w:cstheme="minorHAnsi"/>
          <w:b/>
          <w:color w:val="000000"/>
        </w:rPr>
      </w:pPr>
    </w:p>
    <w:p w14:paraId="1EE09E63" w14:textId="77777777" w:rsidR="00327225" w:rsidRPr="00327225" w:rsidRDefault="00327225" w:rsidP="00327225">
      <w:pPr>
        <w:numPr>
          <w:ilvl w:val="0"/>
          <w:numId w:val="27"/>
        </w:numPr>
        <w:spacing w:after="0" w:line="240" w:lineRule="auto"/>
        <w:rPr>
          <w:rFonts w:eastAsiaTheme="minorEastAsia" w:cstheme="minorHAnsi"/>
          <w:lang w:val="en-US" w:eastAsia="ja-JP"/>
        </w:rPr>
      </w:pPr>
      <w:r w:rsidRPr="00327225">
        <w:rPr>
          <w:rFonts w:eastAsiaTheme="minorEastAsia" w:cstheme="minorHAnsi"/>
          <w:lang w:val="en-US" w:eastAsia="ja-JP"/>
        </w:rPr>
        <w:t>Provide</w:t>
      </w:r>
      <w:r w:rsidRPr="00327225">
        <w:rPr>
          <w:rFonts w:eastAsiaTheme="minorEastAsia" w:cstheme="minorHAnsi"/>
          <w:color w:val="000000"/>
          <w:lang w:val="en-US" w:eastAsia="ja-JP"/>
        </w:rPr>
        <w:t xml:space="preserve"> a high-quality service and </w:t>
      </w:r>
      <w:r w:rsidRPr="00327225">
        <w:rPr>
          <w:rFonts w:eastAsiaTheme="minorEastAsia" w:cstheme="minorHAnsi"/>
          <w:lang w:val="en-US" w:eastAsia="ja-JP"/>
        </w:rPr>
        <w:t>oversee comprehensive clinical support for a function, programme or project.</w:t>
      </w:r>
    </w:p>
    <w:p w14:paraId="2A290027" w14:textId="77777777" w:rsidR="00327225" w:rsidRPr="00327225" w:rsidRDefault="00327225" w:rsidP="00327225">
      <w:pPr>
        <w:spacing w:after="0" w:line="240" w:lineRule="auto"/>
        <w:rPr>
          <w:rFonts w:eastAsiaTheme="minorEastAsia" w:cstheme="minorHAnsi"/>
          <w:lang w:val="en-US" w:eastAsia="ja-JP"/>
        </w:rPr>
      </w:pPr>
    </w:p>
    <w:p w14:paraId="01F796E3" w14:textId="77777777" w:rsidR="00327225" w:rsidRPr="00327225" w:rsidRDefault="00327225" w:rsidP="00327225">
      <w:pPr>
        <w:numPr>
          <w:ilvl w:val="0"/>
          <w:numId w:val="27"/>
        </w:numPr>
        <w:spacing w:after="0" w:line="240" w:lineRule="auto"/>
        <w:rPr>
          <w:rFonts w:eastAsiaTheme="minorEastAsia" w:cstheme="minorHAnsi"/>
          <w:lang w:val="en-US" w:eastAsia="ja-JP"/>
        </w:rPr>
      </w:pPr>
      <w:r w:rsidRPr="00327225">
        <w:rPr>
          <w:rFonts w:eastAsiaTheme="minorEastAsia" w:cstheme="minorHAnsi"/>
          <w:lang w:val="en-US" w:eastAsia="ja-JP"/>
        </w:rPr>
        <w:t xml:space="preserve">Liaison with other senior personnel and their support personnel for close co-ordination of diverse aspect of work. </w:t>
      </w:r>
    </w:p>
    <w:p w14:paraId="12643738" w14:textId="77777777" w:rsidR="00327225" w:rsidRPr="00327225" w:rsidRDefault="00327225" w:rsidP="00327225">
      <w:pPr>
        <w:spacing w:after="0" w:line="240" w:lineRule="auto"/>
        <w:rPr>
          <w:rFonts w:eastAsiaTheme="minorEastAsia" w:cstheme="minorHAnsi"/>
          <w:lang w:val="en-US" w:eastAsia="ja-JP"/>
        </w:rPr>
      </w:pPr>
    </w:p>
    <w:p w14:paraId="29A70E07" w14:textId="77777777" w:rsidR="00327225" w:rsidRPr="00327225" w:rsidRDefault="00327225" w:rsidP="00327225">
      <w:pPr>
        <w:numPr>
          <w:ilvl w:val="0"/>
          <w:numId w:val="27"/>
        </w:numPr>
        <w:spacing w:after="0" w:line="240" w:lineRule="auto"/>
        <w:rPr>
          <w:rFonts w:eastAsiaTheme="minorEastAsia" w:cstheme="minorHAnsi"/>
          <w:lang w:val="en-US" w:eastAsia="ja-JP"/>
        </w:rPr>
      </w:pPr>
      <w:r w:rsidRPr="00327225">
        <w:rPr>
          <w:rFonts w:eastAsiaTheme="minorEastAsia" w:cstheme="minorHAnsi"/>
          <w:lang w:val="en-US" w:eastAsia="ja-JP"/>
        </w:rPr>
        <w:t>Support team members to deliver on their functionally relevant objectives through offering advice, guidance and support as appropriate.</w:t>
      </w:r>
    </w:p>
    <w:p w14:paraId="08D1F33F" w14:textId="77777777" w:rsidR="00327225" w:rsidRPr="00327225" w:rsidRDefault="00327225" w:rsidP="00327225">
      <w:pPr>
        <w:spacing w:after="0" w:line="240" w:lineRule="auto"/>
        <w:rPr>
          <w:rFonts w:eastAsiaTheme="minorEastAsia" w:cstheme="minorHAnsi"/>
          <w:lang w:val="en-US" w:eastAsia="ja-JP"/>
        </w:rPr>
      </w:pPr>
    </w:p>
    <w:p w14:paraId="796D5D0C" w14:textId="77777777" w:rsidR="00327225" w:rsidRPr="00327225" w:rsidRDefault="00327225" w:rsidP="00327225">
      <w:pPr>
        <w:numPr>
          <w:ilvl w:val="0"/>
          <w:numId w:val="27"/>
        </w:numPr>
        <w:spacing w:after="0" w:line="240" w:lineRule="auto"/>
        <w:rPr>
          <w:rFonts w:eastAsiaTheme="minorEastAsia" w:cstheme="minorHAnsi"/>
          <w:lang w:val="en-US" w:eastAsia="ja-JP"/>
        </w:rPr>
      </w:pPr>
      <w:r w:rsidRPr="00327225">
        <w:rPr>
          <w:rFonts w:eastAsiaTheme="minorEastAsia" w:cstheme="minorHAnsi"/>
          <w:lang w:val="en-US" w:eastAsia="ja-JP"/>
        </w:rPr>
        <w:t>Work with those you support to develop a collaborative working partnership, which positively contributes to their overall efficiency &amp; role performance.</w:t>
      </w:r>
    </w:p>
    <w:p w14:paraId="73979928" w14:textId="77777777" w:rsidR="00327225" w:rsidRPr="00327225" w:rsidRDefault="00327225" w:rsidP="00327225">
      <w:pPr>
        <w:spacing w:after="0" w:line="240" w:lineRule="auto"/>
        <w:rPr>
          <w:rFonts w:eastAsiaTheme="minorEastAsia" w:cstheme="minorHAnsi"/>
          <w:color w:val="000000"/>
          <w:lang w:val="en-US" w:eastAsia="ja-JP"/>
        </w:rPr>
      </w:pPr>
    </w:p>
    <w:p w14:paraId="19DB80DB" w14:textId="77777777" w:rsidR="00327225" w:rsidRPr="00327225" w:rsidRDefault="00327225" w:rsidP="00327225">
      <w:pPr>
        <w:numPr>
          <w:ilvl w:val="0"/>
          <w:numId w:val="27"/>
        </w:numPr>
        <w:spacing w:after="0" w:line="240" w:lineRule="auto"/>
        <w:rPr>
          <w:rFonts w:eastAsiaTheme="minorEastAsia" w:cstheme="minorHAnsi"/>
          <w:lang w:val="en-US" w:eastAsia="ja-JP"/>
        </w:rPr>
      </w:pPr>
      <w:r w:rsidRPr="00327225">
        <w:rPr>
          <w:rFonts w:eastAsiaTheme="minorEastAsia" w:cstheme="minorHAnsi"/>
          <w:lang w:val="en-US" w:eastAsia="ja-JP"/>
        </w:rPr>
        <w:t>Proactively identify additional support services, which would increase the efficiency of those you support and instigate these activities in agreement with your team.</w:t>
      </w:r>
    </w:p>
    <w:p w14:paraId="14EB05A3" w14:textId="77777777" w:rsidR="00327225" w:rsidRPr="00327225" w:rsidRDefault="00327225" w:rsidP="00327225">
      <w:pPr>
        <w:spacing w:after="0" w:line="240" w:lineRule="auto"/>
        <w:rPr>
          <w:rFonts w:eastAsiaTheme="minorEastAsia" w:cstheme="minorHAnsi"/>
          <w:lang w:val="en-US" w:eastAsia="ja-JP"/>
        </w:rPr>
      </w:pPr>
    </w:p>
    <w:p w14:paraId="1743FAE9" w14:textId="77777777" w:rsidR="00327225" w:rsidRPr="00327225" w:rsidRDefault="00327225" w:rsidP="00327225">
      <w:pPr>
        <w:numPr>
          <w:ilvl w:val="0"/>
          <w:numId w:val="27"/>
        </w:numPr>
        <w:spacing w:after="0" w:line="240" w:lineRule="auto"/>
        <w:rPr>
          <w:rFonts w:eastAsiaTheme="minorEastAsia" w:cstheme="minorHAnsi"/>
          <w:lang w:val="en-US" w:eastAsia="ja-JP"/>
        </w:rPr>
      </w:pPr>
      <w:r w:rsidRPr="00327225">
        <w:rPr>
          <w:rFonts w:eastAsiaTheme="minorEastAsia" w:cstheme="minorHAnsi"/>
          <w:lang w:val="en-US" w:eastAsia="ja-JP"/>
        </w:rPr>
        <w:t>Maintain and improve your knowledge &amp; understanding of the health service arena; including health systems, policy support and current issues.</w:t>
      </w:r>
    </w:p>
    <w:p w14:paraId="25FD7511" w14:textId="77777777" w:rsidR="00327225" w:rsidRPr="00327225" w:rsidRDefault="00327225" w:rsidP="00327225">
      <w:pPr>
        <w:spacing w:after="0" w:line="240" w:lineRule="auto"/>
        <w:rPr>
          <w:rFonts w:eastAsiaTheme="minorEastAsia" w:cstheme="minorHAnsi"/>
          <w:lang w:val="en-US" w:eastAsia="ja-JP"/>
        </w:rPr>
      </w:pPr>
    </w:p>
    <w:p w14:paraId="0780DE67" w14:textId="77777777" w:rsidR="00327225" w:rsidRPr="00327225" w:rsidRDefault="00327225" w:rsidP="00327225">
      <w:pPr>
        <w:numPr>
          <w:ilvl w:val="0"/>
          <w:numId w:val="27"/>
        </w:numPr>
        <w:spacing w:after="0" w:line="240" w:lineRule="auto"/>
        <w:rPr>
          <w:rFonts w:eastAsiaTheme="minorEastAsia" w:cstheme="minorHAnsi"/>
          <w:lang w:val="en-US" w:eastAsia="ja-JP"/>
        </w:rPr>
      </w:pPr>
      <w:r w:rsidRPr="00327225">
        <w:rPr>
          <w:rFonts w:eastAsiaTheme="minorEastAsia" w:cstheme="minorHAnsi"/>
          <w:lang w:val="en-US" w:eastAsia="ja-JP"/>
        </w:rPr>
        <w:lastRenderedPageBreak/>
        <w:t>Engage with external clients/partners/stakeholders (e.g. Patients, Health practitioners, individuals and representatives’ bodies) to gain their necessary level of contribution &amp; commitment to the successful delivery of your work.</w:t>
      </w:r>
    </w:p>
    <w:p w14:paraId="75E0C4FF" w14:textId="77777777" w:rsidR="00327225" w:rsidRPr="00327225" w:rsidRDefault="00327225" w:rsidP="00327225">
      <w:pPr>
        <w:spacing w:after="0" w:line="240" w:lineRule="auto"/>
        <w:rPr>
          <w:rFonts w:eastAsiaTheme="minorEastAsia" w:cstheme="minorHAnsi"/>
          <w:lang w:val="en-US" w:eastAsia="ja-JP"/>
        </w:rPr>
      </w:pPr>
    </w:p>
    <w:p w14:paraId="4AF25196" w14:textId="77777777" w:rsidR="00327225" w:rsidRPr="00327225" w:rsidRDefault="00327225" w:rsidP="00327225">
      <w:pPr>
        <w:numPr>
          <w:ilvl w:val="0"/>
          <w:numId w:val="27"/>
        </w:numPr>
        <w:spacing w:after="0" w:line="240" w:lineRule="auto"/>
        <w:rPr>
          <w:rFonts w:eastAsiaTheme="minorEastAsia" w:cstheme="minorHAnsi"/>
          <w:lang w:val="en-US" w:eastAsia="ja-JP"/>
        </w:rPr>
      </w:pPr>
      <w:r w:rsidRPr="00327225">
        <w:rPr>
          <w:rFonts w:eastAsiaTheme="minorEastAsia" w:cstheme="minorHAnsi"/>
          <w:lang w:val="en-US" w:eastAsia="ja-JP"/>
        </w:rPr>
        <w:t>Increase the level of guidance knowledge &amp; skills within the Trust through documenting key learning’s and supporting others to develop their abilities.</w:t>
      </w:r>
    </w:p>
    <w:p w14:paraId="4D30D782" w14:textId="77777777" w:rsidR="00327225" w:rsidRPr="00327225" w:rsidRDefault="00327225" w:rsidP="00327225">
      <w:pPr>
        <w:spacing w:after="0" w:line="240" w:lineRule="auto"/>
        <w:rPr>
          <w:rFonts w:eastAsiaTheme="minorEastAsia" w:cstheme="minorHAnsi"/>
          <w:lang w:val="en-US" w:eastAsia="ja-JP"/>
        </w:rPr>
      </w:pPr>
    </w:p>
    <w:p w14:paraId="65C88545" w14:textId="77777777" w:rsidR="00327225" w:rsidRPr="00327225" w:rsidRDefault="00327225" w:rsidP="00327225">
      <w:pPr>
        <w:numPr>
          <w:ilvl w:val="0"/>
          <w:numId w:val="27"/>
        </w:numPr>
        <w:spacing w:after="0" w:line="240" w:lineRule="auto"/>
        <w:rPr>
          <w:rFonts w:eastAsiaTheme="minorEastAsia" w:cstheme="minorHAnsi"/>
          <w:color w:val="000000"/>
          <w:lang w:val="en-US" w:eastAsia="ja-JP"/>
        </w:rPr>
      </w:pPr>
      <w:r w:rsidRPr="00327225">
        <w:rPr>
          <w:rFonts w:eastAsiaTheme="minorEastAsia" w:cstheme="minorHAnsi"/>
          <w:lang w:val="en-US" w:eastAsia="ja-JP"/>
        </w:rPr>
        <w:t>Dissemination of knowledge, taking full responsibility for technical accuracy and reliability and being sensitive to the wider implications of that dissemination.</w:t>
      </w:r>
    </w:p>
    <w:p w14:paraId="58AD893F" w14:textId="77777777" w:rsidR="00327225" w:rsidRPr="00327225" w:rsidRDefault="00327225" w:rsidP="00327225">
      <w:pPr>
        <w:spacing w:after="0" w:line="240" w:lineRule="auto"/>
        <w:ind w:left="720"/>
        <w:rPr>
          <w:rFonts w:eastAsiaTheme="minorEastAsia" w:cstheme="minorHAnsi"/>
          <w:color w:val="000000"/>
          <w:lang w:val="en-US" w:eastAsia="ja-JP"/>
        </w:rPr>
      </w:pPr>
    </w:p>
    <w:p w14:paraId="14772648" w14:textId="77777777" w:rsidR="00327225" w:rsidRPr="00327225" w:rsidRDefault="00327225" w:rsidP="00327225">
      <w:pPr>
        <w:keepNext/>
        <w:spacing w:after="0" w:line="240" w:lineRule="auto"/>
        <w:outlineLvl w:val="2"/>
        <w:rPr>
          <w:rFonts w:eastAsia="Times New Roman" w:cstheme="minorHAnsi"/>
          <w:b/>
          <w:sz w:val="24"/>
        </w:rPr>
      </w:pPr>
      <w:r w:rsidRPr="00327225">
        <w:rPr>
          <w:rFonts w:eastAsia="Times New Roman" w:cstheme="minorHAnsi"/>
          <w:b/>
          <w:sz w:val="24"/>
        </w:rPr>
        <w:t>Specific Core Functions</w:t>
      </w:r>
    </w:p>
    <w:p w14:paraId="3A045D51" w14:textId="77777777" w:rsidR="00327225" w:rsidRPr="00327225" w:rsidRDefault="00327225" w:rsidP="00327225">
      <w:pPr>
        <w:spacing w:after="0" w:line="240" w:lineRule="auto"/>
        <w:rPr>
          <w:rFonts w:eastAsiaTheme="minorEastAsia" w:cstheme="minorHAnsi"/>
          <w:lang w:val="en-US" w:eastAsia="ja-JP"/>
        </w:rPr>
      </w:pPr>
    </w:p>
    <w:p w14:paraId="547CB900" w14:textId="77777777" w:rsidR="00327225" w:rsidRPr="00327225" w:rsidRDefault="00327225" w:rsidP="00327225">
      <w:pPr>
        <w:numPr>
          <w:ilvl w:val="0"/>
          <w:numId w:val="28"/>
        </w:numPr>
        <w:spacing w:after="0" w:line="240" w:lineRule="auto"/>
        <w:rPr>
          <w:rFonts w:eastAsiaTheme="minorEastAsia" w:cstheme="minorHAnsi"/>
          <w:lang w:val="en-US" w:eastAsia="ja-JP"/>
        </w:rPr>
      </w:pPr>
      <w:r w:rsidRPr="00327225">
        <w:rPr>
          <w:rFonts w:eastAsiaTheme="minorEastAsia" w:cstheme="minorHAnsi"/>
          <w:lang w:val="en-US" w:eastAsia="ja-JP"/>
        </w:rPr>
        <w:t>Supervising the dispensing of medicines within legal and ethical requirements and local guidelines to ensure that patients receive the correct medications in a timely manner.</w:t>
      </w:r>
    </w:p>
    <w:p w14:paraId="4FD22744" w14:textId="77777777" w:rsidR="00327225" w:rsidRPr="00327225" w:rsidRDefault="00327225" w:rsidP="00327225">
      <w:pPr>
        <w:spacing w:after="0" w:line="240" w:lineRule="auto"/>
        <w:rPr>
          <w:rFonts w:eastAsiaTheme="minorEastAsia" w:cstheme="minorHAnsi"/>
          <w:lang w:val="en-US" w:eastAsia="ja-JP"/>
        </w:rPr>
      </w:pPr>
    </w:p>
    <w:p w14:paraId="4C39359E" w14:textId="77777777" w:rsidR="00327225" w:rsidRPr="00327225" w:rsidRDefault="00327225" w:rsidP="00327225">
      <w:pPr>
        <w:numPr>
          <w:ilvl w:val="0"/>
          <w:numId w:val="28"/>
        </w:numPr>
        <w:spacing w:after="0" w:line="240" w:lineRule="auto"/>
        <w:rPr>
          <w:rFonts w:eastAsiaTheme="minorEastAsia" w:cstheme="minorHAnsi"/>
          <w:lang w:val="en-US" w:eastAsia="ja-JP"/>
        </w:rPr>
      </w:pPr>
      <w:r w:rsidRPr="00327225">
        <w:rPr>
          <w:rFonts w:eastAsiaTheme="minorEastAsia" w:cstheme="minorHAnsi"/>
          <w:lang w:val="en-US" w:eastAsia="ja-JP"/>
        </w:rPr>
        <w:t>Applying pharmaceutical knowledge, skill and judgement to prescription screening, to ensure that medicines are used safely, cost effectively and within local guidelines.</w:t>
      </w:r>
    </w:p>
    <w:p w14:paraId="49CAC70A" w14:textId="77777777" w:rsidR="00327225" w:rsidRPr="00327225" w:rsidRDefault="00327225" w:rsidP="00327225">
      <w:pPr>
        <w:spacing w:after="0" w:line="240" w:lineRule="auto"/>
        <w:rPr>
          <w:rFonts w:eastAsiaTheme="minorEastAsia" w:cstheme="minorHAnsi"/>
          <w:lang w:val="en-US" w:eastAsia="ja-JP"/>
        </w:rPr>
      </w:pPr>
    </w:p>
    <w:p w14:paraId="03429FE8" w14:textId="77777777" w:rsidR="00327225" w:rsidRPr="00327225" w:rsidRDefault="00327225" w:rsidP="00327225">
      <w:pPr>
        <w:numPr>
          <w:ilvl w:val="0"/>
          <w:numId w:val="28"/>
        </w:numPr>
        <w:spacing w:after="0" w:line="240" w:lineRule="auto"/>
        <w:rPr>
          <w:rFonts w:eastAsiaTheme="minorEastAsia" w:cstheme="minorHAnsi"/>
          <w:lang w:val="en-US" w:eastAsia="ja-JP"/>
        </w:rPr>
      </w:pPr>
      <w:r w:rsidRPr="00327225">
        <w:rPr>
          <w:rFonts w:eastAsiaTheme="minorEastAsia" w:cstheme="minorHAnsi"/>
          <w:lang w:val="en-US" w:eastAsia="ja-JP"/>
        </w:rPr>
        <w:t>Providing clinical pharmacy services to agreed standards in accordance with service level agreements.</w:t>
      </w:r>
    </w:p>
    <w:p w14:paraId="2DFD2F85" w14:textId="77777777" w:rsidR="00327225" w:rsidRPr="00327225" w:rsidRDefault="00327225" w:rsidP="00327225">
      <w:pPr>
        <w:spacing w:after="0" w:line="240" w:lineRule="auto"/>
        <w:rPr>
          <w:rFonts w:eastAsiaTheme="minorEastAsia" w:cstheme="minorHAnsi"/>
          <w:lang w:val="en-US" w:eastAsia="ja-JP"/>
        </w:rPr>
      </w:pPr>
    </w:p>
    <w:p w14:paraId="6514C98C" w14:textId="77777777" w:rsidR="00327225" w:rsidRPr="00327225" w:rsidRDefault="00327225" w:rsidP="00327225">
      <w:pPr>
        <w:numPr>
          <w:ilvl w:val="0"/>
          <w:numId w:val="28"/>
        </w:numPr>
        <w:spacing w:after="0" w:line="240" w:lineRule="auto"/>
        <w:rPr>
          <w:rFonts w:eastAsiaTheme="minorEastAsia" w:cstheme="minorHAnsi"/>
          <w:lang w:val="en-US" w:eastAsia="ja-JP"/>
        </w:rPr>
      </w:pPr>
      <w:r w:rsidRPr="00327225">
        <w:rPr>
          <w:rFonts w:eastAsiaTheme="minorEastAsia" w:cstheme="minorHAnsi"/>
          <w:lang w:val="en-US" w:eastAsia="ja-JP"/>
        </w:rPr>
        <w:t>Offering pharmaceutical and therapeutic advice at all stages of the drug use process to ensure patient safety and optimal individualised pharmaceutical care.</w:t>
      </w:r>
    </w:p>
    <w:p w14:paraId="6984F498" w14:textId="77777777" w:rsidR="00327225" w:rsidRPr="00327225" w:rsidRDefault="00327225" w:rsidP="00327225">
      <w:pPr>
        <w:spacing w:after="0" w:line="240" w:lineRule="auto"/>
        <w:rPr>
          <w:rFonts w:eastAsiaTheme="minorEastAsia" w:cstheme="minorHAnsi"/>
          <w:lang w:val="en-US" w:eastAsia="ja-JP"/>
        </w:rPr>
      </w:pPr>
    </w:p>
    <w:p w14:paraId="2CA86B46" w14:textId="77777777" w:rsidR="00327225" w:rsidRPr="00327225" w:rsidRDefault="00327225" w:rsidP="00327225">
      <w:pPr>
        <w:numPr>
          <w:ilvl w:val="0"/>
          <w:numId w:val="28"/>
        </w:numPr>
        <w:spacing w:after="0" w:line="240" w:lineRule="auto"/>
        <w:rPr>
          <w:rFonts w:eastAsiaTheme="minorEastAsia" w:cstheme="minorHAnsi"/>
          <w:lang w:val="en-US" w:eastAsia="ja-JP"/>
        </w:rPr>
      </w:pPr>
      <w:r w:rsidRPr="00327225">
        <w:rPr>
          <w:rFonts w:eastAsiaTheme="minorEastAsia" w:cstheme="minorHAnsi"/>
          <w:lang w:val="en-US" w:eastAsia="ja-JP"/>
        </w:rPr>
        <w:t>Undertaking vocational training to develop knowledge and skills in a wide range of aspects of hospital pharmacy.</w:t>
      </w:r>
    </w:p>
    <w:p w14:paraId="5428202A" w14:textId="77777777" w:rsidR="00327225" w:rsidRPr="00327225" w:rsidRDefault="00327225" w:rsidP="00327225">
      <w:pPr>
        <w:spacing w:after="0" w:line="240" w:lineRule="auto"/>
        <w:rPr>
          <w:rFonts w:eastAsiaTheme="minorEastAsia" w:cstheme="minorHAnsi"/>
          <w:lang w:val="en-US" w:eastAsia="ja-JP"/>
        </w:rPr>
      </w:pPr>
    </w:p>
    <w:p w14:paraId="2266CCE4" w14:textId="77777777" w:rsidR="00327225" w:rsidRPr="00327225" w:rsidRDefault="00327225" w:rsidP="00327225">
      <w:pPr>
        <w:numPr>
          <w:ilvl w:val="0"/>
          <w:numId w:val="28"/>
        </w:numPr>
        <w:spacing w:after="0" w:line="240" w:lineRule="auto"/>
        <w:rPr>
          <w:rFonts w:eastAsiaTheme="minorEastAsia" w:cstheme="minorHAnsi"/>
          <w:lang w:val="en-US" w:eastAsia="ja-JP"/>
        </w:rPr>
      </w:pPr>
      <w:r w:rsidRPr="00327225">
        <w:rPr>
          <w:rFonts w:eastAsiaTheme="minorEastAsia" w:cstheme="minorHAnsi"/>
          <w:lang w:val="en-US" w:eastAsia="ja-JP"/>
        </w:rPr>
        <w:t>Applying pharmaceutical knowledge to the receiving and answering of medicines information enquiries to ensure that answers are given promptly and that the information provided is factually correct and relevant to the question asked.</w:t>
      </w:r>
    </w:p>
    <w:p w14:paraId="5CCF144D" w14:textId="77777777" w:rsidR="00327225" w:rsidRPr="00327225" w:rsidRDefault="00327225" w:rsidP="00327225">
      <w:pPr>
        <w:spacing w:after="0" w:line="240" w:lineRule="auto"/>
        <w:rPr>
          <w:rFonts w:eastAsiaTheme="minorEastAsia" w:cstheme="minorHAnsi"/>
          <w:lang w:val="en-US" w:eastAsia="ja-JP"/>
        </w:rPr>
      </w:pPr>
    </w:p>
    <w:p w14:paraId="0F4AC723" w14:textId="77777777" w:rsidR="00327225" w:rsidRPr="00327225" w:rsidRDefault="00327225" w:rsidP="00327225">
      <w:pPr>
        <w:numPr>
          <w:ilvl w:val="0"/>
          <w:numId w:val="28"/>
        </w:numPr>
        <w:spacing w:after="0" w:line="240" w:lineRule="auto"/>
        <w:rPr>
          <w:rFonts w:eastAsiaTheme="minorEastAsia" w:cstheme="minorHAnsi"/>
          <w:lang w:val="en-US" w:eastAsia="ja-JP"/>
        </w:rPr>
      </w:pPr>
      <w:r w:rsidRPr="00327225">
        <w:rPr>
          <w:rFonts w:eastAsiaTheme="minorEastAsia" w:cstheme="minorHAnsi"/>
          <w:lang w:val="en-US" w:eastAsia="ja-JP"/>
        </w:rPr>
        <w:t>Counselling patients and carers to ensure they have sufficient understanding of how to take their medicines.</w:t>
      </w:r>
    </w:p>
    <w:p w14:paraId="42C6322D" w14:textId="77777777" w:rsidR="00327225" w:rsidRPr="00327225" w:rsidRDefault="00327225" w:rsidP="00327225">
      <w:pPr>
        <w:spacing w:after="0" w:line="240" w:lineRule="auto"/>
        <w:rPr>
          <w:rFonts w:eastAsiaTheme="minorEastAsia" w:cstheme="minorHAnsi"/>
          <w:lang w:val="en-US" w:eastAsia="ja-JP"/>
        </w:rPr>
      </w:pPr>
    </w:p>
    <w:p w14:paraId="487FC57C" w14:textId="77777777" w:rsidR="00327225" w:rsidRPr="00327225" w:rsidRDefault="00327225" w:rsidP="00327225">
      <w:pPr>
        <w:numPr>
          <w:ilvl w:val="0"/>
          <w:numId w:val="28"/>
        </w:numPr>
        <w:spacing w:after="0" w:line="240" w:lineRule="auto"/>
        <w:rPr>
          <w:rFonts w:eastAsiaTheme="minorEastAsia" w:cstheme="minorHAnsi"/>
          <w:lang w:val="en-US" w:eastAsia="ja-JP"/>
        </w:rPr>
      </w:pPr>
      <w:r w:rsidRPr="00327225">
        <w:rPr>
          <w:rFonts w:eastAsiaTheme="minorEastAsia" w:cstheme="minorHAnsi"/>
          <w:lang w:val="en-US" w:eastAsia="ja-JP"/>
        </w:rPr>
        <w:t>Participating in and contributing to departmental audits.</w:t>
      </w:r>
    </w:p>
    <w:p w14:paraId="68C7F76B" w14:textId="77777777" w:rsidR="00327225" w:rsidRPr="00327225" w:rsidRDefault="00327225" w:rsidP="00327225">
      <w:pPr>
        <w:spacing w:after="0" w:line="240" w:lineRule="auto"/>
        <w:rPr>
          <w:rFonts w:eastAsiaTheme="minorEastAsia" w:cstheme="minorHAnsi"/>
          <w:lang w:val="en-US" w:eastAsia="ja-JP"/>
        </w:rPr>
      </w:pPr>
    </w:p>
    <w:p w14:paraId="5A6BA7C0" w14:textId="77777777" w:rsidR="00327225" w:rsidRPr="00327225" w:rsidRDefault="00327225" w:rsidP="00327225">
      <w:pPr>
        <w:numPr>
          <w:ilvl w:val="0"/>
          <w:numId w:val="28"/>
        </w:numPr>
        <w:spacing w:after="0" w:line="240" w:lineRule="auto"/>
        <w:rPr>
          <w:rFonts w:eastAsiaTheme="minorEastAsia" w:cstheme="minorHAnsi"/>
          <w:lang w:val="en-US" w:eastAsia="ja-JP"/>
        </w:rPr>
      </w:pPr>
      <w:r w:rsidRPr="00327225">
        <w:rPr>
          <w:rFonts w:eastAsiaTheme="minorEastAsia" w:cstheme="minorHAnsi"/>
          <w:lang w:val="en-US" w:eastAsia="ja-JP"/>
        </w:rPr>
        <w:t>Treating all individuals with courtesy and showing consideration for patient’s privacy and at all times to ensure that pharmacy is regarded as a caring organisation.</w:t>
      </w:r>
    </w:p>
    <w:p w14:paraId="6F0F4F75" w14:textId="77777777" w:rsidR="00327225" w:rsidRPr="00327225" w:rsidRDefault="00327225" w:rsidP="00327225">
      <w:pPr>
        <w:spacing w:after="0" w:line="240" w:lineRule="auto"/>
        <w:rPr>
          <w:rFonts w:eastAsiaTheme="minorEastAsia" w:cstheme="minorHAnsi"/>
          <w:lang w:val="en-US" w:eastAsia="ja-JP"/>
        </w:rPr>
      </w:pPr>
    </w:p>
    <w:p w14:paraId="39682C1F" w14:textId="77777777" w:rsidR="00327225" w:rsidRPr="00327225" w:rsidRDefault="00327225" w:rsidP="00327225">
      <w:pPr>
        <w:numPr>
          <w:ilvl w:val="0"/>
          <w:numId w:val="28"/>
        </w:numPr>
        <w:spacing w:after="0" w:line="240" w:lineRule="auto"/>
        <w:rPr>
          <w:rFonts w:eastAsiaTheme="minorEastAsia" w:cstheme="minorHAnsi"/>
          <w:lang w:val="en-US" w:eastAsia="ja-JP"/>
        </w:rPr>
      </w:pPr>
      <w:r w:rsidRPr="00327225">
        <w:rPr>
          <w:rFonts w:eastAsiaTheme="minorEastAsia" w:cstheme="minorHAnsi"/>
          <w:lang w:val="en-US" w:eastAsia="ja-JP"/>
        </w:rPr>
        <w:t>Participating in the Band 6 rotation to ensure development of a wide range of experience in hospital pharmacy services, rotating through different specialities.</w:t>
      </w:r>
    </w:p>
    <w:p w14:paraId="6C717B66" w14:textId="77777777" w:rsidR="00327225" w:rsidRPr="00327225" w:rsidRDefault="00327225" w:rsidP="00327225">
      <w:pPr>
        <w:spacing w:after="0" w:line="240" w:lineRule="auto"/>
        <w:rPr>
          <w:rFonts w:eastAsiaTheme="minorEastAsia" w:cstheme="minorHAnsi"/>
          <w:lang w:val="en-US" w:eastAsia="ja-JP"/>
        </w:rPr>
      </w:pPr>
    </w:p>
    <w:p w14:paraId="5897E599" w14:textId="77777777" w:rsidR="00327225" w:rsidRPr="00327225" w:rsidRDefault="00327225" w:rsidP="00327225">
      <w:pPr>
        <w:numPr>
          <w:ilvl w:val="0"/>
          <w:numId w:val="28"/>
        </w:numPr>
        <w:spacing w:after="0" w:line="240" w:lineRule="auto"/>
        <w:rPr>
          <w:rFonts w:eastAsiaTheme="minorEastAsia" w:cstheme="minorHAnsi"/>
          <w:lang w:val="en-US" w:eastAsia="ja-JP"/>
        </w:rPr>
      </w:pPr>
      <w:r w:rsidRPr="00327225">
        <w:rPr>
          <w:rFonts w:eastAsiaTheme="minorEastAsia" w:cstheme="minorHAnsi"/>
          <w:lang w:val="en-US" w:eastAsia="ja-JP"/>
        </w:rPr>
        <w:t>Working some weekends and Bank Holidays as part of a rota to ensure continuity of pharmaceutical services. Participate to the late-night dispensary working.</w:t>
      </w:r>
    </w:p>
    <w:p w14:paraId="56500E00" w14:textId="77777777" w:rsidR="00327225" w:rsidRPr="00327225" w:rsidRDefault="00327225" w:rsidP="00327225">
      <w:pPr>
        <w:spacing w:after="0" w:line="240" w:lineRule="auto"/>
        <w:rPr>
          <w:rFonts w:eastAsiaTheme="minorEastAsia" w:cstheme="minorHAnsi"/>
          <w:lang w:val="en-US" w:eastAsia="ja-JP"/>
        </w:rPr>
      </w:pPr>
    </w:p>
    <w:p w14:paraId="5835F3A9" w14:textId="77777777" w:rsidR="00327225" w:rsidRPr="00327225" w:rsidRDefault="00327225" w:rsidP="00327225">
      <w:pPr>
        <w:numPr>
          <w:ilvl w:val="0"/>
          <w:numId w:val="28"/>
        </w:numPr>
        <w:spacing w:after="0" w:line="240" w:lineRule="auto"/>
        <w:rPr>
          <w:rFonts w:eastAsiaTheme="minorEastAsia" w:cstheme="minorHAnsi"/>
          <w:lang w:val="en-US" w:eastAsia="ja-JP"/>
        </w:rPr>
      </w:pPr>
      <w:r w:rsidRPr="00327225">
        <w:rPr>
          <w:rFonts w:eastAsiaTheme="minorEastAsia" w:cstheme="minorHAnsi"/>
          <w:lang w:val="en-US" w:eastAsia="ja-JP"/>
        </w:rPr>
        <w:t xml:space="preserve">Participating in the out of hours on call service to ensure continuous 24 hour availability of medicines and pharmaceutical advice. Will be required to be within 30 minutes away commute distance from the hospital. </w:t>
      </w:r>
    </w:p>
    <w:p w14:paraId="3B391653" w14:textId="77777777" w:rsidR="006A37C8" w:rsidRPr="006A37C8" w:rsidRDefault="006A37C8" w:rsidP="006A37C8">
      <w:pPr>
        <w:rPr>
          <w:b/>
        </w:rPr>
      </w:pPr>
      <w:r w:rsidRPr="006A37C8">
        <w:rPr>
          <w:b/>
        </w:rPr>
        <w:t>This job description does not purport to cover all aspects of the job holder’s duties but is intended to be indicative of the main areas of responsibility.</w:t>
      </w:r>
    </w:p>
    <w:p w14:paraId="3878574D" w14:textId="77777777" w:rsidR="003259BA" w:rsidRDefault="003259BA" w:rsidP="003259BA">
      <w:pPr>
        <w:rPr>
          <w:b/>
        </w:rPr>
      </w:pPr>
    </w:p>
    <w:p w14:paraId="2799D872" w14:textId="6A2C4189" w:rsidR="007A6527" w:rsidRDefault="003259BA" w:rsidP="007A6527">
      <w:pPr>
        <w:rPr>
          <w:b/>
          <w:color w:val="00B0F0"/>
          <w:sz w:val="28"/>
          <w:szCs w:val="28"/>
        </w:rPr>
      </w:pPr>
      <w:r>
        <w:rPr>
          <w:b/>
          <w:noProof/>
          <w:color w:val="00B0F0"/>
        </w:rPr>
        <mc:AlternateContent>
          <mc:Choice Requires="wps">
            <w:drawing>
              <wp:anchor distT="0" distB="0" distL="114300" distR="114300" simplePos="0" relativeHeight="251706368" behindDoc="0" locked="0" layoutInCell="1" allowOverlap="1" wp14:anchorId="2719C0F4" wp14:editId="220C13A1">
                <wp:simplePos x="0" y="0"/>
                <wp:positionH relativeFrom="column">
                  <wp:posOffset>0</wp:posOffset>
                </wp:positionH>
                <wp:positionV relativeFrom="paragraph">
                  <wp:posOffset>0</wp:posOffset>
                </wp:positionV>
                <wp:extent cx="6486525"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64865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B7AF71C" id="Straight Connector 7" o:spid="_x0000_s1026" style="position:absolute;z-index:251706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0" to="510.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" strokecolor="#4579b8 [3044]"/>
            </w:pict>
          </mc:Fallback>
        </mc:AlternateContent>
      </w:r>
      <w:r w:rsidR="007A6527" w:rsidRPr="007A6527">
        <w:rPr>
          <w:b/>
          <w:color w:val="00B0F0"/>
          <w:sz w:val="28"/>
          <w:szCs w:val="28"/>
        </w:rPr>
        <w:t>Organisational Chart</w:t>
      </w:r>
    </w:p>
    <w:p w14:paraId="38741427" w14:textId="241FB13B" w:rsidR="00E53853" w:rsidRDefault="00D20B82">
      <w:pPr>
        <w:rPr>
          <w:b/>
          <w:color w:val="00B0F0"/>
        </w:rPr>
      </w:pPr>
      <w:r>
        <w:rPr>
          <w:rFonts w:ascii="Arial" w:hAnsi="Arial" w:cs="Arial"/>
          <w:noProof/>
          <w:lang w:eastAsia="en-GB"/>
        </w:rPr>
        <w:lastRenderedPageBreak/>
        <w:drawing>
          <wp:anchor distT="0" distB="0" distL="114300" distR="114300" simplePos="0" relativeHeight="251708416" behindDoc="0" locked="0" layoutInCell="1" allowOverlap="1" wp14:anchorId="0CA8D45C" wp14:editId="52BF8130">
            <wp:simplePos x="0" y="0"/>
            <wp:positionH relativeFrom="margin">
              <wp:align>left</wp:align>
            </wp:positionH>
            <wp:positionV relativeFrom="paragraph">
              <wp:posOffset>253341</wp:posOffset>
            </wp:positionV>
            <wp:extent cx="6311900" cy="2705100"/>
            <wp:effectExtent l="0" t="0" r="0" b="19050"/>
            <wp:wrapSquare wrapText="bothSides"/>
            <wp:docPr id="363701898" name="Diagram 36370189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V relativeFrom="margin">
              <wp14:pctHeight>0</wp14:pctHeight>
            </wp14:sizeRelV>
          </wp:anchor>
        </w:drawing>
      </w:r>
    </w:p>
    <w:p w14:paraId="4AF312FD" w14:textId="77777777" w:rsidR="00D20B82" w:rsidRDefault="00A237CE" w:rsidP="00A237CE">
      <w:pPr>
        <w:rPr>
          <w:b/>
          <w:color w:val="00B0F0"/>
          <w:sz w:val="28"/>
          <w:szCs w:val="28"/>
        </w:rPr>
      </w:pPr>
      <w:bookmarkStart w:id="0" w:name="_Hlk159329731"/>
      <w:r>
        <w:rPr>
          <w:b/>
          <w:color w:val="00B0F0"/>
          <w:sz w:val="28"/>
          <w:szCs w:val="28"/>
        </w:rPr>
        <w:t>Other</w:t>
      </w:r>
    </w:p>
    <w:p w14:paraId="360C7FF7" w14:textId="3837ACF5" w:rsidR="00A237CE" w:rsidRPr="00D20B82" w:rsidRDefault="00A237CE" w:rsidP="00A237CE">
      <w:pPr>
        <w:rPr>
          <w:b/>
          <w:color w:val="00B0F0"/>
          <w:sz w:val="28"/>
          <w:szCs w:val="28"/>
        </w:rPr>
      </w:pPr>
      <w:r w:rsidRPr="00A237CE">
        <w:rPr>
          <w:rFonts w:cs="Arial"/>
        </w:rPr>
        <w:t>This job description does not purport to cover all aspects of the job holder’s duties but is intended to be indicative of the main areas of responsibility</w:t>
      </w:r>
    </w:p>
    <w:bookmarkEnd w:id="0"/>
    <w:p w14:paraId="189602E5" w14:textId="77777777" w:rsidR="00226711" w:rsidRDefault="00226711" w:rsidP="00A237CE">
      <w:pPr>
        <w:rPr>
          <w:rFonts w:cs="Arial"/>
        </w:rPr>
      </w:pPr>
    </w:p>
    <w:p w14:paraId="7E4CFB4A" w14:textId="3EDB0581" w:rsidR="003771B0" w:rsidRPr="00D20B82" w:rsidRDefault="00226711" w:rsidP="00E53853">
      <w:r>
        <w:rPr>
          <w:noProof/>
        </w:rPr>
        <mc:AlternateContent>
          <mc:Choice Requires="wps">
            <w:drawing>
              <wp:anchor distT="0" distB="0" distL="114300" distR="114300" simplePos="0" relativeHeight="251702272" behindDoc="0" locked="0" layoutInCell="1" allowOverlap="1" wp14:anchorId="2A95E66A" wp14:editId="53B52F26">
                <wp:simplePos x="0" y="0"/>
                <wp:positionH relativeFrom="column">
                  <wp:posOffset>0</wp:posOffset>
                </wp:positionH>
                <wp:positionV relativeFrom="paragraph">
                  <wp:posOffset>0</wp:posOffset>
                </wp:positionV>
                <wp:extent cx="6505575" cy="47625"/>
                <wp:effectExtent l="0" t="0" r="28575" b="28575"/>
                <wp:wrapNone/>
                <wp:docPr id="12" name="Straight Connector 12"/>
                <wp:cNvGraphicFramePr/>
                <a:graphic xmlns:a="http://schemas.openxmlformats.org/drawingml/2006/main">
                  <a:graphicData uri="http://schemas.microsoft.com/office/word/2010/wordprocessingShape">
                    <wps:wsp>
                      <wps:cNvCnPr/>
                      <wps:spPr>
                        <a:xfrm flipV="1">
                          <a:off x="0" y="0"/>
                          <a:ext cx="6505575" cy="476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36FD966" id="Straight Connector 12" o:spid="_x0000_s1026" style="position:absolute;flip:y;z-index:251702272;visibility:visible;mso-wrap-style:square;mso-wrap-distance-left:9pt;mso-wrap-distance-top:0;mso-wrap-distance-right:9pt;mso-wrap-distance-bottom:0;mso-position-horizontal:absolute;mso-position-horizontal-relative:text;mso-position-vertical:absolute;mso-position-vertical-relative:text" from="0,0" to="512.2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" strokecolor="#4579b8 [3044]"/>
            </w:pict>
          </mc:Fallback>
        </mc:AlternateContent>
      </w:r>
    </w:p>
    <w:p w14:paraId="6A513800" w14:textId="77777777" w:rsidR="003771B0" w:rsidRDefault="0009405B" w:rsidP="00E53853">
      <w:pPr>
        <w:rPr>
          <w:b/>
          <w:color w:val="00B0F0"/>
          <w:sz w:val="28"/>
          <w:szCs w:val="28"/>
        </w:rPr>
      </w:pPr>
      <w:r>
        <w:rPr>
          <w:noProof/>
        </w:rPr>
        <w:drawing>
          <wp:inline distT="0" distB="0" distL="0" distR="0" wp14:anchorId="68DEA473" wp14:editId="5624E9C0">
            <wp:extent cx="5532767" cy="2811147"/>
            <wp:effectExtent l="0" t="0" r="0" b="8255"/>
            <wp:docPr id="2037962536" name="Picture 2037962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5533909" cy="2811727"/>
                    </a:xfrm>
                    <a:prstGeom prst="rect">
                      <a:avLst/>
                    </a:prstGeom>
                  </pic:spPr>
                </pic:pic>
              </a:graphicData>
            </a:graphic>
          </wp:inline>
        </w:drawing>
      </w:r>
    </w:p>
    <w:p w14:paraId="48DE3AFB" w14:textId="77777777" w:rsidR="00E53853" w:rsidRPr="000E4DE1" w:rsidRDefault="00E53853" w:rsidP="00E53853">
      <w:pPr>
        <w:rPr>
          <w:b/>
          <w:color w:val="00B0F0"/>
          <w:sz w:val="28"/>
          <w:szCs w:val="28"/>
        </w:rPr>
      </w:pPr>
      <w:r w:rsidRPr="000E4DE1">
        <w:rPr>
          <w:noProof/>
          <w:lang w:eastAsia="en-GB"/>
        </w:rPr>
        <w:drawing>
          <wp:anchor distT="0" distB="0" distL="114300" distR="114300" simplePos="0" relativeHeight="251668480" behindDoc="1" locked="0" layoutInCell="1" allowOverlap="1" wp14:anchorId="002C6BE4" wp14:editId="4333B97C">
            <wp:simplePos x="0" y="0"/>
            <wp:positionH relativeFrom="column">
              <wp:posOffset>8819515</wp:posOffset>
            </wp:positionH>
            <wp:positionV relativeFrom="paragraph">
              <wp:posOffset>-1673225</wp:posOffset>
            </wp:positionV>
            <wp:extent cx="1190625" cy="1190625"/>
            <wp:effectExtent l="76200" t="38100" r="85725" b="142875"/>
            <wp:wrapNone/>
            <wp:docPr id="11" name="Picture 11" descr="G:\HR - Recruitment\Ruth Dolby\CQC Values - Graphics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HR - Recruitment\Ruth Dolby\CQC Values - Graphics Small.png"/>
                    <pic:cNvPicPr>
                      <a:picLocks noChangeAspect="1" noChangeArrowheads="1"/>
                    </pic:cNvPicPr>
                  </pic:nvPicPr>
                  <pic:blipFill>
                    <a:blip r:embed="rId18">
                      <a:extLst>
                        <a:ext uri="{BEBA8EAE-BF5A-486C-A8C5-ECC9F3942E4B}">
                          <a14:imgProps xmlns:a14="http://schemas.microsoft.com/office/drawing/2010/main">
                            <a14:imgLayer r:embed="rId19">
                              <a14:imgEffect>
                                <a14:artisticCrisscrossEtching/>
                              </a14:imgEffect>
                            </a14:imgLayer>
                          </a14:imgProps>
                        </a:ex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a:effectLst>
                      <a:glow rad="127000">
                        <a:schemeClr val="accent1">
                          <a:alpha val="0"/>
                        </a:schemeClr>
                      </a:glow>
                      <a:outerShdw blurRad="50800" dist="50800" dir="5400000" algn="ctr" rotWithShape="0">
                        <a:srgbClr val="000000">
                          <a:alpha val="31000"/>
                        </a:srgbClr>
                      </a:outerShdw>
                    </a:effectLst>
                  </pic:spPr>
                </pic:pic>
              </a:graphicData>
            </a:graphic>
            <wp14:sizeRelH relativeFrom="page">
              <wp14:pctWidth>0</wp14:pctWidth>
            </wp14:sizeRelH>
            <wp14:sizeRelV relativeFrom="page">
              <wp14:pctHeight>0</wp14:pctHeight>
            </wp14:sizeRelV>
          </wp:anchor>
        </w:drawing>
      </w:r>
      <w:r w:rsidRPr="000E4DE1">
        <w:rPr>
          <w:b/>
          <w:color w:val="00B0F0"/>
          <w:sz w:val="28"/>
          <w:szCs w:val="28"/>
        </w:rPr>
        <w:t>Person Specification</w:t>
      </w:r>
    </w:p>
    <w:p w14:paraId="10898701" w14:textId="77777777" w:rsidR="00E53853" w:rsidRDefault="00E53853" w:rsidP="00E53853">
      <w:pPr>
        <w:rPr>
          <w:b/>
        </w:rPr>
      </w:pPr>
      <w:r w:rsidRPr="000E4DE1">
        <w:rPr>
          <w:b/>
        </w:rPr>
        <w:t>Qualifications</w:t>
      </w:r>
    </w:p>
    <w:p w14:paraId="64373066" w14:textId="77777777" w:rsidR="00327225" w:rsidRPr="00327225" w:rsidRDefault="00327225" w:rsidP="00327225">
      <w:pPr>
        <w:spacing w:after="0" w:line="240" w:lineRule="auto"/>
        <w:ind w:firstLine="360"/>
        <w:rPr>
          <w:rFonts w:eastAsiaTheme="minorEastAsia" w:cstheme="minorHAnsi"/>
          <w:b/>
          <w:lang w:val="en-US" w:eastAsia="ja-JP"/>
        </w:rPr>
      </w:pPr>
      <w:r w:rsidRPr="00327225">
        <w:rPr>
          <w:rFonts w:eastAsiaTheme="minorEastAsia" w:cstheme="minorHAnsi"/>
          <w:b/>
          <w:lang w:val="en-US" w:eastAsia="ja-JP"/>
        </w:rPr>
        <w:t>Essential</w:t>
      </w:r>
    </w:p>
    <w:p w14:paraId="344894B1" w14:textId="77777777" w:rsidR="00327225" w:rsidRPr="00327225" w:rsidRDefault="00327225" w:rsidP="00327225">
      <w:pPr>
        <w:numPr>
          <w:ilvl w:val="0"/>
          <w:numId w:val="31"/>
        </w:numPr>
        <w:spacing w:after="0" w:line="240" w:lineRule="auto"/>
        <w:rPr>
          <w:rFonts w:eastAsiaTheme="minorEastAsia" w:cstheme="minorHAnsi"/>
          <w:lang w:val="en-US" w:eastAsia="ja-JP"/>
        </w:rPr>
      </w:pPr>
      <w:r w:rsidRPr="00327225">
        <w:rPr>
          <w:rFonts w:eastAsiaTheme="minorEastAsia" w:cstheme="minorHAnsi"/>
          <w:lang w:val="en-US" w:eastAsia="ja-JP"/>
        </w:rPr>
        <w:t>Master’s degree in pharmacy plus one year’s pre-registration training</w:t>
      </w:r>
    </w:p>
    <w:p w14:paraId="5F7D29C2" w14:textId="77777777" w:rsidR="00327225" w:rsidRPr="00327225" w:rsidRDefault="00327225" w:rsidP="00327225">
      <w:pPr>
        <w:numPr>
          <w:ilvl w:val="0"/>
          <w:numId w:val="31"/>
        </w:numPr>
        <w:spacing w:after="0" w:line="240" w:lineRule="auto"/>
        <w:rPr>
          <w:rFonts w:eastAsiaTheme="minorEastAsia" w:cstheme="minorHAnsi"/>
          <w:lang w:val="en-US" w:eastAsia="ja-JP"/>
        </w:rPr>
      </w:pPr>
      <w:r w:rsidRPr="00327225">
        <w:rPr>
          <w:rFonts w:eastAsiaTheme="minorEastAsia" w:cstheme="minorHAnsi"/>
          <w:lang w:val="en-US" w:eastAsia="ja-JP"/>
        </w:rPr>
        <w:t>Registered as a pharmacist or currently as a Pre-registration/Trainee Pharmacist with the General Pharmaceutical Council (GPhC)</w:t>
      </w:r>
    </w:p>
    <w:p w14:paraId="5FB7E10D" w14:textId="77777777" w:rsidR="00327225" w:rsidRPr="00327225" w:rsidRDefault="00327225" w:rsidP="00327225">
      <w:pPr>
        <w:numPr>
          <w:ilvl w:val="0"/>
          <w:numId w:val="31"/>
        </w:numPr>
        <w:spacing w:after="0" w:line="240" w:lineRule="auto"/>
        <w:rPr>
          <w:rFonts w:eastAsiaTheme="minorEastAsia" w:cstheme="minorHAnsi"/>
          <w:lang w:val="en-US" w:eastAsia="ja-JP"/>
        </w:rPr>
      </w:pPr>
      <w:r w:rsidRPr="00327225">
        <w:rPr>
          <w:rFonts w:eastAsiaTheme="minorEastAsia" w:cstheme="minorHAnsi"/>
          <w:lang w:val="en-US" w:eastAsia="ja-JP"/>
        </w:rPr>
        <w:t>Degree with 2.1 or above</w:t>
      </w:r>
    </w:p>
    <w:p w14:paraId="2C4186F1" w14:textId="77777777" w:rsidR="00327225" w:rsidRPr="00327225" w:rsidRDefault="00327225" w:rsidP="00327225">
      <w:pPr>
        <w:spacing w:after="0" w:line="240" w:lineRule="auto"/>
        <w:rPr>
          <w:rFonts w:eastAsiaTheme="minorEastAsia" w:cstheme="minorHAnsi"/>
          <w:lang w:val="en-US" w:eastAsia="ja-JP"/>
        </w:rPr>
      </w:pPr>
    </w:p>
    <w:p w14:paraId="050EDCC0" w14:textId="77777777" w:rsidR="00332A72" w:rsidRDefault="00332A72" w:rsidP="00327225">
      <w:pPr>
        <w:spacing w:after="0" w:line="240" w:lineRule="auto"/>
        <w:ind w:firstLine="360"/>
        <w:rPr>
          <w:rFonts w:eastAsiaTheme="minorEastAsia" w:cstheme="minorHAnsi"/>
          <w:b/>
          <w:lang w:val="en-US" w:eastAsia="ja-JP"/>
        </w:rPr>
      </w:pPr>
    </w:p>
    <w:p w14:paraId="68E28F82" w14:textId="17DFF035" w:rsidR="00327225" w:rsidRPr="00327225" w:rsidRDefault="00327225" w:rsidP="00327225">
      <w:pPr>
        <w:spacing w:after="0" w:line="240" w:lineRule="auto"/>
        <w:ind w:firstLine="360"/>
        <w:rPr>
          <w:rFonts w:eastAsiaTheme="minorEastAsia" w:cstheme="minorHAnsi"/>
          <w:b/>
          <w:lang w:val="en-US" w:eastAsia="ja-JP"/>
        </w:rPr>
      </w:pPr>
      <w:r w:rsidRPr="00327225">
        <w:rPr>
          <w:rFonts w:eastAsiaTheme="minorEastAsia" w:cstheme="minorHAnsi"/>
          <w:b/>
          <w:lang w:val="en-US" w:eastAsia="ja-JP"/>
        </w:rPr>
        <w:lastRenderedPageBreak/>
        <w:t>Desirable</w:t>
      </w:r>
    </w:p>
    <w:p w14:paraId="56A864C3" w14:textId="77777777" w:rsidR="00327225" w:rsidRPr="00327225" w:rsidRDefault="00327225" w:rsidP="00327225">
      <w:pPr>
        <w:numPr>
          <w:ilvl w:val="0"/>
          <w:numId w:val="32"/>
        </w:numPr>
        <w:spacing w:after="0" w:line="240" w:lineRule="auto"/>
        <w:rPr>
          <w:rFonts w:eastAsiaTheme="minorEastAsia" w:cstheme="minorHAnsi"/>
          <w:lang w:val="en-US" w:eastAsia="ja-JP"/>
        </w:rPr>
      </w:pPr>
      <w:r w:rsidRPr="00327225">
        <w:rPr>
          <w:rFonts w:eastAsiaTheme="minorEastAsia" w:cstheme="minorHAnsi"/>
          <w:lang w:val="en-US" w:eastAsia="ja-JP"/>
        </w:rPr>
        <w:t>Previous Hospital work experience/ Completion of Summer Placements in Healthcare</w:t>
      </w:r>
    </w:p>
    <w:p w14:paraId="152E7452" w14:textId="77777777" w:rsidR="00327225" w:rsidRPr="00327225" w:rsidRDefault="00327225" w:rsidP="00327225">
      <w:pPr>
        <w:numPr>
          <w:ilvl w:val="0"/>
          <w:numId w:val="32"/>
        </w:numPr>
        <w:spacing w:after="0" w:line="240" w:lineRule="auto"/>
        <w:rPr>
          <w:rFonts w:eastAsiaTheme="minorEastAsia" w:cstheme="minorHAnsi"/>
          <w:lang w:val="en-US" w:eastAsia="ja-JP"/>
        </w:rPr>
      </w:pPr>
      <w:r w:rsidRPr="00327225">
        <w:rPr>
          <w:rFonts w:eastAsiaTheme="minorEastAsia" w:cstheme="minorHAnsi"/>
          <w:lang w:val="en-US" w:eastAsia="ja-JP"/>
        </w:rPr>
        <w:t>Experience in voluntary sector</w:t>
      </w:r>
    </w:p>
    <w:p w14:paraId="32311B59" w14:textId="77777777" w:rsidR="00327225" w:rsidRPr="00327225" w:rsidRDefault="00327225" w:rsidP="00327225">
      <w:pPr>
        <w:numPr>
          <w:ilvl w:val="0"/>
          <w:numId w:val="32"/>
        </w:numPr>
        <w:spacing w:after="0" w:line="240" w:lineRule="auto"/>
        <w:rPr>
          <w:rFonts w:eastAsiaTheme="minorEastAsia" w:cstheme="minorHAnsi"/>
          <w:lang w:val="en-US" w:eastAsia="ja-JP"/>
        </w:rPr>
      </w:pPr>
      <w:r w:rsidRPr="00327225">
        <w:rPr>
          <w:rFonts w:eastAsiaTheme="minorEastAsia" w:cstheme="minorHAnsi"/>
          <w:lang w:val="en-US" w:eastAsia="ja-JP"/>
        </w:rPr>
        <w:t xml:space="preserve">Membership of the British Pharmaceutical Student’s Association </w:t>
      </w:r>
    </w:p>
    <w:p w14:paraId="20F2E998" w14:textId="77777777" w:rsidR="00327225" w:rsidRPr="00327225" w:rsidRDefault="00327225" w:rsidP="00327225">
      <w:pPr>
        <w:spacing w:after="0" w:line="240" w:lineRule="auto"/>
        <w:rPr>
          <w:rFonts w:eastAsiaTheme="minorEastAsia" w:cstheme="minorHAnsi"/>
          <w:sz w:val="24"/>
          <w:lang w:val="en-US" w:eastAsia="ja-JP"/>
        </w:rPr>
      </w:pPr>
    </w:p>
    <w:p w14:paraId="21F831E7" w14:textId="77777777" w:rsidR="00327225" w:rsidRPr="00327225" w:rsidRDefault="00327225" w:rsidP="00327225">
      <w:pPr>
        <w:ind w:left="66"/>
        <w:rPr>
          <w:rFonts w:cstheme="minorHAnsi"/>
          <w:sz w:val="24"/>
          <w:u w:val="single"/>
        </w:rPr>
      </w:pPr>
      <w:r w:rsidRPr="00327225">
        <w:rPr>
          <w:rFonts w:cstheme="minorHAnsi"/>
          <w:b/>
          <w:sz w:val="24"/>
          <w:u w:val="single"/>
        </w:rPr>
        <w:t>Skills and Knowledge</w:t>
      </w:r>
    </w:p>
    <w:p w14:paraId="499F41E9" w14:textId="77777777" w:rsidR="00327225" w:rsidRPr="00327225" w:rsidRDefault="00327225" w:rsidP="00327225">
      <w:pPr>
        <w:spacing w:after="0" w:line="240" w:lineRule="auto"/>
        <w:ind w:firstLine="360"/>
        <w:rPr>
          <w:rFonts w:eastAsiaTheme="minorEastAsia" w:cstheme="minorHAnsi"/>
          <w:b/>
          <w:lang w:val="en-US" w:eastAsia="ja-JP"/>
        </w:rPr>
      </w:pPr>
      <w:r w:rsidRPr="00327225">
        <w:rPr>
          <w:rFonts w:eastAsiaTheme="minorEastAsia" w:cstheme="minorHAnsi"/>
          <w:b/>
          <w:lang w:val="en-US" w:eastAsia="ja-JP"/>
        </w:rPr>
        <w:t>Essential</w:t>
      </w:r>
    </w:p>
    <w:p w14:paraId="7DB05D0F" w14:textId="77777777" w:rsidR="00327225" w:rsidRPr="00327225" w:rsidRDefault="00327225" w:rsidP="00327225">
      <w:pPr>
        <w:numPr>
          <w:ilvl w:val="0"/>
          <w:numId w:val="33"/>
        </w:numPr>
        <w:spacing w:after="0" w:line="240" w:lineRule="auto"/>
        <w:rPr>
          <w:rFonts w:eastAsiaTheme="minorEastAsia" w:cstheme="minorHAnsi"/>
          <w:lang w:val="en-US" w:eastAsia="ja-JP"/>
        </w:rPr>
      </w:pPr>
      <w:r w:rsidRPr="00327225">
        <w:rPr>
          <w:rFonts w:eastAsiaTheme="minorEastAsia" w:cstheme="minorHAnsi"/>
          <w:lang w:val="en-US" w:eastAsia="ja-JP"/>
        </w:rPr>
        <w:t>Good communication skills -both written and spoken English with a range of people on a range of matters.</w:t>
      </w:r>
    </w:p>
    <w:p w14:paraId="71EF0B59" w14:textId="77777777" w:rsidR="00327225" w:rsidRPr="00327225" w:rsidRDefault="00327225" w:rsidP="00327225">
      <w:pPr>
        <w:numPr>
          <w:ilvl w:val="0"/>
          <w:numId w:val="33"/>
        </w:numPr>
        <w:spacing w:after="0" w:line="240" w:lineRule="auto"/>
        <w:rPr>
          <w:rFonts w:eastAsiaTheme="minorEastAsia" w:cstheme="minorHAnsi"/>
          <w:lang w:val="en-US" w:eastAsia="ja-JP"/>
        </w:rPr>
      </w:pPr>
      <w:r w:rsidRPr="00327225">
        <w:rPr>
          <w:rFonts w:eastAsiaTheme="minorEastAsia" w:cstheme="minorHAnsi"/>
          <w:lang w:val="en-US" w:eastAsia="ja-JP"/>
        </w:rPr>
        <w:t>Good understanding of Clinical Pharmacy - knowledge to undertake clinical screening of prescriptions</w:t>
      </w:r>
    </w:p>
    <w:p w14:paraId="7A933BC1" w14:textId="77777777" w:rsidR="00327225" w:rsidRPr="00327225" w:rsidRDefault="00327225" w:rsidP="00327225">
      <w:pPr>
        <w:numPr>
          <w:ilvl w:val="0"/>
          <w:numId w:val="33"/>
        </w:numPr>
        <w:spacing w:after="0" w:line="240" w:lineRule="auto"/>
        <w:rPr>
          <w:rFonts w:eastAsiaTheme="minorEastAsia" w:cstheme="minorHAnsi"/>
          <w:lang w:val="en-US" w:eastAsia="ja-JP"/>
        </w:rPr>
      </w:pPr>
      <w:r w:rsidRPr="00327225">
        <w:rPr>
          <w:rFonts w:eastAsiaTheme="minorEastAsia" w:cstheme="minorHAnsi"/>
          <w:lang w:val="en-US" w:eastAsia="ja-JP"/>
        </w:rPr>
        <w:t>Ability to prioritise</w:t>
      </w:r>
    </w:p>
    <w:p w14:paraId="7D686700" w14:textId="77777777" w:rsidR="00327225" w:rsidRPr="00327225" w:rsidRDefault="00327225" w:rsidP="00327225">
      <w:pPr>
        <w:numPr>
          <w:ilvl w:val="0"/>
          <w:numId w:val="33"/>
        </w:numPr>
        <w:spacing w:after="0" w:line="240" w:lineRule="auto"/>
        <w:rPr>
          <w:rFonts w:eastAsiaTheme="minorEastAsia" w:cstheme="minorHAnsi"/>
          <w:lang w:val="en-US" w:eastAsia="ja-JP"/>
        </w:rPr>
      </w:pPr>
      <w:r w:rsidRPr="00327225">
        <w:rPr>
          <w:rFonts w:eastAsiaTheme="minorEastAsia" w:cstheme="minorHAnsi"/>
          <w:lang w:val="en-US" w:eastAsia="ja-JP"/>
        </w:rPr>
        <w:t>Team worker</w:t>
      </w:r>
    </w:p>
    <w:p w14:paraId="29447000" w14:textId="77777777" w:rsidR="00327225" w:rsidRPr="00327225" w:rsidRDefault="00327225" w:rsidP="00327225">
      <w:pPr>
        <w:numPr>
          <w:ilvl w:val="0"/>
          <w:numId w:val="33"/>
        </w:numPr>
        <w:tabs>
          <w:tab w:val="left" w:pos="900"/>
        </w:tabs>
        <w:spacing w:after="0" w:line="240" w:lineRule="auto"/>
        <w:rPr>
          <w:rFonts w:cstheme="minorHAnsi"/>
        </w:rPr>
      </w:pPr>
      <w:r w:rsidRPr="00327225">
        <w:rPr>
          <w:rFonts w:cstheme="minorHAnsi"/>
        </w:rPr>
        <w:t xml:space="preserve">Shows a flexible approach to changing circumstances and have an innovative approach to problem solving. </w:t>
      </w:r>
    </w:p>
    <w:p w14:paraId="4189735C" w14:textId="77777777" w:rsidR="00327225" w:rsidRPr="00327225" w:rsidRDefault="00327225" w:rsidP="00327225">
      <w:pPr>
        <w:numPr>
          <w:ilvl w:val="0"/>
          <w:numId w:val="33"/>
        </w:numPr>
        <w:spacing w:after="0" w:line="240" w:lineRule="auto"/>
        <w:rPr>
          <w:rFonts w:eastAsiaTheme="minorEastAsia" w:cstheme="minorHAnsi"/>
          <w:lang w:val="en-US" w:eastAsia="ja-JP"/>
        </w:rPr>
      </w:pPr>
      <w:r w:rsidRPr="00327225">
        <w:rPr>
          <w:rFonts w:eastAsiaTheme="minorEastAsia" w:cstheme="minorHAnsi"/>
          <w:lang w:val="en-US" w:eastAsia="ja-JP"/>
        </w:rPr>
        <w:t xml:space="preserve">IT skills </w:t>
      </w:r>
    </w:p>
    <w:p w14:paraId="257A6A7C" w14:textId="77777777" w:rsidR="00327225" w:rsidRPr="00327225" w:rsidRDefault="00327225" w:rsidP="00327225">
      <w:pPr>
        <w:spacing w:after="0" w:line="240" w:lineRule="auto"/>
        <w:ind w:firstLine="360"/>
        <w:rPr>
          <w:rFonts w:eastAsiaTheme="minorEastAsia" w:cstheme="minorHAnsi"/>
          <w:b/>
          <w:lang w:val="en-US" w:eastAsia="ja-JP"/>
        </w:rPr>
      </w:pPr>
      <w:r w:rsidRPr="00327225">
        <w:rPr>
          <w:rFonts w:eastAsiaTheme="minorEastAsia" w:cstheme="minorHAnsi"/>
          <w:b/>
          <w:lang w:val="en-US" w:eastAsia="ja-JP"/>
        </w:rPr>
        <w:t xml:space="preserve">Desirable </w:t>
      </w:r>
    </w:p>
    <w:p w14:paraId="6453E7F8" w14:textId="77777777" w:rsidR="00327225" w:rsidRPr="00327225" w:rsidRDefault="00327225" w:rsidP="00327225">
      <w:pPr>
        <w:numPr>
          <w:ilvl w:val="0"/>
          <w:numId w:val="34"/>
        </w:numPr>
        <w:spacing w:after="0" w:line="240" w:lineRule="auto"/>
        <w:rPr>
          <w:rFonts w:eastAsiaTheme="minorEastAsia" w:cstheme="minorHAnsi"/>
          <w:lang w:val="en-US" w:eastAsia="ja-JP"/>
        </w:rPr>
      </w:pPr>
      <w:r w:rsidRPr="00327225">
        <w:rPr>
          <w:rFonts w:eastAsiaTheme="minorEastAsia" w:cstheme="minorHAnsi"/>
          <w:lang w:val="en-US" w:eastAsia="ja-JP"/>
        </w:rPr>
        <w:t>Post graduate certificate in pharmacy practise</w:t>
      </w:r>
    </w:p>
    <w:p w14:paraId="7A360D1D" w14:textId="77777777" w:rsidR="00327225" w:rsidRPr="00327225" w:rsidRDefault="00327225" w:rsidP="00327225">
      <w:pPr>
        <w:keepNext/>
        <w:keepLines/>
        <w:spacing w:before="200" w:after="0"/>
        <w:outlineLvl w:val="6"/>
        <w:rPr>
          <w:rFonts w:eastAsiaTheme="majorEastAsia" w:cstheme="minorHAnsi"/>
          <w:b/>
          <w:iCs/>
          <w:color w:val="404040" w:themeColor="text1" w:themeTint="BF"/>
          <w:sz w:val="24"/>
          <w:szCs w:val="24"/>
          <w:u w:val="single"/>
        </w:rPr>
      </w:pPr>
      <w:r w:rsidRPr="00327225">
        <w:rPr>
          <w:rFonts w:eastAsiaTheme="majorEastAsia" w:cstheme="minorHAnsi"/>
          <w:b/>
          <w:iCs/>
          <w:color w:val="404040" w:themeColor="text1" w:themeTint="BF"/>
          <w:sz w:val="24"/>
          <w:szCs w:val="24"/>
          <w:u w:val="single"/>
        </w:rPr>
        <w:t>Personal Qualities</w:t>
      </w:r>
    </w:p>
    <w:p w14:paraId="06A1FFE9" w14:textId="77777777" w:rsidR="00327225" w:rsidRPr="00327225" w:rsidRDefault="00327225" w:rsidP="00327225">
      <w:pPr>
        <w:numPr>
          <w:ilvl w:val="0"/>
          <w:numId w:val="30"/>
        </w:numPr>
        <w:tabs>
          <w:tab w:val="left" w:pos="900"/>
        </w:tabs>
        <w:spacing w:after="0" w:line="240" w:lineRule="auto"/>
        <w:rPr>
          <w:rFonts w:cstheme="minorHAnsi"/>
        </w:rPr>
      </w:pPr>
      <w:r w:rsidRPr="00327225">
        <w:rPr>
          <w:rFonts w:cstheme="minorHAnsi"/>
        </w:rPr>
        <w:t>Able to work flexibly and work under pressure</w:t>
      </w:r>
    </w:p>
    <w:p w14:paraId="0FE3471E" w14:textId="77777777" w:rsidR="00327225" w:rsidRPr="00327225" w:rsidRDefault="00327225" w:rsidP="00327225">
      <w:pPr>
        <w:numPr>
          <w:ilvl w:val="0"/>
          <w:numId w:val="29"/>
        </w:numPr>
        <w:tabs>
          <w:tab w:val="left" w:pos="900"/>
        </w:tabs>
        <w:spacing w:after="0" w:line="240" w:lineRule="auto"/>
        <w:ind w:left="900"/>
        <w:rPr>
          <w:rFonts w:cstheme="minorHAnsi"/>
        </w:rPr>
      </w:pPr>
      <w:r w:rsidRPr="00327225">
        <w:rPr>
          <w:rFonts w:cstheme="minorHAnsi"/>
        </w:rPr>
        <w:t xml:space="preserve">Ability to develop own skills </w:t>
      </w:r>
    </w:p>
    <w:p w14:paraId="1D2C0997" w14:textId="77777777" w:rsidR="00327225" w:rsidRPr="00327225" w:rsidRDefault="00327225" w:rsidP="00327225">
      <w:pPr>
        <w:numPr>
          <w:ilvl w:val="0"/>
          <w:numId w:val="29"/>
        </w:numPr>
        <w:tabs>
          <w:tab w:val="left" w:pos="900"/>
        </w:tabs>
        <w:spacing w:after="0" w:line="240" w:lineRule="auto"/>
        <w:ind w:left="900"/>
        <w:rPr>
          <w:rFonts w:cstheme="minorHAnsi"/>
        </w:rPr>
      </w:pPr>
      <w:r w:rsidRPr="00327225">
        <w:rPr>
          <w:rFonts w:cstheme="minorHAnsi"/>
        </w:rPr>
        <w:t>Ability to handle conflict appropriately</w:t>
      </w:r>
    </w:p>
    <w:p w14:paraId="3D78A878" w14:textId="77777777" w:rsidR="00327225" w:rsidRPr="00327225" w:rsidRDefault="00327225" w:rsidP="00327225">
      <w:pPr>
        <w:numPr>
          <w:ilvl w:val="0"/>
          <w:numId w:val="29"/>
        </w:numPr>
        <w:tabs>
          <w:tab w:val="left" w:pos="900"/>
        </w:tabs>
        <w:spacing w:after="0" w:line="240" w:lineRule="auto"/>
        <w:ind w:left="900"/>
        <w:rPr>
          <w:rFonts w:cstheme="minorHAnsi"/>
        </w:rPr>
      </w:pPr>
      <w:r w:rsidRPr="00327225">
        <w:rPr>
          <w:rFonts w:cstheme="minorHAnsi"/>
        </w:rPr>
        <w:t>Shows empathy towards patients</w:t>
      </w:r>
    </w:p>
    <w:p w14:paraId="58E3C96D" w14:textId="77777777" w:rsidR="00327225" w:rsidRPr="00327225" w:rsidRDefault="00327225" w:rsidP="00327225">
      <w:pPr>
        <w:numPr>
          <w:ilvl w:val="0"/>
          <w:numId w:val="29"/>
        </w:numPr>
        <w:tabs>
          <w:tab w:val="left" w:pos="900"/>
        </w:tabs>
        <w:spacing w:after="0" w:line="240" w:lineRule="auto"/>
        <w:ind w:left="900"/>
        <w:rPr>
          <w:rFonts w:cstheme="minorHAnsi"/>
        </w:rPr>
      </w:pPr>
      <w:r w:rsidRPr="00327225">
        <w:rPr>
          <w:rFonts w:cstheme="minorHAnsi"/>
        </w:rPr>
        <w:t>Recognises the value of other pharmacy team members and other healthcare professionals, and works effectively as part of these teams</w:t>
      </w:r>
    </w:p>
    <w:p w14:paraId="35B33F87" w14:textId="77777777" w:rsidR="00327225" w:rsidRPr="00327225" w:rsidRDefault="00327225" w:rsidP="00327225">
      <w:pPr>
        <w:numPr>
          <w:ilvl w:val="0"/>
          <w:numId w:val="29"/>
        </w:numPr>
        <w:tabs>
          <w:tab w:val="left" w:pos="900"/>
        </w:tabs>
        <w:spacing w:after="0" w:line="240" w:lineRule="auto"/>
        <w:ind w:left="900"/>
        <w:rPr>
          <w:rFonts w:cstheme="minorHAnsi"/>
        </w:rPr>
      </w:pPr>
      <w:r w:rsidRPr="00327225">
        <w:rPr>
          <w:rFonts w:cstheme="minorHAnsi"/>
        </w:rPr>
        <w:t>Good attendance and time keeping record</w:t>
      </w:r>
    </w:p>
    <w:p w14:paraId="3898EB38" w14:textId="77777777" w:rsidR="00327225" w:rsidRPr="00327225" w:rsidRDefault="00327225" w:rsidP="00327225">
      <w:pPr>
        <w:numPr>
          <w:ilvl w:val="0"/>
          <w:numId w:val="29"/>
        </w:numPr>
        <w:tabs>
          <w:tab w:val="left" w:pos="900"/>
        </w:tabs>
        <w:spacing w:after="0" w:line="240" w:lineRule="auto"/>
        <w:ind w:left="900"/>
        <w:rPr>
          <w:rFonts w:cstheme="minorHAnsi"/>
        </w:rPr>
      </w:pPr>
      <w:r w:rsidRPr="00327225">
        <w:rPr>
          <w:rFonts w:cstheme="minorHAnsi"/>
        </w:rPr>
        <w:t>Professional appearance</w:t>
      </w:r>
    </w:p>
    <w:p w14:paraId="5D84A0A1" w14:textId="77777777" w:rsidR="00327225" w:rsidRPr="00327225" w:rsidRDefault="00327225" w:rsidP="00327225">
      <w:pPr>
        <w:numPr>
          <w:ilvl w:val="0"/>
          <w:numId w:val="29"/>
        </w:numPr>
        <w:tabs>
          <w:tab w:val="left" w:pos="900"/>
        </w:tabs>
        <w:spacing w:after="0" w:line="240" w:lineRule="auto"/>
        <w:ind w:left="900"/>
        <w:rPr>
          <w:rFonts w:cstheme="minorHAnsi"/>
          <w:b/>
        </w:rPr>
      </w:pPr>
      <w:r w:rsidRPr="00327225">
        <w:rPr>
          <w:rFonts w:cstheme="minorHAnsi"/>
        </w:rPr>
        <w:t>Able to take part in the out of hours service, weekend</w:t>
      </w:r>
    </w:p>
    <w:p w14:paraId="2D4115AB" w14:textId="77777777" w:rsidR="006A37C8" w:rsidRPr="006A37C8" w:rsidRDefault="006A37C8" w:rsidP="006A37C8">
      <w:pPr>
        <w:pStyle w:val="ListParagraph"/>
        <w:spacing w:after="0" w:line="240" w:lineRule="auto"/>
        <w:rPr>
          <w:rFonts w:cs="Arial"/>
        </w:rPr>
      </w:pPr>
    </w:p>
    <w:p w14:paraId="34E8FD4A" w14:textId="77777777" w:rsidR="00E53853" w:rsidRPr="000E4DE1" w:rsidRDefault="00E53853" w:rsidP="00E53853">
      <w:pPr>
        <w:rPr>
          <w:b/>
        </w:rPr>
      </w:pPr>
      <w:r>
        <w:rPr>
          <w:b/>
        </w:rPr>
        <w:t>Working Together For Patients with Compassion as One Team Always Improving</w:t>
      </w:r>
    </w:p>
    <w:p w14:paraId="6949D440" w14:textId="77777777" w:rsidR="00E53853" w:rsidRPr="00651EA6" w:rsidRDefault="00E53853" w:rsidP="00E53853">
      <w:pPr>
        <w:pStyle w:val="BodyTextIndent"/>
        <w:ind w:left="0"/>
        <w:rPr>
          <w:rFonts w:asciiTheme="minorHAnsi" w:eastAsiaTheme="minorHAnsi" w:hAnsiTheme="minorHAnsi"/>
          <w:bCs/>
          <w:szCs w:val="22"/>
        </w:rPr>
      </w:pPr>
      <w:r w:rsidRPr="00651EA6">
        <w:rPr>
          <w:rFonts w:asciiTheme="minorHAnsi" w:eastAsiaTheme="minorHAnsi" w:hAnsiTheme="minorHAnsi"/>
          <w:b/>
          <w:bCs/>
          <w:szCs w:val="22"/>
        </w:rPr>
        <w:t>Strategic approach</w:t>
      </w:r>
      <w:r>
        <w:rPr>
          <w:rFonts w:asciiTheme="minorHAnsi" w:eastAsiaTheme="minorHAnsi" w:hAnsiTheme="minorHAnsi"/>
          <w:bCs/>
          <w:szCs w:val="22"/>
        </w:rPr>
        <w:t xml:space="preserve"> </w:t>
      </w:r>
      <w:r w:rsidRPr="00651EA6">
        <w:rPr>
          <w:rFonts w:asciiTheme="minorHAnsi" w:eastAsiaTheme="minorHAnsi" w:hAnsiTheme="minorHAnsi"/>
          <w:bCs/>
          <w:szCs w:val="22"/>
        </w:rPr>
        <w:t>(clarity on objectives, clear on expectations)</w:t>
      </w:r>
    </w:p>
    <w:p w14:paraId="50608952" w14:textId="77777777" w:rsidR="00E53853" w:rsidRPr="00651EA6" w:rsidRDefault="00E53853" w:rsidP="00E53853">
      <w:pPr>
        <w:pStyle w:val="BodyTextIndent"/>
        <w:rPr>
          <w:rFonts w:asciiTheme="minorHAnsi" w:eastAsiaTheme="minorHAnsi" w:hAnsiTheme="minorHAnsi"/>
          <w:bCs/>
          <w:szCs w:val="22"/>
        </w:rPr>
      </w:pPr>
    </w:p>
    <w:p w14:paraId="2280E21D" w14:textId="77777777" w:rsidR="00E53853" w:rsidRPr="00651EA6" w:rsidRDefault="00E53853" w:rsidP="00E53853">
      <w:pPr>
        <w:pStyle w:val="BodyTextIndent"/>
        <w:ind w:left="0"/>
        <w:rPr>
          <w:rFonts w:asciiTheme="minorHAnsi" w:eastAsiaTheme="minorHAnsi" w:hAnsiTheme="minorHAnsi"/>
          <w:bCs/>
          <w:szCs w:val="22"/>
        </w:rPr>
      </w:pPr>
      <w:r w:rsidRPr="00651EA6">
        <w:rPr>
          <w:rFonts w:asciiTheme="minorHAnsi" w:eastAsiaTheme="minorHAnsi" w:hAnsiTheme="minorHAnsi"/>
          <w:b/>
          <w:bCs/>
          <w:szCs w:val="22"/>
        </w:rPr>
        <w:t>Relationship building</w:t>
      </w:r>
      <w:r w:rsidRPr="00651EA6">
        <w:rPr>
          <w:rFonts w:asciiTheme="minorHAnsi" w:eastAsiaTheme="minorHAnsi" w:hAnsiTheme="minorHAnsi"/>
          <w:bCs/>
          <w:szCs w:val="22"/>
        </w:rPr>
        <w:t xml:space="preserve"> (communicate effectively, be open and willing to help, courtesy, nurtures partnerships)</w:t>
      </w:r>
    </w:p>
    <w:p w14:paraId="456F2569" w14:textId="77777777" w:rsidR="00E53853" w:rsidRPr="00651EA6" w:rsidRDefault="00E53853" w:rsidP="00E53853">
      <w:pPr>
        <w:pStyle w:val="BodyTextIndent"/>
        <w:rPr>
          <w:rFonts w:asciiTheme="minorHAnsi" w:eastAsiaTheme="minorHAnsi" w:hAnsiTheme="minorHAnsi"/>
          <w:bCs/>
          <w:szCs w:val="22"/>
        </w:rPr>
      </w:pPr>
    </w:p>
    <w:p w14:paraId="53FB13CC" w14:textId="77777777" w:rsidR="00E53853" w:rsidRPr="00651EA6" w:rsidRDefault="00E53853" w:rsidP="00E53853">
      <w:pPr>
        <w:pStyle w:val="BodyTextIndent"/>
        <w:ind w:left="0"/>
        <w:rPr>
          <w:rFonts w:asciiTheme="minorHAnsi" w:eastAsiaTheme="minorHAnsi" w:hAnsiTheme="minorHAnsi"/>
          <w:bCs/>
          <w:szCs w:val="22"/>
        </w:rPr>
      </w:pPr>
      <w:r w:rsidRPr="00651EA6">
        <w:rPr>
          <w:rFonts w:asciiTheme="minorHAnsi" w:eastAsiaTheme="minorHAnsi" w:hAnsiTheme="minorHAnsi"/>
          <w:b/>
          <w:bCs/>
          <w:szCs w:val="22"/>
        </w:rPr>
        <w:t>Personal credibility</w:t>
      </w:r>
      <w:r>
        <w:rPr>
          <w:rFonts w:asciiTheme="minorHAnsi" w:eastAsiaTheme="minorHAnsi" w:hAnsiTheme="minorHAnsi"/>
          <w:bCs/>
          <w:szCs w:val="22"/>
        </w:rPr>
        <w:t xml:space="preserve"> </w:t>
      </w:r>
      <w:r w:rsidRPr="00651EA6">
        <w:rPr>
          <w:rFonts w:asciiTheme="minorHAnsi" w:eastAsiaTheme="minorHAnsi" w:hAnsiTheme="minorHAnsi"/>
          <w:bCs/>
          <w:szCs w:val="22"/>
        </w:rPr>
        <w:t xml:space="preserve">(visibility, approachable, back bone, courage, resilience, confidence, role model, challenge bad behaviour, manage poor performance, act with honesty and integrity) </w:t>
      </w:r>
    </w:p>
    <w:p w14:paraId="62334D1A" w14:textId="77777777" w:rsidR="00E53853" w:rsidRPr="00651EA6" w:rsidRDefault="00E53853" w:rsidP="00E53853">
      <w:pPr>
        <w:pStyle w:val="BodyTextIndent"/>
        <w:rPr>
          <w:rFonts w:asciiTheme="minorHAnsi" w:eastAsiaTheme="minorHAnsi" w:hAnsiTheme="minorHAnsi"/>
          <w:bCs/>
          <w:szCs w:val="22"/>
        </w:rPr>
      </w:pPr>
    </w:p>
    <w:p w14:paraId="6521D009" w14:textId="77777777" w:rsidR="00E53853" w:rsidRPr="00651EA6" w:rsidRDefault="00E53853" w:rsidP="00E53853">
      <w:pPr>
        <w:pStyle w:val="BodyTextIndent"/>
        <w:ind w:left="0"/>
        <w:rPr>
          <w:rFonts w:asciiTheme="minorHAnsi" w:eastAsiaTheme="minorHAnsi" w:hAnsiTheme="minorHAnsi"/>
          <w:bCs/>
          <w:szCs w:val="22"/>
        </w:rPr>
      </w:pPr>
      <w:r w:rsidRPr="00651EA6">
        <w:rPr>
          <w:rFonts w:asciiTheme="minorHAnsi" w:eastAsiaTheme="minorHAnsi" w:hAnsiTheme="minorHAnsi"/>
          <w:b/>
          <w:bCs/>
          <w:szCs w:val="22"/>
        </w:rPr>
        <w:t>Passion to succeed</w:t>
      </w:r>
      <w:r>
        <w:rPr>
          <w:rFonts w:asciiTheme="minorHAnsi" w:eastAsiaTheme="minorHAnsi" w:hAnsiTheme="minorHAnsi"/>
          <w:b/>
          <w:bCs/>
          <w:szCs w:val="22"/>
        </w:rPr>
        <w:t xml:space="preserve"> </w:t>
      </w:r>
      <w:r w:rsidRPr="00651EA6">
        <w:rPr>
          <w:rFonts w:asciiTheme="minorHAnsi" w:eastAsiaTheme="minorHAnsi" w:hAnsiTheme="minorHAnsi"/>
          <w:bCs/>
          <w:szCs w:val="22"/>
        </w:rPr>
        <w:t>(patient centred, positive attitude, take action, take pride, take responsibility, aspire for excellence)</w:t>
      </w:r>
    </w:p>
    <w:p w14:paraId="5D36D132" w14:textId="77777777" w:rsidR="00E53853" w:rsidRPr="00651EA6" w:rsidRDefault="00E53853" w:rsidP="00E53853">
      <w:pPr>
        <w:pStyle w:val="BodyTextIndent"/>
        <w:rPr>
          <w:rFonts w:asciiTheme="minorHAnsi" w:eastAsiaTheme="minorHAnsi" w:hAnsiTheme="minorHAnsi"/>
          <w:bCs/>
          <w:szCs w:val="22"/>
        </w:rPr>
      </w:pPr>
    </w:p>
    <w:p w14:paraId="1B044288" w14:textId="77777777" w:rsidR="00E53853" w:rsidRPr="00651EA6" w:rsidRDefault="00E53853" w:rsidP="00E53853">
      <w:pPr>
        <w:pStyle w:val="BodyTextIndent"/>
        <w:ind w:left="0"/>
        <w:rPr>
          <w:rFonts w:asciiTheme="minorHAnsi" w:eastAsiaTheme="minorHAnsi" w:hAnsiTheme="minorHAnsi"/>
          <w:bCs/>
          <w:szCs w:val="22"/>
        </w:rPr>
      </w:pPr>
      <w:r w:rsidRPr="00651EA6">
        <w:rPr>
          <w:rFonts w:asciiTheme="minorHAnsi" w:eastAsiaTheme="minorHAnsi" w:hAnsiTheme="minorHAnsi"/>
          <w:b/>
          <w:bCs/>
          <w:szCs w:val="22"/>
        </w:rPr>
        <w:t>Harness performance through teams</w:t>
      </w:r>
      <w:r w:rsidRPr="00651EA6">
        <w:rPr>
          <w:rFonts w:asciiTheme="minorHAnsi" w:eastAsiaTheme="minorHAnsi" w:hAnsiTheme="minorHAnsi"/>
          <w:bCs/>
          <w:szCs w:val="22"/>
        </w:rPr>
        <w:t xml:space="preserve"> (champion positive change, develop staff, create a culture without fear of retribution, actively listen and value contribution, feedback and empower staff , respect diversity)</w:t>
      </w:r>
    </w:p>
    <w:p w14:paraId="0D792D4E" w14:textId="77777777" w:rsidR="00E53853" w:rsidRDefault="00E53853" w:rsidP="00E53853">
      <w:pPr>
        <w:rPr>
          <w:rFonts w:cs="Arial"/>
          <w:bCs/>
        </w:rPr>
      </w:pPr>
      <w:r w:rsidRPr="000E4DE1">
        <w:rPr>
          <w:b/>
          <w:noProof/>
          <w:lang w:eastAsia="en-GB"/>
        </w:rPr>
        <mc:AlternateContent>
          <mc:Choice Requires="wps">
            <w:drawing>
              <wp:anchor distT="0" distB="0" distL="114300" distR="114300" simplePos="0" relativeHeight="251669504" behindDoc="0" locked="0" layoutInCell="1" allowOverlap="1" wp14:anchorId="325F919B" wp14:editId="1761BB15">
                <wp:simplePos x="0" y="0"/>
                <wp:positionH relativeFrom="column">
                  <wp:posOffset>9525</wp:posOffset>
                </wp:positionH>
                <wp:positionV relativeFrom="paragraph">
                  <wp:posOffset>150495</wp:posOffset>
                </wp:positionV>
                <wp:extent cx="6648450" cy="9525"/>
                <wp:effectExtent l="0" t="0" r="19050" b="28575"/>
                <wp:wrapNone/>
                <wp:docPr id="9" name="Straight Connector 9"/>
                <wp:cNvGraphicFramePr/>
                <a:graphic xmlns:a="http://schemas.openxmlformats.org/drawingml/2006/main">
                  <a:graphicData uri="http://schemas.microsoft.com/office/word/2010/wordprocessingShape">
                    <wps:wsp>
                      <wps:cNvCnPr/>
                      <wps:spPr>
                        <a:xfrm>
                          <a:off x="0" y="0"/>
                          <a:ext cx="664845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841B5FC" id="Straight Connector 9"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75pt,11.85pt" to="524.2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" strokecolor="#4579b8 [3044]"/>
            </w:pict>
          </mc:Fallback>
        </mc:AlternateContent>
      </w:r>
    </w:p>
    <w:p w14:paraId="7CCBD144" w14:textId="77777777" w:rsidR="00E53853" w:rsidRPr="00817149" w:rsidRDefault="00E53853" w:rsidP="00E53853">
      <w:pPr>
        <w:rPr>
          <w:rFonts w:cs="Arial"/>
          <w:bCs/>
        </w:rPr>
      </w:pPr>
      <w:r>
        <w:rPr>
          <w:rFonts w:cs="Arial"/>
          <w:bCs/>
        </w:rPr>
        <w:t>Job holders are required to a</w:t>
      </w:r>
      <w:r w:rsidRPr="00817149">
        <w:rPr>
          <w:rFonts w:cs="Arial"/>
          <w:bCs/>
        </w:rPr>
        <w:t>ct in such a way that at all times the health and well being of children and vulnerable adults is safeguarded. Familiarisation with and adherence to the Safeguarding Policies of the Trust is an essential requirement for all employees. In addition all staff are expected to complete essential/mandatory training in this area.</w:t>
      </w:r>
    </w:p>
    <w:p w14:paraId="322805EE" w14:textId="77777777" w:rsidR="00E53853" w:rsidRPr="002A71C8" w:rsidRDefault="00E53853" w:rsidP="00E53853">
      <w:pPr>
        <w:rPr>
          <w:b/>
        </w:rPr>
      </w:pPr>
      <w:r w:rsidRPr="002A71C8">
        <w:rPr>
          <w:b/>
        </w:rPr>
        <w:t>Print Name:</w:t>
      </w:r>
    </w:p>
    <w:p w14:paraId="44074248" w14:textId="77777777" w:rsidR="00332A72" w:rsidRDefault="00E53853" w:rsidP="00E53853">
      <w:pPr>
        <w:rPr>
          <w:b/>
        </w:rPr>
      </w:pPr>
      <w:r w:rsidRPr="002A71C8">
        <w:rPr>
          <w:b/>
        </w:rPr>
        <w:t>Date:</w:t>
      </w:r>
    </w:p>
    <w:p w14:paraId="7D6D3A22" w14:textId="6586A663" w:rsidR="00226711" w:rsidRPr="00226711" w:rsidRDefault="00E53853" w:rsidP="00226711">
      <w:pPr>
        <w:rPr>
          <w:b/>
          <w:color w:val="00B0F0"/>
        </w:rPr>
      </w:pPr>
      <w:r w:rsidRPr="002A71C8">
        <w:rPr>
          <w:b/>
        </w:rPr>
        <w:t>Signature:</w:t>
      </w:r>
      <w:r w:rsidR="0086322A" w:rsidRPr="000E4DE1">
        <w:rPr>
          <w:noProof/>
          <w:lang w:eastAsia="en-GB"/>
        </w:rPr>
        <w:drawing>
          <wp:anchor distT="0" distB="0" distL="114300" distR="114300" simplePos="0" relativeHeight="251663360" behindDoc="1" locked="0" layoutInCell="1" allowOverlap="1" wp14:anchorId="1B52CAF4" wp14:editId="5240C091">
            <wp:simplePos x="0" y="0"/>
            <wp:positionH relativeFrom="column">
              <wp:posOffset>9124315</wp:posOffset>
            </wp:positionH>
            <wp:positionV relativeFrom="paragraph">
              <wp:posOffset>1517650</wp:posOffset>
            </wp:positionV>
            <wp:extent cx="1190625" cy="1190625"/>
            <wp:effectExtent l="76200" t="38100" r="85725" b="142875"/>
            <wp:wrapNone/>
            <wp:docPr id="4" name="Picture 4" descr="G:\HR - Recruitment\Ruth Dolby\CQC Values - Graphics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HR - Recruitment\Ruth Dolby\CQC Values - Graphics Small.png"/>
                    <pic:cNvPicPr>
                      <a:picLocks noChangeAspect="1" noChangeArrowheads="1"/>
                    </pic:cNvPicPr>
                  </pic:nvPicPr>
                  <pic:blipFill>
                    <a:blip r:embed="rId18">
                      <a:extLst>
                        <a:ext uri="{BEBA8EAE-BF5A-486C-A8C5-ECC9F3942E4B}">
                          <a14:imgProps xmlns:a14="http://schemas.microsoft.com/office/drawing/2010/main">
                            <a14:imgLayer r:embed="rId19">
                              <a14:imgEffect>
                                <a14:artisticCrisscrossEtching/>
                              </a14:imgEffect>
                            </a14:imgLayer>
                          </a14:imgProps>
                        </a:ex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a:effectLst>
                      <a:glow rad="127000">
                        <a:schemeClr val="accent1">
                          <a:alpha val="0"/>
                        </a:schemeClr>
                      </a:glow>
                      <a:outerShdw blurRad="50800" dist="50800" dir="5400000" algn="ctr" rotWithShape="0">
                        <a:srgbClr val="000000">
                          <a:alpha val="31000"/>
                        </a:srgbClr>
                      </a:outerShdw>
                    </a:effectLst>
                  </pic:spPr>
                </pic:pic>
              </a:graphicData>
            </a:graphic>
            <wp14:sizeRelH relativeFrom="page">
              <wp14:pctWidth>0</wp14:pctWidth>
            </wp14:sizeRelH>
            <wp14:sizeRelV relativeFrom="page">
              <wp14:pctHeight>0</wp14:pctHeight>
            </wp14:sizeRelV>
          </wp:anchor>
        </w:drawing>
      </w:r>
      <w:r w:rsidR="0086322A" w:rsidRPr="000E4DE1">
        <w:rPr>
          <w:noProof/>
          <w:lang w:eastAsia="en-GB"/>
        </w:rPr>
        <w:drawing>
          <wp:anchor distT="0" distB="0" distL="114300" distR="114300" simplePos="0" relativeHeight="251661312" behindDoc="1" locked="0" layoutInCell="1" allowOverlap="1" wp14:anchorId="192850EC" wp14:editId="3AB523D5">
            <wp:simplePos x="0" y="0"/>
            <wp:positionH relativeFrom="column">
              <wp:posOffset>8971915</wp:posOffset>
            </wp:positionH>
            <wp:positionV relativeFrom="paragraph">
              <wp:posOffset>-695960</wp:posOffset>
            </wp:positionV>
            <wp:extent cx="1190625" cy="1190625"/>
            <wp:effectExtent l="76200" t="38100" r="85725" b="142875"/>
            <wp:wrapNone/>
            <wp:docPr id="3" name="Picture 3" descr="G:\HR - Recruitment\Ruth Dolby\CQC Values - Graphics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HR - Recruitment\Ruth Dolby\CQC Values - Graphics Small.png"/>
                    <pic:cNvPicPr>
                      <a:picLocks noChangeAspect="1" noChangeArrowheads="1"/>
                    </pic:cNvPicPr>
                  </pic:nvPicPr>
                  <pic:blipFill>
                    <a:blip r:embed="rId18">
                      <a:extLst>
                        <a:ext uri="{BEBA8EAE-BF5A-486C-A8C5-ECC9F3942E4B}">
                          <a14:imgProps xmlns:a14="http://schemas.microsoft.com/office/drawing/2010/main">
                            <a14:imgLayer r:embed="rId19">
                              <a14:imgEffect>
                                <a14:artisticCrisscrossEtching/>
                              </a14:imgEffect>
                            </a14:imgLayer>
                          </a14:imgProps>
                        </a:ex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a:effectLst>
                      <a:glow rad="127000">
                        <a:schemeClr val="accent1">
                          <a:alpha val="0"/>
                        </a:schemeClr>
                      </a:glow>
                      <a:outerShdw blurRad="50800" dist="50800" dir="5400000" algn="ctr" rotWithShape="0">
                        <a:srgbClr val="000000">
                          <a:alpha val="31000"/>
                        </a:srgbClr>
                      </a:outerShdw>
                    </a:effectLst>
                  </pic:spPr>
                </pic:pic>
              </a:graphicData>
            </a:graphic>
            <wp14:sizeRelH relativeFrom="page">
              <wp14:pctWidth>0</wp14:pctWidth>
            </wp14:sizeRelH>
            <wp14:sizeRelV relativeFrom="page">
              <wp14:pctHeight>0</wp14:pctHeight>
            </wp14:sizeRelV>
          </wp:anchor>
        </w:drawing>
      </w:r>
      <w:r w:rsidR="0086322A" w:rsidRPr="000E4DE1">
        <w:rPr>
          <w:noProof/>
          <w:lang w:eastAsia="en-GB"/>
        </w:rPr>
        <w:drawing>
          <wp:anchor distT="0" distB="0" distL="114300" distR="114300" simplePos="0" relativeHeight="251659264" behindDoc="1" locked="0" layoutInCell="1" allowOverlap="1" wp14:anchorId="522C81C3" wp14:editId="107AF873">
            <wp:simplePos x="0" y="0"/>
            <wp:positionH relativeFrom="column">
              <wp:posOffset>8819515</wp:posOffset>
            </wp:positionH>
            <wp:positionV relativeFrom="paragraph">
              <wp:posOffset>-1673225</wp:posOffset>
            </wp:positionV>
            <wp:extent cx="1190625" cy="1190625"/>
            <wp:effectExtent l="76200" t="38100" r="85725" b="142875"/>
            <wp:wrapNone/>
            <wp:docPr id="2" name="Picture 2" descr="G:\HR - Recruitment\Ruth Dolby\CQC Values - Graphics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HR - Recruitment\Ruth Dolby\CQC Values - Graphics Small.png"/>
                    <pic:cNvPicPr>
                      <a:picLocks noChangeAspect="1" noChangeArrowheads="1"/>
                    </pic:cNvPicPr>
                  </pic:nvPicPr>
                  <pic:blipFill>
                    <a:blip r:embed="rId18">
                      <a:extLst>
                        <a:ext uri="{BEBA8EAE-BF5A-486C-A8C5-ECC9F3942E4B}">
                          <a14:imgProps xmlns:a14="http://schemas.microsoft.com/office/drawing/2010/main">
                            <a14:imgLayer r:embed="rId19">
                              <a14:imgEffect>
                                <a14:artisticCrisscrossEtching/>
                              </a14:imgEffect>
                            </a14:imgLayer>
                          </a14:imgProps>
                        </a:ex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a:effectLst>
                      <a:glow rad="127000">
                        <a:schemeClr val="accent1">
                          <a:alpha val="0"/>
                        </a:schemeClr>
                      </a:glow>
                      <a:outerShdw blurRad="50800" dist="50800" dir="5400000" algn="ctr" rotWithShape="0">
                        <a:srgbClr val="000000">
                          <a:alpha val="31000"/>
                        </a:srgbClr>
                      </a:outerShdw>
                    </a:effectLst>
                  </pic:spPr>
                </pic:pic>
              </a:graphicData>
            </a:graphic>
            <wp14:sizeRelH relativeFrom="page">
              <wp14:pctWidth>0</wp14:pctWidth>
            </wp14:sizeRelH>
            <wp14:sizeRelV relativeFrom="page">
              <wp14:pctHeight>0</wp14:pctHeight>
            </wp14:sizeRelV>
          </wp:anchor>
        </w:drawing>
      </w:r>
    </w:p>
    <w:sectPr w:rsidR="00226711" w:rsidRPr="00226711" w:rsidSect="00EA0E33">
      <w:footerReference w:type="default" r:id="rId20"/>
      <w:headerReference w:type="first" r:id="rId21"/>
      <w:footerReference w:type="first" r:id="rId22"/>
      <w:pgSz w:w="11906" w:h="16838"/>
      <w:pgMar w:top="720" w:right="720" w:bottom="720" w:left="720" w:header="708" w:footer="708" w:gutter="0"/>
      <w:pgBorders w:offsetFrom="page">
        <w:top w:val="single" w:sz="18" w:space="24" w:color="00B0F0"/>
        <w:left w:val="single" w:sz="18" w:space="24" w:color="00B0F0"/>
        <w:bottom w:val="single" w:sz="18" w:space="24" w:color="00B0F0"/>
        <w:right w:val="single" w:sz="18" w:space="24" w:color="00B0F0"/>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303526" w14:textId="77777777" w:rsidR="00D20B82" w:rsidRDefault="00D20B82" w:rsidP="001B7D42">
      <w:pPr>
        <w:spacing w:after="0" w:line="240" w:lineRule="auto"/>
      </w:pPr>
      <w:r>
        <w:separator/>
      </w:r>
    </w:p>
  </w:endnote>
  <w:endnote w:type="continuationSeparator" w:id="0">
    <w:p w14:paraId="272690AF" w14:textId="77777777" w:rsidR="00D20B82" w:rsidRDefault="00D20B82" w:rsidP="001B7D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32042" w14:textId="77777777" w:rsidR="0086322A" w:rsidRDefault="0086322A">
    <w:pPr>
      <w:pStyle w:val="Footer"/>
    </w:pPr>
  </w:p>
  <w:p w14:paraId="6C5970EB" w14:textId="77777777" w:rsidR="0086322A" w:rsidRDefault="0086322A">
    <w:pPr>
      <w:pStyle w:val="Footer"/>
    </w:pPr>
    <w:r w:rsidRPr="00A929AA">
      <w:rPr>
        <w:noProof/>
        <w:sz w:val="24"/>
        <w:szCs w:val="24"/>
        <w:lang w:eastAsia="en-GB"/>
      </w:rPr>
      <w:drawing>
        <wp:anchor distT="0" distB="0" distL="114300" distR="114300" simplePos="0" relativeHeight="251661312" behindDoc="1" locked="0" layoutInCell="1" allowOverlap="1" wp14:anchorId="25ADC378" wp14:editId="163095E2">
          <wp:simplePos x="0" y="0"/>
          <wp:positionH relativeFrom="column">
            <wp:posOffset>8819515</wp:posOffset>
          </wp:positionH>
          <wp:positionV relativeFrom="paragraph">
            <wp:posOffset>-3890010</wp:posOffset>
          </wp:positionV>
          <wp:extent cx="1190625" cy="1190625"/>
          <wp:effectExtent l="76200" t="38100" r="85725" b="142875"/>
          <wp:wrapNone/>
          <wp:docPr id="8" name="Picture 8" descr="G:\HR - Recruitment\Ruth Dolby\CQC Values - Graphics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HR - Recruitment\Ruth Dolby\CQC Values - Graphics Small.png"/>
                  <pic:cNvPicPr>
                    <a:picLocks noChangeAspect="1" noChangeArrowheads="1"/>
                  </pic:cNvPicPr>
                </pic:nvPicPr>
                <pic:blipFill>
                  <a:blip r:embed="rId1">
                    <a:extLst>
                      <a:ext uri="{BEBA8EAE-BF5A-486C-A8C5-ECC9F3942E4B}">
                        <a14:imgProps xmlns:a14="http://schemas.microsoft.com/office/drawing/2010/main">
                          <a14:imgLayer r:embed="rId2">
                            <a14:imgEffect>
                              <a14:artisticCrisscrossEtching/>
                            </a14:imgEffect>
                          </a14:imgLayer>
                        </a14:imgProps>
                      </a:ex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a:effectLst>
                    <a:glow rad="127000">
                      <a:schemeClr val="accent1">
                        <a:alpha val="0"/>
                      </a:schemeClr>
                    </a:glow>
                    <a:outerShdw blurRad="50800" dist="50800" dir="5400000" algn="ctr" rotWithShape="0">
                      <a:srgbClr val="000000">
                        <a:alpha val="31000"/>
                      </a:srgbClr>
                    </a:outerShdw>
                  </a:effec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440D7" w14:textId="77777777" w:rsidR="00EA0E33" w:rsidRDefault="00E07BFE" w:rsidP="00E07BFE">
    <w:pPr>
      <w:pStyle w:val="Footer"/>
    </w:pPr>
    <w:r>
      <w:rPr>
        <w:noProof/>
        <w:lang w:eastAsia="en-GB"/>
      </w:rPr>
      <w:drawing>
        <wp:inline distT="0" distB="0" distL="0" distR="0" wp14:anchorId="3E9A04BC" wp14:editId="35B48441">
          <wp:extent cx="2981325" cy="419100"/>
          <wp:effectExtent l="0" t="0" r="9525" b="0"/>
          <wp:docPr id="5" name="Picture 5" descr="\\nasphthomes\jamesjf\outtmp\Vision logo Final Locku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sphthomes\jamesjf\outtmp\Vision logo Final Lockup.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1325" cy="4191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9A08C0" w14:textId="77777777" w:rsidR="00D20B82" w:rsidRDefault="00D20B82" w:rsidP="001B7D42">
      <w:pPr>
        <w:spacing w:after="0" w:line="240" w:lineRule="auto"/>
      </w:pPr>
      <w:r>
        <w:separator/>
      </w:r>
    </w:p>
  </w:footnote>
  <w:footnote w:type="continuationSeparator" w:id="0">
    <w:p w14:paraId="6A1E81B8" w14:textId="77777777" w:rsidR="00D20B82" w:rsidRDefault="00D20B82" w:rsidP="001B7D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4FD2A" w14:textId="77777777" w:rsidR="00EA0E33" w:rsidRDefault="00EA0E33" w:rsidP="00EA0E33">
    <w:pPr>
      <w:rPr>
        <w:b/>
        <w:color w:val="00B0F0"/>
        <w:sz w:val="28"/>
        <w:szCs w:val="28"/>
      </w:rPr>
    </w:pPr>
    <w:r>
      <w:rPr>
        <w:noProof/>
        <w:lang w:eastAsia="en-GB"/>
      </w:rPr>
      <mc:AlternateContent>
        <mc:Choice Requires="wps">
          <w:drawing>
            <wp:anchor distT="0" distB="0" distL="114300" distR="114300" simplePos="0" relativeHeight="251663360" behindDoc="0" locked="0" layoutInCell="1" allowOverlap="1" wp14:anchorId="60F2B6EC" wp14:editId="5A6061EF">
              <wp:simplePos x="0" y="0"/>
              <wp:positionH relativeFrom="column">
                <wp:posOffset>4714875</wp:posOffset>
              </wp:positionH>
              <wp:positionV relativeFrom="paragraph">
                <wp:posOffset>-97155</wp:posOffset>
              </wp:positionV>
              <wp:extent cx="2011045" cy="866775"/>
              <wp:effectExtent l="0" t="0" r="8255" b="952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045" cy="866775"/>
                      </a:xfrm>
                      <a:prstGeom prst="rect">
                        <a:avLst/>
                      </a:prstGeom>
                      <a:solidFill>
                        <a:srgbClr val="FFFFFF"/>
                      </a:solidFill>
                      <a:ln w="9525">
                        <a:noFill/>
                        <a:miter lim="800000"/>
                        <a:headEnd/>
                        <a:tailEnd/>
                      </a:ln>
                    </wps:spPr>
                    <wps:txbx>
                      <w:txbxContent>
                        <w:p w14:paraId="694270ED" w14:textId="77777777" w:rsidR="00EA0E33" w:rsidRDefault="00A436AD" w:rsidP="00EA0E33">
                          <w:r w:rsidRPr="00A436AD">
                            <w:rPr>
                              <w:noProof/>
                              <w:lang w:eastAsia="en-GB"/>
                            </w:rPr>
                            <w:drawing>
                              <wp:inline distT="0" distB="0" distL="0" distR="0" wp14:anchorId="3281AD16" wp14:editId="33DA03ED">
                                <wp:extent cx="1760855" cy="76644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0855" cy="766445"/>
                                        </a:xfrm>
                                        <a:prstGeom prst="rect">
                                          <a:avLst/>
                                        </a:prstGeom>
                                        <a:noFill/>
                                        <a:ln>
                                          <a:noFill/>
                                        </a:ln>
                                      </pic:spPr>
                                    </pic:pic>
                                  </a:graphicData>
                                </a:graphic>
                              </wp:inline>
                            </w:drawing>
                          </w:r>
                          <w:r w:rsidR="00EA0E33">
                            <w:rPr>
                              <w:noProof/>
                              <w:lang w:eastAsia="en-GB"/>
                            </w:rPr>
                            <w:drawing>
                              <wp:inline distT="0" distB="0" distL="0" distR="0" wp14:anchorId="4DD57A42" wp14:editId="11C003AE">
                                <wp:extent cx="1886400" cy="648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PHT Logo blue.png"/>
                                        <pic:cNvPicPr/>
                                      </pic:nvPicPr>
                                      <pic:blipFill>
                                        <a:blip r:embed="rId2">
                                          <a:extLst>
                                            <a:ext uri="{28A0092B-C50C-407E-A947-70E740481C1C}">
                                              <a14:useLocalDpi xmlns:a14="http://schemas.microsoft.com/office/drawing/2010/main" val="0"/>
                                            </a:ext>
                                          </a:extLst>
                                        </a:blip>
                                        <a:stretch>
                                          <a:fillRect/>
                                        </a:stretch>
                                      </pic:blipFill>
                                      <pic:spPr>
                                        <a:xfrm>
                                          <a:off x="0" y="0"/>
                                          <a:ext cx="1886400" cy="64800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F2B6EC" id="_x0000_t202" coordsize="21600,21600" o:spt="202" path="m,l,21600r21600,l21600,xe">
              <v:stroke joinstyle="miter"/>
              <v:path gradientshapeok="t" o:connecttype="rect"/>
            </v:shapetype>
            <v:shape id="Text Box 2" o:spid="_x0000_s1026" type="#_x0000_t202" style="position:absolute;margin-left:371.25pt;margin-top:-7.65pt;width:158.35pt;height:68.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" stroked="f">
              <v:textbox>
                <w:txbxContent>
                  <w:p w14:paraId="694270ED" w14:textId="77777777" w:rsidR="00EA0E33" w:rsidRDefault="00A436AD" w:rsidP="00EA0E33">
                    <w:r w:rsidRPr="00A436AD">
                      <w:rPr>
                        <w:noProof/>
                        <w:lang w:eastAsia="en-GB"/>
                      </w:rPr>
                      <w:drawing>
                        <wp:inline distT="0" distB="0" distL="0" distR="0" wp14:anchorId="3281AD16" wp14:editId="33DA03ED">
                          <wp:extent cx="1760855" cy="76644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760855" cy="766445"/>
                                  </a:xfrm>
                                  <a:prstGeom prst="rect">
                                    <a:avLst/>
                                  </a:prstGeom>
                                  <a:noFill/>
                                  <a:ln>
                                    <a:noFill/>
                                  </a:ln>
                                </pic:spPr>
                              </pic:pic>
                            </a:graphicData>
                          </a:graphic>
                        </wp:inline>
                      </w:drawing>
                    </w:r>
                    <w:r w:rsidR="00EA0E33">
                      <w:rPr>
                        <w:noProof/>
                        <w:lang w:eastAsia="en-GB"/>
                      </w:rPr>
                      <w:drawing>
                        <wp:inline distT="0" distB="0" distL="0" distR="0" wp14:anchorId="4DD57A42" wp14:editId="11C003AE">
                          <wp:extent cx="1886400" cy="648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PHT Logo blue.png"/>
                                  <pic:cNvPicPr/>
                                </pic:nvPicPr>
                                <pic:blipFill>
                                  <a:blip r:embed="rId4">
                                    <a:extLst>
                                      <a:ext uri="{28A0092B-C50C-407E-A947-70E740481C1C}">
                                        <a14:useLocalDpi xmlns:a14="http://schemas.microsoft.com/office/drawing/2010/main" val="0"/>
                                      </a:ext>
                                    </a:extLst>
                                  </a:blip>
                                  <a:stretch>
                                    <a:fillRect/>
                                  </a:stretch>
                                </pic:blipFill>
                                <pic:spPr>
                                  <a:xfrm>
                                    <a:off x="0" y="0"/>
                                    <a:ext cx="1886400" cy="648000"/>
                                  </a:xfrm>
                                  <a:prstGeom prst="rect">
                                    <a:avLst/>
                                  </a:prstGeom>
                                </pic:spPr>
                              </pic:pic>
                            </a:graphicData>
                          </a:graphic>
                        </wp:inline>
                      </w:drawing>
                    </w:r>
                  </w:p>
                </w:txbxContent>
              </v:textbox>
            </v:shape>
          </w:pict>
        </mc:Fallback>
      </mc:AlternateContent>
    </w:r>
  </w:p>
  <w:p w14:paraId="2D811C42" w14:textId="77777777" w:rsidR="00EA0E33" w:rsidRDefault="00E53853" w:rsidP="00EA0E33">
    <w:r>
      <w:rPr>
        <w:b/>
        <w:color w:val="00B0F0"/>
        <w:sz w:val="28"/>
        <w:szCs w:val="28"/>
      </w:rPr>
      <w:t xml:space="preserve">Job </w:t>
    </w:r>
    <w:r w:rsidRPr="007A6527">
      <w:rPr>
        <w:b/>
        <w:color w:val="00B0F0"/>
        <w:sz w:val="28"/>
        <w:szCs w:val="28"/>
      </w:rPr>
      <w:t>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20FF7"/>
    <w:multiLevelType w:val="hybridMultilevel"/>
    <w:tmpl w:val="5914C2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6187704"/>
    <w:multiLevelType w:val="hybridMultilevel"/>
    <w:tmpl w:val="49EA23E4"/>
    <w:lvl w:ilvl="0" w:tplc="92320E1C">
      <w:start w:val="1"/>
      <w:numFmt w:val="bullet"/>
      <w:lvlText w:val=""/>
      <w:lvlJc w:val="left"/>
      <w:pPr>
        <w:tabs>
          <w:tab w:val="num" w:pos="720"/>
        </w:tabs>
        <w:ind w:left="720" w:hanging="360"/>
      </w:pPr>
      <w:rPr>
        <w:rFonts w:ascii="Symbol" w:hAnsi="Symbol" w:hint="default"/>
        <w:color w:val="auto"/>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07311A21"/>
    <w:multiLevelType w:val="hybridMultilevel"/>
    <w:tmpl w:val="38D00182"/>
    <w:lvl w:ilvl="0" w:tplc="2B2A61F8">
      <w:start w:val="1"/>
      <w:numFmt w:val="bullet"/>
      <w:lvlText w:val=""/>
      <w:lvlJc w:val="left"/>
      <w:pPr>
        <w:tabs>
          <w:tab w:val="num" w:pos="900"/>
        </w:tabs>
        <w:ind w:left="900" w:hanging="360"/>
      </w:pPr>
      <w:rPr>
        <w:rFonts w:ascii="Symbol" w:hAnsi="Symbol" w:hint="default"/>
        <w:color w:val="auto"/>
      </w:rPr>
    </w:lvl>
    <w:lvl w:ilvl="1" w:tplc="04090003" w:tentative="1">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3" w15:restartNumberingAfterBreak="0">
    <w:nsid w:val="0D2F0208"/>
    <w:multiLevelType w:val="hybridMultilevel"/>
    <w:tmpl w:val="28522A0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D437DE7"/>
    <w:multiLevelType w:val="hybridMultilevel"/>
    <w:tmpl w:val="8568623E"/>
    <w:lvl w:ilvl="0" w:tplc="60EE016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4E5DBD"/>
    <w:multiLevelType w:val="hybridMultilevel"/>
    <w:tmpl w:val="917E0E10"/>
    <w:lvl w:ilvl="0" w:tplc="4E7C497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242FDC"/>
    <w:multiLevelType w:val="hybridMultilevel"/>
    <w:tmpl w:val="7EBC89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1D059EB"/>
    <w:multiLevelType w:val="hybridMultilevel"/>
    <w:tmpl w:val="C68C6AA8"/>
    <w:lvl w:ilvl="0" w:tplc="92320E1C">
      <w:start w:val="1"/>
      <w:numFmt w:val="bullet"/>
      <w:lvlText w:val=""/>
      <w:lvlJc w:val="left"/>
      <w:pPr>
        <w:tabs>
          <w:tab w:val="num" w:pos="722"/>
        </w:tabs>
        <w:ind w:left="722" w:hanging="360"/>
      </w:pPr>
      <w:rPr>
        <w:rFonts w:ascii="Symbol" w:hAnsi="Symbol" w:hint="default"/>
        <w:color w:val="auto"/>
      </w:rPr>
    </w:lvl>
    <w:lvl w:ilvl="1" w:tplc="08090003" w:tentative="1">
      <w:start w:val="1"/>
      <w:numFmt w:val="bullet"/>
      <w:lvlText w:val="o"/>
      <w:lvlJc w:val="left"/>
      <w:pPr>
        <w:ind w:left="1082" w:hanging="360"/>
      </w:pPr>
      <w:rPr>
        <w:rFonts w:ascii="Courier New" w:hAnsi="Courier New" w:cs="Courier New" w:hint="default"/>
      </w:rPr>
    </w:lvl>
    <w:lvl w:ilvl="2" w:tplc="08090005" w:tentative="1">
      <w:start w:val="1"/>
      <w:numFmt w:val="bullet"/>
      <w:lvlText w:val=""/>
      <w:lvlJc w:val="left"/>
      <w:pPr>
        <w:ind w:left="1802" w:hanging="360"/>
      </w:pPr>
      <w:rPr>
        <w:rFonts w:ascii="Wingdings" w:hAnsi="Wingdings" w:hint="default"/>
      </w:rPr>
    </w:lvl>
    <w:lvl w:ilvl="3" w:tplc="08090001" w:tentative="1">
      <w:start w:val="1"/>
      <w:numFmt w:val="bullet"/>
      <w:lvlText w:val=""/>
      <w:lvlJc w:val="left"/>
      <w:pPr>
        <w:ind w:left="2522" w:hanging="360"/>
      </w:pPr>
      <w:rPr>
        <w:rFonts w:ascii="Symbol" w:hAnsi="Symbol" w:hint="default"/>
      </w:rPr>
    </w:lvl>
    <w:lvl w:ilvl="4" w:tplc="08090003" w:tentative="1">
      <w:start w:val="1"/>
      <w:numFmt w:val="bullet"/>
      <w:lvlText w:val="o"/>
      <w:lvlJc w:val="left"/>
      <w:pPr>
        <w:ind w:left="3242" w:hanging="360"/>
      </w:pPr>
      <w:rPr>
        <w:rFonts w:ascii="Courier New" w:hAnsi="Courier New" w:cs="Courier New" w:hint="default"/>
      </w:rPr>
    </w:lvl>
    <w:lvl w:ilvl="5" w:tplc="08090005" w:tentative="1">
      <w:start w:val="1"/>
      <w:numFmt w:val="bullet"/>
      <w:lvlText w:val=""/>
      <w:lvlJc w:val="left"/>
      <w:pPr>
        <w:ind w:left="3962" w:hanging="360"/>
      </w:pPr>
      <w:rPr>
        <w:rFonts w:ascii="Wingdings" w:hAnsi="Wingdings" w:hint="default"/>
      </w:rPr>
    </w:lvl>
    <w:lvl w:ilvl="6" w:tplc="08090001" w:tentative="1">
      <w:start w:val="1"/>
      <w:numFmt w:val="bullet"/>
      <w:lvlText w:val=""/>
      <w:lvlJc w:val="left"/>
      <w:pPr>
        <w:ind w:left="4682" w:hanging="360"/>
      </w:pPr>
      <w:rPr>
        <w:rFonts w:ascii="Symbol" w:hAnsi="Symbol" w:hint="default"/>
      </w:rPr>
    </w:lvl>
    <w:lvl w:ilvl="7" w:tplc="08090003" w:tentative="1">
      <w:start w:val="1"/>
      <w:numFmt w:val="bullet"/>
      <w:lvlText w:val="o"/>
      <w:lvlJc w:val="left"/>
      <w:pPr>
        <w:ind w:left="5402" w:hanging="360"/>
      </w:pPr>
      <w:rPr>
        <w:rFonts w:ascii="Courier New" w:hAnsi="Courier New" w:cs="Courier New" w:hint="default"/>
      </w:rPr>
    </w:lvl>
    <w:lvl w:ilvl="8" w:tplc="08090005" w:tentative="1">
      <w:start w:val="1"/>
      <w:numFmt w:val="bullet"/>
      <w:lvlText w:val=""/>
      <w:lvlJc w:val="left"/>
      <w:pPr>
        <w:ind w:left="6122" w:hanging="360"/>
      </w:pPr>
      <w:rPr>
        <w:rFonts w:ascii="Wingdings" w:hAnsi="Wingdings" w:hint="default"/>
      </w:rPr>
    </w:lvl>
  </w:abstractNum>
  <w:abstractNum w:abstractNumId="8" w15:restartNumberingAfterBreak="0">
    <w:nsid w:val="23CF64E0"/>
    <w:multiLevelType w:val="hybridMultilevel"/>
    <w:tmpl w:val="7C2056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521856"/>
    <w:multiLevelType w:val="hybridMultilevel"/>
    <w:tmpl w:val="8E5A7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063109"/>
    <w:multiLevelType w:val="hybridMultilevel"/>
    <w:tmpl w:val="B536497C"/>
    <w:lvl w:ilvl="0" w:tplc="32229A5E">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892A7C"/>
    <w:multiLevelType w:val="multilevel"/>
    <w:tmpl w:val="DA20B8F4"/>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15:restartNumberingAfterBreak="0">
    <w:nsid w:val="341E253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47B0684"/>
    <w:multiLevelType w:val="hybridMultilevel"/>
    <w:tmpl w:val="D65E843A"/>
    <w:lvl w:ilvl="0" w:tplc="92320E1C">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A406746"/>
    <w:multiLevelType w:val="hybridMultilevel"/>
    <w:tmpl w:val="653E93E2"/>
    <w:lvl w:ilvl="0" w:tplc="92320E1C">
      <w:start w:val="1"/>
      <w:numFmt w:val="bullet"/>
      <w:lvlText w:val=""/>
      <w:lvlJc w:val="left"/>
      <w:pPr>
        <w:tabs>
          <w:tab w:val="num" w:pos="722"/>
        </w:tabs>
        <w:ind w:left="722" w:hanging="360"/>
      </w:pPr>
      <w:rPr>
        <w:rFonts w:ascii="Symbol" w:hAnsi="Symbol" w:hint="default"/>
        <w:color w:val="auto"/>
      </w:rPr>
    </w:lvl>
    <w:lvl w:ilvl="1" w:tplc="08090003" w:tentative="1">
      <w:start w:val="1"/>
      <w:numFmt w:val="bullet"/>
      <w:lvlText w:val="o"/>
      <w:lvlJc w:val="left"/>
      <w:pPr>
        <w:ind w:left="1082" w:hanging="360"/>
      </w:pPr>
      <w:rPr>
        <w:rFonts w:ascii="Courier New" w:hAnsi="Courier New" w:cs="Courier New" w:hint="default"/>
      </w:rPr>
    </w:lvl>
    <w:lvl w:ilvl="2" w:tplc="08090005" w:tentative="1">
      <w:start w:val="1"/>
      <w:numFmt w:val="bullet"/>
      <w:lvlText w:val=""/>
      <w:lvlJc w:val="left"/>
      <w:pPr>
        <w:ind w:left="1802" w:hanging="360"/>
      </w:pPr>
      <w:rPr>
        <w:rFonts w:ascii="Wingdings" w:hAnsi="Wingdings" w:hint="default"/>
      </w:rPr>
    </w:lvl>
    <w:lvl w:ilvl="3" w:tplc="08090001" w:tentative="1">
      <w:start w:val="1"/>
      <w:numFmt w:val="bullet"/>
      <w:lvlText w:val=""/>
      <w:lvlJc w:val="left"/>
      <w:pPr>
        <w:ind w:left="2522" w:hanging="360"/>
      </w:pPr>
      <w:rPr>
        <w:rFonts w:ascii="Symbol" w:hAnsi="Symbol" w:hint="default"/>
      </w:rPr>
    </w:lvl>
    <w:lvl w:ilvl="4" w:tplc="08090003" w:tentative="1">
      <w:start w:val="1"/>
      <w:numFmt w:val="bullet"/>
      <w:lvlText w:val="o"/>
      <w:lvlJc w:val="left"/>
      <w:pPr>
        <w:ind w:left="3242" w:hanging="360"/>
      </w:pPr>
      <w:rPr>
        <w:rFonts w:ascii="Courier New" w:hAnsi="Courier New" w:cs="Courier New" w:hint="default"/>
      </w:rPr>
    </w:lvl>
    <w:lvl w:ilvl="5" w:tplc="08090005" w:tentative="1">
      <w:start w:val="1"/>
      <w:numFmt w:val="bullet"/>
      <w:lvlText w:val=""/>
      <w:lvlJc w:val="left"/>
      <w:pPr>
        <w:ind w:left="3962" w:hanging="360"/>
      </w:pPr>
      <w:rPr>
        <w:rFonts w:ascii="Wingdings" w:hAnsi="Wingdings" w:hint="default"/>
      </w:rPr>
    </w:lvl>
    <w:lvl w:ilvl="6" w:tplc="08090001" w:tentative="1">
      <w:start w:val="1"/>
      <w:numFmt w:val="bullet"/>
      <w:lvlText w:val=""/>
      <w:lvlJc w:val="left"/>
      <w:pPr>
        <w:ind w:left="4682" w:hanging="360"/>
      </w:pPr>
      <w:rPr>
        <w:rFonts w:ascii="Symbol" w:hAnsi="Symbol" w:hint="default"/>
      </w:rPr>
    </w:lvl>
    <w:lvl w:ilvl="7" w:tplc="08090003" w:tentative="1">
      <w:start w:val="1"/>
      <w:numFmt w:val="bullet"/>
      <w:lvlText w:val="o"/>
      <w:lvlJc w:val="left"/>
      <w:pPr>
        <w:ind w:left="5402" w:hanging="360"/>
      </w:pPr>
      <w:rPr>
        <w:rFonts w:ascii="Courier New" w:hAnsi="Courier New" w:cs="Courier New" w:hint="default"/>
      </w:rPr>
    </w:lvl>
    <w:lvl w:ilvl="8" w:tplc="08090005" w:tentative="1">
      <w:start w:val="1"/>
      <w:numFmt w:val="bullet"/>
      <w:lvlText w:val=""/>
      <w:lvlJc w:val="left"/>
      <w:pPr>
        <w:ind w:left="6122" w:hanging="360"/>
      </w:pPr>
      <w:rPr>
        <w:rFonts w:ascii="Wingdings" w:hAnsi="Wingdings" w:hint="default"/>
      </w:rPr>
    </w:lvl>
  </w:abstractNum>
  <w:abstractNum w:abstractNumId="15" w15:restartNumberingAfterBreak="0">
    <w:nsid w:val="3E70118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45D71B50"/>
    <w:multiLevelType w:val="hybridMultilevel"/>
    <w:tmpl w:val="B37C2638"/>
    <w:lvl w:ilvl="0" w:tplc="0409000F">
      <w:start w:val="1"/>
      <w:numFmt w:val="decimal"/>
      <w:lvlText w:val="%1."/>
      <w:lvlJc w:val="left"/>
      <w:pPr>
        <w:tabs>
          <w:tab w:val="num" w:pos="643"/>
        </w:tabs>
        <w:ind w:left="643" w:hanging="360"/>
      </w:pPr>
    </w:lvl>
    <w:lvl w:ilvl="1" w:tplc="04090019" w:tentative="1">
      <w:start w:val="1"/>
      <w:numFmt w:val="lowerLetter"/>
      <w:lvlText w:val="%2."/>
      <w:lvlJc w:val="left"/>
      <w:pPr>
        <w:tabs>
          <w:tab w:val="num" w:pos="1363"/>
        </w:tabs>
        <w:ind w:left="1363" w:hanging="360"/>
      </w:pPr>
    </w:lvl>
    <w:lvl w:ilvl="2" w:tplc="0409001B" w:tentative="1">
      <w:start w:val="1"/>
      <w:numFmt w:val="lowerRoman"/>
      <w:lvlText w:val="%3."/>
      <w:lvlJc w:val="right"/>
      <w:pPr>
        <w:tabs>
          <w:tab w:val="num" w:pos="2083"/>
        </w:tabs>
        <w:ind w:left="2083" w:hanging="180"/>
      </w:pPr>
    </w:lvl>
    <w:lvl w:ilvl="3" w:tplc="0409000F" w:tentative="1">
      <w:start w:val="1"/>
      <w:numFmt w:val="decimal"/>
      <w:lvlText w:val="%4."/>
      <w:lvlJc w:val="left"/>
      <w:pPr>
        <w:tabs>
          <w:tab w:val="num" w:pos="2803"/>
        </w:tabs>
        <w:ind w:left="2803" w:hanging="360"/>
      </w:pPr>
    </w:lvl>
    <w:lvl w:ilvl="4" w:tplc="04090019" w:tentative="1">
      <w:start w:val="1"/>
      <w:numFmt w:val="lowerLetter"/>
      <w:lvlText w:val="%5."/>
      <w:lvlJc w:val="left"/>
      <w:pPr>
        <w:tabs>
          <w:tab w:val="num" w:pos="3523"/>
        </w:tabs>
        <w:ind w:left="3523" w:hanging="360"/>
      </w:pPr>
    </w:lvl>
    <w:lvl w:ilvl="5" w:tplc="0409001B" w:tentative="1">
      <w:start w:val="1"/>
      <w:numFmt w:val="lowerRoman"/>
      <w:lvlText w:val="%6."/>
      <w:lvlJc w:val="right"/>
      <w:pPr>
        <w:tabs>
          <w:tab w:val="num" w:pos="4243"/>
        </w:tabs>
        <w:ind w:left="4243" w:hanging="180"/>
      </w:pPr>
    </w:lvl>
    <w:lvl w:ilvl="6" w:tplc="0409000F" w:tentative="1">
      <w:start w:val="1"/>
      <w:numFmt w:val="decimal"/>
      <w:lvlText w:val="%7."/>
      <w:lvlJc w:val="left"/>
      <w:pPr>
        <w:tabs>
          <w:tab w:val="num" w:pos="4963"/>
        </w:tabs>
        <w:ind w:left="4963" w:hanging="360"/>
      </w:pPr>
    </w:lvl>
    <w:lvl w:ilvl="7" w:tplc="04090019" w:tentative="1">
      <w:start w:val="1"/>
      <w:numFmt w:val="lowerLetter"/>
      <w:lvlText w:val="%8."/>
      <w:lvlJc w:val="left"/>
      <w:pPr>
        <w:tabs>
          <w:tab w:val="num" w:pos="5683"/>
        </w:tabs>
        <w:ind w:left="5683" w:hanging="360"/>
      </w:pPr>
    </w:lvl>
    <w:lvl w:ilvl="8" w:tplc="0409001B" w:tentative="1">
      <w:start w:val="1"/>
      <w:numFmt w:val="lowerRoman"/>
      <w:lvlText w:val="%9."/>
      <w:lvlJc w:val="right"/>
      <w:pPr>
        <w:tabs>
          <w:tab w:val="num" w:pos="6403"/>
        </w:tabs>
        <w:ind w:left="6403" w:hanging="180"/>
      </w:pPr>
    </w:lvl>
  </w:abstractNum>
  <w:abstractNum w:abstractNumId="17" w15:restartNumberingAfterBreak="0">
    <w:nsid w:val="468225EC"/>
    <w:multiLevelType w:val="hybridMultilevel"/>
    <w:tmpl w:val="FFD63C98"/>
    <w:lvl w:ilvl="0" w:tplc="1004A4BA">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69921AE"/>
    <w:multiLevelType w:val="hybridMultilevel"/>
    <w:tmpl w:val="95F431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9A467FC"/>
    <w:multiLevelType w:val="hybridMultilevel"/>
    <w:tmpl w:val="A61CEDE8"/>
    <w:lvl w:ilvl="0" w:tplc="92320E1C">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A071FE5"/>
    <w:multiLevelType w:val="hybridMultilevel"/>
    <w:tmpl w:val="7348F2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D43569C"/>
    <w:multiLevelType w:val="hybridMultilevel"/>
    <w:tmpl w:val="B37C263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D8E7B83"/>
    <w:multiLevelType w:val="multilevel"/>
    <w:tmpl w:val="4E6279F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5082441C"/>
    <w:multiLevelType w:val="hybridMultilevel"/>
    <w:tmpl w:val="3A0AFC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4435ED2"/>
    <w:multiLevelType w:val="hybridMultilevel"/>
    <w:tmpl w:val="33C0B2FE"/>
    <w:lvl w:ilvl="0" w:tplc="92320E1C">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5E738C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593C1955"/>
    <w:multiLevelType w:val="hybridMultilevel"/>
    <w:tmpl w:val="006209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B744DA9"/>
    <w:multiLevelType w:val="hybridMultilevel"/>
    <w:tmpl w:val="36D26818"/>
    <w:lvl w:ilvl="0" w:tplc="2A70562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C6016E6"/>
    <w:multiLevelType w:val="hybridMultilevel"/>
    <w:tmpl w:val="4FF4D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B09142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6EA20857"/>
    <w:multiLevelType w:val="hybridMultilevel"/>
    <w:tmpl w:val="0010BDF6"/>
    <w:lvl w:ilvl="0" w:tplc="0B609E28">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5F342B3"/>
    <w:multiLevelType w:val="hybridMultilevel"/>
    <w:tmpl w:val="3D58C0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64636D7"/>
    <w:multiLevelType w:val="hybridMultilevel"/>
    <w:tmpl w:val="542ECBF2"/>
    <w:lvl w:ilvl="0" w:tplc="FC7EF6C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B067515"/>
    <w:multiLevelType w:val="hybridMultilevel"/>
    <w:tmpl w:val="7EEC8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5343145">
    <w:abstractNumId w:val="32"/>
  </w:num>
  <w:num w:numId="2" w16cid:durableId="1238319116">
    <w:abstractNumId w:val="19"/>
  </w:num>
  <w:num w:numId="3" w16cid:durableId="1721710823">
    <w:abstractNumId w:val="24"/>
  </w:num>
  <w:num w:numId="4" w16cid:durableId="1557818910">
    <w:abstractNumId w:val="5"/>
  </w:num>
  <w:num w:numId="5" w16cid:durableId="268049026">
    <w:abstractNumId w:val="27"/>
  </w:num>
  <w:num w:numId="6" w16cid:durableId="345331147">
    <w:abstractNumId w:val="4"/>
  </w:num>
  <w:num w:numId="7" w16cid:durableId="409547524">
    <w:abstractNumId w:val="17"/>
  </w:num>
  <w:num w:numId="8" w16cid:durableId="1395393738">
    <w:abstractNumId w:val="10"/>
  </w:num>
  <w:num w:numId="9" w16cid:durableId="1561597329">
    <w:abstractNumId w:val="30"/>
  </w:num>
  <w:num w:numId="10" w16cid:durableId="1142234034">
    <w:abstractNumId w:val="0"/>
  </w:num>
  <w:num w:numId="11" w16cid:durableId="67382027">
    <w:abstractNumId w:val="28"/>
  </w:num>
  <w:num w:numId="12" w16cid:durableId="2093424800">
    <w:abstractNumId w:val="6"/>
  </w:num>
  <w:num w:numId="13" w16cid:durableId="1872066206">
    <w:abstractNumId w:val="11"/>
  </w:num>
  <w:num w:numId="14" w16cid:durableId="79760994">
    <w:abstractNumId w:val="13"/>
  </w:num>
  <w:num w:numId="15" w16cid:durableId="1235241308">
    <w:abstractNumId w:val="21"/>
  </w:num>
  <w:num w:numId="16" w16cid:durableId="1306198761">
    <w:abstractNumId w:val="16"/>
  </w:num>
  <w:num w:numId="17" w16cid:durableId="1855925175">
    <w:abstractNumId w:val="3"/>
  </w:num>
  <w:num w:numId="18" w16cid:durableId="2015261423">
    <w:abstractNumId w:val="29"/>
  </w:num>
  <w:num w:numId="19" w16cid:durableId="1012300393">
    <w:abstractNumId w:val="12"/>
  </w:num>
  <w:num w:numId="20" w16cid:durableId="344526860">
    <w:abstractNumId w:val="15"/>
  </w:num>
  <w:num w:numId="21" w16cid:durableId="1164003974">
    <w:abstractNumId w:val="22"/>
  </w:num>
  <w:num w:numId="22" w16cid:durableId="1259143944">
    <w:abstractNumId w:val="33"/>
  </w:num>
  <w:num w:numId="23" w16cid:durableId="2069113446">
    <w:abstractNumId w:val="1"/>
  </w:num>
  <w:num w:numId="24" w16cid:durableId="1628201678">
    <w:abstractNumId w:val="23"/>
  </w:num>
  <w:num w:numId="25" w16cid:durableId="2003697913">
    <w:abstractNumId w:val="7"/>
  </w:num>
  <w:num w:numId="26" w16cid:durableId="1796946060">
    <w:abstractNumId w:val="14"/>
  </w:num>
  <w:num w:numId="27" w16cid:durableId="410737981">
    <w:abstractNumId w:val="20"/>
  </w:num>
  <w:num w:numId="28" w16cid:durableId="1750417823">
    <w:abstractNumId w:val="26"/>
  </w:num>
  <w:num w:numId="29" w16cid:durableId="501631168">
    <w:abstractNumId w:val="25"/>
  </w:num>
  <w:num w:numId="30" w16cid:durableId="1924337927">
    <w:abstractNumId w:val="2"/>
  </w:num>
  <w:num w:numId="31" w16cid:durableId="158618834">
    <w:abstractNumId w:val="18"/>
  </w:num>
  <w:num w:numId="32" w16cid:durableId="565989344">
    <w:abstractNumId w:val="9"/>
  </w:num>
  <w:num w:numId="33" w16cid:durableId="1703750735">
    <w:abstractNumId w:val="31"/>
  </w:num>
  <w:num w:numId="34" w16cid:durableId="6642086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B82"/>
    <w:rsid w:val="00033541"/>
    <w:rsid w:val="0009405B"/>
    <w:rsid w:val="000E4DE1"/>
    <w:rsid w:val="001B7D42"/>
    <w:rsid w:val="001D3282"/>
    <w:rsid w:val="002162D7"/>
    <w:rsid w:val="00226711"/>
    <w:rsid w:val="0022709F"/>
    <w:rsid w:val="00230BCE"/>
    <w:rsid w:val="0023774D"/>
    <w:rsid w:val="002A71C8"/>
    <w:rsid w:val="003259BA"/>
    <w:rsid w:val="00327225"/>
    <w:rsid w:val="00332A72"/>
    <w:rsid w:val="00342C82"/>
    <w:rsid w:val="003771B0"/>
    <w:rsid w:val="003E2DDD"/>
    <w:rsid w:val="004013D2"/>
    <w:rsid w:val="004B1051"/>
    <w:rsid w:val="0057301D"/>
    <w:rsid w:val="00592272"/>
    <w:rsid w:val="0060302D"/>
    <w:rsid w:val="00620FEC"/>
    <w:rsid w:val="006604D7"/>
    <w:rsid w:val="006A37C8"/>
    <w:rsid w:val="007726C2"/>
    <w:rsid w:val="007A6527"/>
    <w:rsid w:val="007C03B2"/>
    <w:rsid w:val="007D57A1"/>
    <w:rsid w:val="0086322A"/>
    <w:rsid w:val="00871237"/>
    <w:rsid w:val="008A1615"/>
    <w:rsid w:val="008C73C3"/>
    <w:rsid w:val="00904D7D"/>
    <w:rsid w:val="00A0467E"/>
    <w:rsid w:val="00A237CE"/>
    <w:rsid w:val="00A23D83"/>
    <w:rsid w:val="00A436AD"/>
    <w:rsid w:val="00B458F7"/>
    <w:rsid w:val="00B4679D"/>
    <w:rsid w:val="00B47B91"/>
    <w:rsid w:val="00BF51AF"/>
    <w:rsid w:val="00C361CD"/>
    <w:rsid w:val="00C82EEC"/>
    <w:rsid w:val="00C8321F"/>
    <w:rsid w:val="00D11ED2"/>
    <w:rsid w:val="00D20B82"/>
    <w:rsid w:val="00D55B95"/>
    <w:rsid w:val="00D724C8"/>
    <w:rsid w:val="00D86B10"/>
    <w:rsid w:val="00DE5CEB"/>
    <w:rsid w:val="00E07BFE"/>
    <w:rsid w:val="00E53853"/>
    <w:rsid w:val="00EA0E33"/>
    <w:rsid w:val="00F661EB"/>
    <w:rsid w:val="00F807A7"/>
    <w:rsid w:val="00FD38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AE42B0"/>
  <w15:docId w15:val="{C0BF6168-FB12-4E6D-A51C-8248E95AC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qFormat/>
    <w:rsid w:val="00A237CE"/>
    <w:pPr>
      <w:keepNext/>
      <w:spacing w:after="0" w:line="240" w:lineRule="auto"/>
      <w:outlineLvl w:val="2"/>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7D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7D42"/>
  </w:style>
  <w:style w:type="paragraph" w:styleId="Footer">
    <w:name w:val="footer"/>
    <w:basedOn w:val="Normal"/>
    <w:link w:val="FooterChar"/>
    <w:uiPriority w:val="99"/>
    <w:unhideWhenUsed/>
    <w:rsid w:val="001B7D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7D42"/>
  </w:style>
  <w:style w:type="paragraph" w:styleId="BalloonText">
    <w:name w:val="Balloon Text"/>
    <w:basedOn w:val="Normal"/>
    <w:link w:val="BalloonTextChar"/>
    <w:uiPriority w:val="99"/>
    <w:semiHidden/>
    <w:unhideWhenUsed/>
    <w:rsid w:val="001B7D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7D42"/>
    <w:rPr>
      <w:rFonts w:ascii="Tahoma" w:hAnsi="Tahoma" w:cs="Tahoma"/>
      <w:sz w:val="16"/>
      <w:szCs w:val="16"/>
    </w:rPr>
  </w:style>
  <w:style w:type="paragraph" w:styleId="ListParagraph">
    <w:name w:val="List Paragraph"/>
    <w:basedOn w:val="Normal"/>
    <w:uiPriority w:val="34"/>
    <w:qFormat/>
    <w:rsid w:val="001B7D42"/>
    <w:pPr>
      <w:ind w:left="720"/>
      <w:contextualSpacing/>
    </w:pPr>
  </w:style>
  <w:style w:type="paragraph" w:customStyle="1" w:styleId="TxBrp14">
    <w:name w:val="TxBr_p14"/>
    <w:basedOn w:val="Normal"/>
    <w:rsid w:val="001B7D42"/>
    <w:pPr>
      <w:widowControl w:val="0"/>
      <w:tabs>
        <w:tab w:val="left" w:pos="362"/>
      </w:tabs>
      <w:autoSpaceDE w:val="0"/>
      <w:autoSpaceDN w:val="0"/>
      <w:adjustRightInd w:val="0"/>
      <w:spacing w:after="0" w:line="215" w:lineRule="atLeast"/>
      <w:ind w:left="1462" w:hanging="362"/>
    </w:pPr>
    <w:rPr>
      <w:rFonts w:ascii="Times New Roman" w:eastAsia="Times New Roman" w:hAnsi="Times New Roman" w:cs="Times New Roman"/>
      <w:sz w:val="24"/>
      <w:szCs w:val="24"/>
      <w:lang w:val="en-US" w:eastAsia="en-GB"/>
    </w:rPr>
  </w:style>
  <w:style w:type="paragraph" w:styleId="NoSpacing">
    <w:name w:val="No Spacing"/>
    <w:link w:val="NoSpacingChar"/>
    <w:uiPriority w:val="1"/>
    <w:qFormat/>
    <w:rsid w:val="0086322A"/>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86322A"/>
    <w:rPr>
      <w:rFonts w:eastAsiaTheme="minorEastAsia"/>
      <w:lang w:val="en-US" w:eastAsia="ja-JP"/>
    </w:rPr>
  </w:style>
  <w:style w:type="paragraph" w:styleId="BodyTextIndent">
    <w:name w:val="Body Text Indent"/>
    <w:basedOn w:val="Normal"/>
    <w:link w:val="BodyTextIndentChar"/>
    <w:rsid w:val="00E53853"/>
    <w:pPr>
      <w:spacing w:after="0" w:line="240" w:lineRule="auto"/>
      <w:ind w:left="720"/>
    </w:pPr>
    <w:rPr>
      <w:rFonts w:ascii="Arial" w:eastAsia="Times New Roman" w:hAnsi="Arial" w:cs="Arial"/>
      <w:szCs w:val="24"/>
    </w:rPr>
  </w:style>
  <w:style w:type="character" w:customStyle="1" w:styleId="BodyTextIndentChar">
    <w:name w:val="Body Text Indent Char"/>
    <w:basedOn w:val="DefaultParagraphFont"/>
    <w:link w:val="BodyTextIndent"/>
    <w:rsid w:val="00E53853"/>
    <w:rPr>
      <w:rFonts w:ascii="Arial" w:eastAsia="Times New Roman" w:hAnsi="Arial" w:cs="Arial"/>
      <w:szCs w:val="24"/>
    </w:rPr>
  </w:style>
  <w:style w:type="paragraph" w:customStyle="1" w:styleId="TxBrp2">
    <w:name w:val="TxBr_p2"/>
    <w:basedOn w:val="Normal"/>
    <w:rsid w:val="007A6527"/>
    <w:pPr>
      <w:widowControl w:val="0"/>
      <w:tabs>
        <w:tab w:val="left" w:pos="204"/>
      </w:tabs>
      <w:autoSpaceDE w:val="0"/>
      <w:autoSpaceDN w:val="0"/>
      <w:adjustRightInd w:val="0"/>
      <w:spacing w:after="0" w:line="215" w:lineRule="atLeast"/>
    </w:pPr>
    <w:rPr>
      <w:rFonts w:ascii="Times New Roman" w:eastAsia="Times New Roman" w:hAnsi="Times New Roman" w:cs="Times New Roman"/>
      <w:sz w:val="24"/>
      <w:szCs w:val="24"/>
      <w:lang w:val="en-US" w:eastAsia="en-GB"/>
    </w:rPr>
  </w:style>
  <w:style w:type="paragraph" w:customStyle="1" w:styleId="TxBrp5">
    <w:name w:val="TxBr_p5"/>
    <w:basedOn w:val="Normal"/>
    <w:rsid w:val="007A6527"/>
    <w:pPr>
      <w:widowControl w:val="0"/>
      <w:autoSpaceDE w:val="0"/>
      <w:autoSpaceDN w:val="0"/>
      <w:adjustRightInd w:val="0"/>
      <w:spacing w:after="0" w:line="215" w:lineRule="atLeast"/>
      <w:ind w:left="1032" w:hanging="301"/>
    </w:pPr>
    <w:rPr>
      <w:rFonts w:ascii="Times New Roman" w:eastAsia="Times New Roman" w:hAnsi="Times New Roman" w:cs="Times New Roman"/>
      <w:sz w:val="24"/>
      <w:szCs w:val="24"/>
      <w:lang w:val="en-US" w:eastAsia="en-GB"/>
    </w:rPr>
  </w:style>
  <w:style w:type="character" w:styleId="Hyperlink">
    <w:name w:val="Hyperlink"/>
    <w:rsid w:val="007A6527"/>
    <w:rPr>
      <w:color w:val="0000FF"/>
      <w:u w:val="single"/>
    </w:rPr>
  </w:style>
  <w:style w:type="paragraph" w:styleId="BodyText">
    <w:name w:val="Body Text"/>
    <w:basedOn w:val="Normal"/>
    <w:link w:val="BodyTextChar"/>
    <w:uiPriority w:val="99"/>
    <w:unhideWhenUsed/>
    <w:rsid w:val="00A237CE"/>
    <w:pPr>
      <w:spacing w:after="120"/>
    </w:pPr>
  </w:style>
  <w:style w:type="character" w:customStyle="1" w:styleId="BodyTextChar">
    <w:name w:val="Body Text Char"/>
    <w:basedOn w:val="DefaultParagraphFont"/>
    <w:link w:val="BodyText"/>
    <w:uiPriority w:val="99"/>
    <w:rsid w:val="00A237CE"/>
  </w:style>
  <w:style w:type="character" w:customStyle="1" w:styleId="Heading3Char">
    <w:name w:val="Heading 3 Char"/>
    <w:basedOn w:val="DefaultParagraphFont"/>
    <w:link w:val="Heading3"/>
    <w:rsid w:val="00A237CE"/>
    <w:rPr>
      <w:rFonts w:ascii="Times New Roman" w:eastAsia="Times New Roman" w:hAnsi="Times New Roman" w:cs="Times New Roman"/>
      <w:b/>
      <w:bCs/>
      <w:sz w:val="24"/>
      <w:szCs w:val="24"/>
    </w:rPr>
  </w:style>
  <w:style w:type="character" w:styleId="CommentReference">
    <w:name w:val="annotation reference"/>
    <w:uiPriority w:val="99"/>
    <w:unhideWhenUsed/>
    <w:rsid w:val="004B1051"/>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Layout" Target="diagrams/layout1.xm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diagramData" Target="diagrams/data1.xml"/><Relationship Id="rId17" Type="http://schemas.openxmlformats.org/officeDocument/2006/relationships/image" Target="media/image2.png"/><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diagramColors" Target="diagrams/colors1.xml"/><Relationship Id="rId23" Type="http://schemas.openxmlformats.org/officeDocument/2006/relationships/fontTable" Target="fontTable.xml"/><Relationship Id="rId10" Type="http://schemas.openxmlformats.org/officeDocument/2006/relationships/endnotes" Target="endnotes.xml"/><Relationship Id="rId19" Type="http://schemas.microsoft.com/office/2007/relationships/hdphoto" Target="media/hdphoto1.wdp"/><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QuickStyle" Target="diagrams/quickStyle1.xml"/><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5.png"/><Relationship Id="rId1" Type="http://schemas.openxmlformats.org/officeDocument/2006/relationships/image" Target="media/image4.emf"/><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G:\Pharmacy%20-%20Business%20Admin\WCP\RDPC%20Recruitment\General%20Job%20Description%20-%20Band%204%20Store%20Supervisior%20.dot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56678BE-DC5F-407B-B166-338C6F1E3054}" type="doc">
      <dgm:prSet loTypeId="urn:microsoft.com/office/officeart/2005/8/layout/orgChart1" loCatId="hierarchy" qsTypeId="urn:microsoft.com/office/officeart/2005/8/quickstyle/simple1" qsCatId="simple" csTypeId="urn:microsoft.com/office/officeart/2005/8/colors/accent1_2" csCatId="accent1" phldr="1"/>
      <dgm:spPr/>
    </dgm:pt>
    <dgm:pt modelId="{C7C5627E-185E-4947-9574-9C24DB7F1643}">
      <dgm:prSet/>
      <dgm:spPr>
        <a:xfrm>
          <a:off x="2600230" y="611"/>
          <a:ext cx="1111439" cy="55571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buNone/>
          </a:pPr>
          <a:r>
            <a:rPr lang="en-GB" baseline="0">
              <a:solidFill>
                <a:sysClr val="window" lastClr="FFFFFF"/>
              </a:solidFill>
              <a:latin typeface="Calibri"/>
              <a:ea typeface="+mn-ea"/>
              <a:cs typeface="+mn-cs"/>
            </a:rPr>
            <a:t>Pharmacist Team Leads </a:t>
          </a:r>
        </a:p>
        <a:p>
          <a:pPr marR="0" algn="ctr" rtl="0">
            <a:buNone/>
          </a:pPr>
          <a:r>
            <a:rPr lang="en-GB" baseline="0">
              <a:solidFill>
                <a:sysClr val="window" lastClr="FFFFFF"/>
              </a:solidFill>
              <a:latin typeface="Calibri"/>
              <a:ea typeface="+mn-ea"/>
              <a:cs typeface="+mn-cs"/>
            </a:rPr>
            <a:t>Band 8b</a:t>
          </a:r>
        </a:p>
      </dgm:t>
    </dgm:pt>
    <dgm:pt modelId="{DC308102-6DB8-4BAF-BE27-23EE3574C0D9}" type="parTrans" cxnId="{C4B9ABA0-2E42-449C-ACF3-9A5FA2C70923}">
      <dgm:prSet/>
      <dgm:spPr/>
      <dgm:t>
        <a:bodyPr/>
        <a:lstStyle/>
        <a:p>
          <a:endParaRPr lang="en-GB"/>
        </a:p>
      </dgm:t>
    </dgm:pt>
    <dgm:pt modelId="{B4CA8CD0-5376-4A1D-8546-24E91E5C2191}" type="sibTrans" cxnId="{C4B9ABA0-2E42-449C-ACF3-9A5FA2C70923}">
      <dgm:prSet/>
      <dgm:spPr/>
      <dgm:t>
        <a:bodyPr/>
        <a:lstStyle/>
        <a:p>
          <a:endParaRPr lang="en-GB"/>
        </a:p>
      </dgm:t>
    </dgm:pt>
    <dgm:pt modelId="{CBE0A8C3-C093-4267-A526-89DE4483B698}">
      <dgm:prSet/>
      <dgm:spPr>
        <a:xfrm>
          <a:off x="2600230" y="789733"/>
          <a:ext cx="1111439" cy="55571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buNone/>
          </a:pPr>
          <a:r>
            <a:rPr lang="en-GB" baseline="0">
              <a:solidFill>
                <a:sysClr val="window" lastClr="FFFFFF"/>
              </a:solidFill>
              <a:latin typeface="Calibri"/>
              <a:ea typeface="+mn-ea"/>
              <a:cs typeface="+mn-cs"/>
            </a:rPr>
            <a:t>Highly Specialised Pharmacists 8a - will depend on which rotation currently on</a:t>
          </a:r>
        </a:p>
      </dgm:t>
    </dgm:pt>
    <dgm:pt modelId="{8257727B-F3C0-4E0A-AB66-BD4F7CFD5B71}" type="sibTrans" cxnId="{D4C65C36-5992-4270-8100-ECE4E459B062}">
      <dgm:prSet/>
      <dgm:spPr/>
      <dgm:t>
        <a:bodyPr/>
        <a:lstStyle/>
        <a:p>
          <a:endParaRPr lang="en-GB"/>
        </a:p>
      </dgm:t>
    </dgm:pt>
    <dgm:pt modelId="{A5814BC4-71FA-4DE5-BE97-B48E0C88EDE4}" type="parTrans" cxnId="{D4C65C36-5992-4270-8100-ECE4E459B062}">
      <dgm:prSet/>
      <dgm:spPr>
        <a:xfrm>
          <a:off x="3110229" y="556331"/>
          <a:ext cx="91440" cy="233402"/>
        </a:xfrm>
        <a:custGeom>
          <a:avLst/>
          <a:gdLst/>
          <a:ahLst/>
          <a:cxnLst/>
          <a:rect l="0" t="0" r="0" b="0"/>
          <a:pathLst>
            <a:path>
              <a:moveTo>
                <a:pt x="45720" y="0"/>
              </a:moveTo>
              <a:lnTo>
                <a:pt x="45720" y="233402"/>
              </a:lnTo>
            </a:path>
          </a:pathLst>
        </a:custGeom>
        <a:noFill/>
        <a:ln w="25400" cap="flat" cmpd="sng" algn="ctr">
          <a:solidFill>
            <a:srgbClr val="4F81BD">
              <a:shade val="60000"/>
              <a:hueOff val="0"/>
              <a:satOff val="0"/>
              <a:lumOff val="0"/>
              <a:alphaOff val="0"/>
            </a:srgbClr>
          </a:solidFill>
          <a:prstDash val="solid"/>
        </a:ln>
        <a:effectLst/>
      </dgm:spPr>
      <dgm:t>
        <a:bodyPr/>
        <a:lstStyle/>
        <a:p>
          <a:endParaRPr lang="en-GB"/>
        </a:p>
      </dgm:t>
    </dgm:pt>
    <dgm:pt modelId="{9179E1F4-F18C-4EEF-B925-05CAA22934F1}">
      <dgm:prSet/>
      <dgm:spPr>
        <a:xfrm>
          <a:off x="2600230" y="1578855"/>
          <a:ext cx="1111439" cy="1125632"/>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n-GB">
              <a:solidFill>
                <a:sysClr val="window" lastClr="FFFFFF"/>
              </a:solidFill>
              <a:latin typeface="Calibri"/>
              <a:ea typeface="+mn-ea"/>
              <a:cs typeface="+mn-cs"/>
            </a:rPr>
            <a:t>Clincial Pharmacist</a:t>
          </a:r>
        </a:p>
        <a:p>
          <a:pPr>
            <a:buNone/>
          </a:pPr>
          <a:r>
            <a:rPr lang="en-GB">
              <a:solidFill>
                <a:sysClr val="window" lastClr="FFFFFF"/>
              </a:solidFill>
              <a:latin typeface="Calibri"/>
              <a:ea typeface="+mn-ea"/>
              <a:cs typeface="+mn-cs"/>
            </a:rPr>
            <a:t>This post</a:t>
          </a:r>
        </a:p>
        <a:p>
          <a:pPr>
            <a:buNone/>
          </a:pPr>
          <a:r>
            <a:rPr lang="en-GB">
              <a:solidFill>
                <a:sysClr val="window" lastClr="FFFFFF"/>
              </a:solidFill>
              <a:latin typeface="Calibri"/>
              <a:ea typeface="+mn-ea"/>
              <a:cs typeface="+mn-cs"/>
            </a:rPr>
            <a:t>Band 6</a:t>
          </a:r>
        </a:p>
        <a:p>
          <a:pPr>
            <a:buNone/>
          </a:pPr>
          <a:r>
            <a:rPr lang="en-GB">
              <a:solidFill>
                <a:sysClr val="window" lastClr="FFFFFF"/>
              </a:solidFill>
              <a:latin typeface="Calibri"/>
              <a:ea typeface="+mn-ea"/>
              <a:cs typeface="+mn-cs"/>
            </a:rPr>
            <a:t>(1wte)</a:t>
          </a:r>
        </a:p>
        <a:p>
          <a:pPr>
            <a:buNone/>
          </a:pPr>
          <a:r>
            <a:rPr lang="en-GB">
              <a:solidFill>
                <a:sysClr val="window" lastClr="FFFFFF"/>
              </a:solidFill>
              <a:latin typeface="Calibri"/>
              <a:ea typeface="+mn-ea"/>
              <a:cs typeface="+mn-cs"/>
            </a:rPr>
            <a:t>Part of team of  12 wte posts </a:t>
          </a:r>
        </a:p>
      </dgm:t>
    </dgm:pt>
    <dgm:pt modelId="{8CFDC9D9-B38B-49D6-8EA3-9D849C52836E}" type="parTrans" cxnId="{FC004F8B-B4B6-4F47-840A-4C9205B3A0B5}">
      <dgm:prSet/>
      <dgm:spPr>
        <a:xfrm>
          <a:off x="3110229" y="1345453"/>
          <a:ext cx="91440" cy="233402"/>
        </a:xfrm>
        <a:custGeom>
          <a:avLst/>
          <a:gdLst/>
          <a:ahLst/>
          <a:cxnLst/>
          <a:rect l="0" t="0" r="0" b="0"/>
          <a:pathLst>
            <a:path>
              <a:moveTo>
                <a:pt x="45720" y="0"/>
              </a:moveTo>
              <a:lnTo>
                <a:pt x="45720" y="233402"/>
              </a:lnTo>
            </a:path>
          </a:pathLst>
        </a:custGeom>
        <a:noFill/>
        <a:ln w="25400" cap="flat" cmpd="sng" algn="ctr">
          <a:solidFill>
            <a:srgbClr val="4F81BD">
              <a:shade val="80000"/>
              <a:hueOff val="0"/>
              <a:satOff val="0"/>
              <a:lumOff val="0"/>
              <a:alphaOff val="0"/>
            </a:srgbClr>
          </a:solidFill>
          <a:prstDash val="solid"/>
        </a:ln>
        <a:effectLst/>
      </dgm:spPr>
      <dgm:t>
        <a:bodyPr/>
        <a:lstStyle/>
        <a:p>
          <a:endParaRPr lang="en-GB"/>
        </a:p>
      </dgm:t>
    </dgm:pt>
    <dgm:pt modelId="{0418E6B8-2D29-4BD4-A700-47DB3C6D9887}" type="sibTrans" cxnId="{FC004F8B-B4B6-4F47-840A-4C9205B3A0B5}">
      <dgm:prSet/>
      <dgm:spPr/>
      <dgm:t>
        <a:bodyPr/>
        <a:lstStyle/>
        <a:p>
          <a:endParaRPr lang="en-GB"/>
        </a:p>
      </dgm:t>
    </dgm:pt>
    <dgm:pt modelId="{1E2F3B7E-AD62-446A-B05B-5DA9D7DB6129}" type="pres">
      <dgm:prSet presAssocID="{256678BE-DC5F-407B-B166-338C6F1E3054}" presName="hierChild1" presStyleCnt="0">
        <dgm:presLayoutVars>
          <dgm:orgChart val="1"/>
          <dgm:chPref val="1"/>
          <dgm:dir/>
          <dgm:animOne val="branch"/>
          <dgm:animLvl val="lvl"/>
          <dgm:resizeHandles/>
        </dgm:presLayoutVars>
      </dgm:prSet>
      <dgm:spPr/>
    </dgm:pt>
    <dgm:pt modelId="{9F3A4DD3-B659-4EB9-B726-91042967CCA7}" type="pres">
      <dgm:prSet presAssocID="{C7C5627E-185E-4947-9574-9C24DB7F1643}" presName="hierRoot1" presStyleCnt="0">
        <dgm:presLayoutVars>
          <dgm:hierBranch/>
        </dgm:presLayoutVars>
      </dgm:prSet>
      <dgm:spPr/>
    </dgm:pt>
    <dgm:pt modelId="{8562471A-8A9F-4EB6-93B6-B5226CA33240}" type="pres">
      <dgm:prSet presAssocID="{C7C5627E-185E-4947-9574-9C24DB7F1643}" presName="rootComposite1" presStyleCnt="0"/>
      <dgm:spPr/>
    </dgm:pt>
    <dgm:pt modelId="{180125BA-2989-46ED-866C-A8C99767CD67}" type="pres">
      <dgm:prSet presAssocID="{C7C5627E-185E-4947-9574-9C24DB7F1643}" presName="rootText1" presStyleLbl="node0" presStyleIdx="0" presStyleCnt="1">
        <dgm:presLayoutVars>
          <dgm:chPref val="3"/>
        </dgm:presLayoutVars>
      </dgm:prSet>
      <dgm:spPr/>
    </dgm:pt>
    <dgm:pt modelId="{EB7E8F51-F82B-45EC-A5C0-A4D5226DB0EC}" type="pres">
      <dgm:prSet presAssocID="{C7C5627E-185E-4947-9574-9C24DB7F1643}" presName="rootConnector1" presStyleLbl="node1" presStyleIdx="0" presStyleCnt="0"/>
      <dgm:spPr/>
    </dgm:pt>
    <dgm:pt modelId="{D0473DD5-CBFA-4C20-92A3-BA4B1211CDCA}" type="pres">
      <dgm:prSet presAssocID="{C7C5627E-185E-4947-9574-9C24DB7F1643}" presName="hierChild2" presStyleCnt="0"/>
      <dgm:spPr/>
    </dgm:pt>
    <dgm:pt modelId="{15754B7B-7B84-4141-8093-0B78BD5BDFFA}" type="pres">
      <dgm:prSet presAssocID="{A5814BC4-71FA-4DE5-BE97-B48E0C88EDE4}" presName="Name35" presStyleLbl="parChTrans1D2" presStyleIdx="0" presStyleCnt="1"/>
      <dgm:spPr/>
    </dgm:pt>
    <dgm:pt modelId="{A2423FE1-94BE-4384-B5E9-DCE5A16EC09A}" type="pres">
      <dgm:prSet presAssocID="{CBE0A8C3-C093-4267-A526-89DE4483B698}" presName="hierRoot2" presStyleCnt="0">
        <dgm:presLayoutVars>
          <dgm:hierBranch/>
        </dgm:presLayoutVars>
      </dgm:prSet>
      <dgm:spPr/>
    </dgm:pt>
    <dgm:pt modelId="{5F9E7EEB-0EFE-4635-923C-1ED132F99825}" type="pres">
      <dgm:prSet presAssocID="{CBE0A8C3-C093-4267-A526-89DE4483B698}" presName="rootComposite" presStyleCnt="0"/>
      <dgm:spPr/>
    </dgm:pt>
    <dgm:pt modelId="{5FDA3CED-D232-4A54-867B-02AF16BB0BDE}" type="pres">
      <dgm:prSet presAssocID="{CBE0A8C3-C093-4267-A526-89DE4483B698}" presName="rootText" presStyleLbl="node2" presStyleIdx="0" presStyleCnt="1">
        <dgm:presLayoutVars>
          <dgm:chPref val="3"/>
        </dgm:presLayoutVars>
      </dgm:prSet>
      <dgm:spPr/>
    </dgm:pt>
    <dgm:pt modelId="{6D30E1E7-FCEA-4E04-9B3B-B84DEBF310C8}" type="pres">
      <dgm:prSet presAssocID="{CBE0A8C3-C093-4267-A526-89DE4483B698}" presName="rootConnector" presStyleLbl="node2" presStyleIdx="0" presStyleCnt="1"/>
      <dgm:spPr/>
    </dgm:pt>
    <dgm:pt modelId="{7990D023-71D0-4A7D-8A32-6671F76565A5}" type="pres">
      <dgm:prSet presAssocID="{CBE0A8C3-C093-4267-A526-89DE4483B698}" presName="hierChild4" presStyleCnt="0"/>
      <dgm:spPr/>
    </dgm:pt>
    <dgm:pt modelId="{D716AB00-C039-40E9-BBC4-02CB86204766}" type="pres">
      <dgm:prSet presAssocID="{8CFDC9D9-B38B-49D6-8EA3-9D849C52836E}" presName="Name35" presStyleLbl="parChTrans1D3" presStyleIdx="0" presStyleCnt="1"/>
      <dgm:spPr/>
    </dgm:pt>
    <dgm:pt modelId="{89C649E5-9A37-4274-A2A7-994F7B917858}" type="pres">
      <dgm:prSet presAssocID="{9179E1F4-F18C-4EEF-B925-05CAA22934F1}" presName="hierRoot2" presStyleCnt="0">
        <dgm:presLayoutVars>
          <dgm:hierBranch val="init"/>
        </dgm:presLayoutVars>
      </dgm:prSet>
      <dgm:spPr/>
    </dgm:pt>
    <dgm:pt modelId="{B4BF14DB-C2F5-4534-8E3D-74CC68585C61}" type="pres">
      <dgm:prSet presAssocID="{9179E1F4-F18C-4EEF-B925-05CAA22934F1}" presName="rootComposite" presStyleCnt="0"/>
      <dgm:spPr/>
    </dgm:pt>
    <dgm:pt modelId="{F3E5DA6C-30E3-4851-B6E4-F51076585516}" type="pres">
      <dgm:prSet presAssocID="{9179E1F4-F18C-4EEF-B925-05CAA22934F1}" presName="rootText" presStyleLbl="node3" presStyleIdx="0" presStyleCnt="1" custScaleY="202554">
        <dgm:presLayoutVars>
          <dgm:chPref val="3"/>
        </dgm:presLayoutVars>
      </dgm:prSet>
      <dgm:spPr/>
    </dgm:pt>
    <dgm:pt modelId="{507DFF99-2B41-430A-BF77-906A88A48DAF}" type="pres">
      <dgm:prSet presAssocID="{9179E1F4-F18C-4EEF-B925-05CAA22934F1}" presName="rootConnector" presStyleLbl="node3" presStyleIdx="0" presStyleCnt="1"/>
      <dgm:spPr/>
    </dgm:pt>
    <dgm:pt modelId="{4C0DD944-A334-4A5F-8ED9-E2BBB106914E}" type="pres">
      <dgm:prSet presAssocID="{9179E1F4-F18C-4EEF-B925-05CAA22934F1}" presName="hierChild4" presStyleCnt="0"/>
      <dgm:spPr/>
    </dgm:pt>
    <dgm:pt modelId="{4DC49CA3-AC39-4465-AD14-9611062E81B0}" type="pres">
      <dgm:prSet presAssocID="{9179E1F4-F18C-4EEF-B925-05CAA22934F1}" presName="hierChild5" presStyleCnt="0"/>
      <dgm:spPr/>
    </dgm:pt>
    <dgm:pt modelId="{43D674C9-B877-46E3-9F75-906E0C1DED89}" type="pres">
      <dgm:prSet presAssocID="{CBE0A8C3-C093-4267-A526-89DE4483B698}" presName="hierChild5" presStyleCnt="0"/>
      <dgm:spPr/>
    </dgm:pt>
    <dgm:pt modelId="{20834902-30AC-4FCF-AEFC-FE054B39E102}" type="pres">
      <dgm:prSet presAssocID="{C7C5627E-185E-4947-9574-9C24DB7F1643}" presName="hierChild3" presStyleCnt="0"/>
      <dgm:spPr/>
    </dgm:pt>
  </dgm:ptLst>
  <dgm:cxnLst>
    <dgm:cxn modelId="{DC539E1E-74ED-46CA-9B1B-04E9809B67D1}" type="presOf" srcId="{8CFDC9D9-B38B-49D6-8EA3-9D849C52836E}" destId="{D716AB00-C039-40E9-BBC4-02CB86204766}" srcOrd="0" destOrd="0" presId="urn:microsoft.com/office/officeart/2005/8/layout/orgChart1"/>
    <dgm:cxn modelId="{45C21131-725E-43E4-B7C9-6240F479DB64}" type="presOf" srcId="{9179E1F4-F18C-4EEF-B925-05CAA22934F1}" destId="{F3E5DA6C-30E3-4851-B6E4-F51076585516}" srcOrd="0" destOrd="0" presId="urn:microsoft.com/office/officeart/2005/8/layout/orgChart1"/>
    <dgm:cxn modelId="{D4C65C36-5992-4270-8100-ECE4E459B062}" srcId="{C7C5627E-185E-4947-9574-9C24DB7F1643}" destId="{CBE0A8C3-C093-4267-A526-89DE4483B698}" srcOrd="0" destOrd="0" parTransId="{A5814BC4-71FA-4DE5-BE97-B48E0C88EDE4}" sibTransId="{8257727B-F3C0-4E0A-AB66-BD4F7CFD5B71}"/>
    <dgm:cxn modelId="{72208849-5485-4F5B-9E50-42539E6C8BC6}" type="presOf" srcId="{C7C5627E-185E-4947-9574-9C24DB7F1643}" destId="{180125BA-2989-46ED-866C-A8C99767CD67}" srcOrd="0" destOrd="0" presId="urn:microsoft.com/office/officeart/2005/8/layout/orgChart1"/>
    <dgm:cxn modelId="{4AFAAD80-91BD-4570-8B59-566E58B6E1FA}" type="presOf" srcId="{A5814BC4-71FA-4DE5-BE97-B48E0C88EDE4}" destId="{15754B7B-7B84-4141-8093-0B78BD5BDFFA}" srcOrd="0" destOrd="0" presId="urn:microsoft.com/office/officeart/2005/8/layout/orgChart1"/>
    <dgm:cxn modelId="{FC004F8B-B4B6-4F47-840A-4C9205B3A0B5}" srcId="{CBE0A8C3-C093-4267-A526-89DE4483B698}" destId="{9179E1F4-F18C-4EEF-B925-05CAA22934F1}" srcOrd="0" destOrd="0" parTransId="{8CFDC9D9-B38B-49D6-8EA3-9D849C52836E}" sibTransId="{0418E6B8-2D29-4BD4-A700-47DB3C6D9887}"/>
    <dgm:cxn modelId="{C4B9ABA0-2E42-449C-ACF3-9A5FA2C70923}" srcId="{256678BE-DC5F-407B-B166-338C6F1E3054}" destId="{C7C5627E-185E-4947-9574-9C24DB7F1643}" srcOrd="0" destOrd="0" parTransId="{DC308102-6DB8-4BAF-BE27-23EE3574C0D9}" sibTransId="{B4CA8CD0-5376-4A1D-8546-24E91E5C2191}"/>
    <dgm:cxn modelId="{6F3D32AA-82C0-47C7-B702-D992DF32955F}" type="presOf" srcId="{C7C5627E-185E-4947-9574-9C24DB7F1643}" destId="{EB7E8F51-F82B-45EC-A5C0-A4D5226DB0EC}" srcOrd="1" destOrd="0" presId="urn:microsoft.com/office/officeart/2005/8/layout/orgChart1"/>
    <dgm:cxn modelId="{62924DAD-4CF1-4BE4-BF04-ED0529E81739}" type="presOf" srcId="{CBE0A8C3-C093-4267-A526-89DE4483B698}" destId="{5FDA3CED-D232-4A54-867B-02AF16BB0BDE}" srcOrd="0" destOrd="0" presId="urn:microsoft.com/office/officeart/2005/8/layout/orgChart1"/>
    <dgm:cxn modelId="{979235AF-B92A-4F45-B480-7078E0F18626}" type="presOf" srcId="{CBE0A8C3-C093-4267-A526-89DE4483B698}" destId="{6D30E1E7-FCEA-4E04-9B3B-B84DEBF310C8}" srcOrd="1" destOrd="0" presId="urn:microsoft.com/office/officeart/2005/8/layout/orgChart1"/>
    <dgm:cxn modelId="{CEB62CC6-4654-425B-8E3D-30BCBA9CA32F}" type="presOf" srcId="{9179E1F4-F18C-4EEF-B925-05CAA22934F1}" destId="{507DFF99-2B41-430A-BF77-906A88A48DAF}" srcOrd="1" destOrd="0" presId="urn:microsoft.com/office/officeart/2005/8/layout/orgChart1"/>
    <dgm:cxn modelId="{3B8F79DB-C6DA-47AF-AD45-DF11E3F6B729}" type="presOf" srcId="{256678BE-DC5F-407B-B166-338C6F1E3054}" destId="{1E2F3B7E-AD62-446A-B05B-5DA9D7DB6129}" srcOrd="0" destOrd="0" presId="urn:microsoft.com/office/officeart/2005/8/layout/orgChart1"/>
    <dgm:cxn modelId="{AAB1D83C-367E-4108-AAF5-D75EE3113181}" type="presParOf" srcId="{1E2F3B7E-AD62-446A-B05B-5DA9D7DB6129}" destId="{9F3A4DD3-B659-4EB9-B726-91042967CCA7}" srcOrd="0" destOrd="0" presId="urn:microsoft.com/office/officeart/2005/8/layout/orgChart1"/>
    <dgm:cxn modelId="{B461CD4A-D2F2-40BA-A3A9-9A293BA2C9B0}" type="presParOf" srcId="{9F3A4DD3-B659-4EB9-B726-91042967CCA7}" destId="{8562471A-8A9F-4EB6-93B6-B5226CA33240}" srcOrd="0" destOrd="0" presId="urn:microsoft.com/office/officeart/2005/8/layout/orgChart1"/>
    <dgm:cxn modelId="{E8C85499-848B-4E61-A382-0D28B2F0AC2C}" type="presParOf" srcId="{8562471A-8A9F-4EB6-93B6-B5226CA33240}" destId="{180125BA-2989-46ED-866C-A8C99767CD67}" srcOrd="0" destOrd="0" presId="urn:microsoft.com/office/officeart/2005/8/layout/orgChart1"/>
    <dgm:cxn modelId="{0031EA49-1277-49FC-8DA5-995EEF1AC4A9}" type="presParOf" srcId="{8562471A-8A9F-4EB6-93B6-B5226CA33240}" destId="{EB7E8F51-F82B-45EC-A5C0-A4D5226DB0EC}" srcOrd="1" destOrd="0" presId="urn:microsoft.com/office/officeart/2005/8/layout/orgChart1"/>
    <dgm:cxn modelId="{C826F6BB-F7FC-4252-8CEE-32A59E195EDC}" type="presParOf" srcId="{9F3A4DD3-B659-4EB9-B726-91042967CCA7}" destId="{D0473DD5-CBFA-4C20-92A3-BA4B1211CDCA}" srcOrd="1" destOrd="0" presId="urn:microsoft.com/office/officeart/2005/8/layout/orgChart1"/>
    <dgm:cxn modelId="{60A95393-E939-48F4-A856-A0DEE1599351}" type="presParOf" srcId="{D0473DD5-CBFA-4C20-92A3-BA4B1211CDCA}" destId="{15754B7B-7B84-4141-8093-0B78BD5BDFFA}" srcOrd="0" destOrd="0" presId="urn:microsoft.com/office/officeart/2005/8/layout/orgChart1"/>
    <dgm:cxn modelId="{96723DBE-C5C0-4483-B55C-526EEB38B564}" type="presParOf" srcId="{D0473DD5-CBFA-4C20-92A3-BA4B1211CDCA}" destId="{A2423FE1-94BE-4384-B5E9-DCE5A16EC09A}" srcOrd="1" destOrd="0" presId="urn:microsoft.com/office/officeart/2005/8/layout/orgChart1"/>
    <dgm:cxn modelId="{D9CCBC25-605A-449C-A4D4-80FC5FE5B9E3}" type="presParOf" srcId="{A2423FE1-94BE-4384-B5E9-DCE5A16EC09A}" destId="{5F9E7EEB-0EFE-4635-923C-1ED132F99825}" srcOrd="0" destOrd="0" presId="urn:microsoft.com/office/officeart/2005/8/layout/orgChart1"/>
    <dgm:cxn modelId="{0C8D9662-44E3-4DBC-8C34-A447C2A741EA}" type="presParOf" srcId="{5F9E7EEB-0EFE-4635-923C-1ED132F99825}" destId="{5FDA3CED-D232-4A54-867B-02AF16BB0BDE}" srcOrd="0" destOrd="0" presId="urn:microsoft.com/office/officeart/2005/8/layout/orgChart1"/>
    <dgm:cxn modelId="{75D800F3-F806-47D2-8D7A-E64A01150CF6}" type="presParOf" srcId="{5F9E7EEB-0EFE-4635-923C-1ED132F99825}" destId="{6D30E1E7-FCEA-4E04-9B3B-B84DEBF310C8}" srcOrd="1" destOrd="0" presId="urn:microsoft.com/office/officeart/2005/8/layout/orgChart1"/>
    <dgm:cxn modelId="{20F762E8-6184-474D-B9C6-68A5E4C9153E}" type="presParOf" srcId="{A2423FE1-94BE-4384-B5E9-DCE5A16EC09A}" destId="{7990D023-71D0-4A7D-8A32-6671F76565A5}" srcOrd="1" destOrd="0" presId="urn:microsoft.com/office/officeart/2005/8/layout/orgChart1"/>
    <dgm:cxn modelId="{4E51AC27-26CD-4FC4-A8F6-0EBAB251F90C}" type="presParOf" srcId="{7990D023-71D0-4A7D-8A32-6671F76565A5}" destId="{D716AB00-C039-40E9-BBC4-02CB86204766}" srcOrd="0" destOrd="0" presId="urn:microsoft.com/office/officeart/2005/8/layout/orgChart1"/>
    <dgm:cxn modelId="{6A013DD4-5ADF-48D3-955D-2C2400BFDBAE}" type="presParOf" srcId="{7990D023-71D0-4A7D-8A32-6671F76565A5}" destId="{89C649E5-9A37-4274-A2A7-994F7B917858}" srcOrd="1" destOrd="0" presId="urn:microsoft.com/office/officeart/2005/8/layout/orgChart1"/>
    <dgm:cxn modelId="{4B27D2AA-CB76-48FA-9759-A936E8066282}" type="presParOf" srcId="{89C649E5-9A37-4274-A2A7-994F7B917858}" destId="{B4BF14DB-C2F5-4534-8E3D-74CC68585C61}" srcOrd="0" destOrd="0" presId="urn:microsoft.com/office/officeart/2005/8/layout/orgChart1"/>
    <dgm:cxn modelId="{830FD875-AF6E-409A-B885-E8721CD893A5}" type="presParOf" srcId="{B4BF14DB-C2F5-4534-8E3D-74CC68585C61}" destId="{F3E5DA6C-30E3-4851-B6E4-F51076585516}" srcOrd="0" destOrd="0" presId="urn:microsoft.com/office/officeart/2005/8/layout/orgChart1"/>
    <dgm:cxn modelId="{1F484DB4-44F9-4FD9-B634-631A965D934A}" type="presParOf" srcId="{B4BF14DB-C2F5-4534-8E3D-74CC68585C61}" destId="{507DFF99-2B41-430A-BF77-906A88A48DAF}" srcOrd="1" destOrd="0" presId="urn:microsoft.com/office/officeart/2005/8/layout/orgChart1"/>
    <dgm:cxn modelId="{BD1365E6-6ADD-433F-AE7B-AC9113852232}" type="presParOf" srcId="{89C649E5-9A37-4274-A2A7-994F7B917858}" destId="{4C0DD944-A334-4A5F-8ED9-E2BBB106914E}" srcOrd="1" destOrd="0" presId="urn:microsoft.com/office/officeart/2005/8/layout/orgChart1"/>
    <dgm:cxn modelId="{86C1968A-78AC-4817-A11D-2599DE70386E}" type="presParOf" srcId="{89C649E5-9A37-4274-A2A7-994F7B917858}" destId="{4DC49CA3-AC39-4465-AD14-9611062E81B0}" srcOrd="2" destOrd="0" presId="urn:microsoft.com/office/officeart/2005/8/layout/orgChart1"/>
    <dgm:cxn modelId="{FBBF0C2E-A4E6-4972-86E0-2392FDC350D6}" type="presParOf" srcId="{A2423FE1-94BE-4384-B5E9-DCE5A16EC09A}" destId="{43D674C9-B877-46E3-9F75-906E0C1DED89}" srcOrd="2" destOrd="0" presId="urn:microsoft.com/office/officeart/2005/8/layout/orgChart1"/>
    <dgm:cxn modelId="{0EDD17C2-8F97-4186-A381-EC72369504A6}" type="presParOf" srcId="{9F3A4DD3-B659-4EB9-B726-91042967CCA7}" destId="{20834902-30AC-4FCF-AEFC-FE054B39E102}" srcOrd="2" destOrd="0" presId="urn:microsoft.com/office/officeart/2005/8/layout/orgChart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716AB00-C039-40E9-BBC4-02CB86204766}">
      <dsp:nvSpPr>
        <dsp:cNvPr id="0" name=""/>
        <dsp:cNvSpPr/>
      </dsp:nvSpPr>
      <dsp:spPr>
        <a:xfrm>
          <a:off x="3110229" y="1345453"/>
          <a:ext cx="91440" cy="233402"/>
        </a:xfrm>
        <a:custGeom>
          <a:avLst/>
          <a:gdLst/>
          <a:ahLst/>
          <a:cxnLst/>
          <a:rect l="0" t="0" r="0" b="0"/>
          <a:pathLst>
            <a:path>
              <a:moveTo>
                <a:pt x="45720" y="0"/>
              </a:moveTo>
              <a:lnTo>
                <a:pt x="45720" y="233402"/>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15754B7B-7B84-4141-8093-0B78BD5BDFFA}">
      <dsp:nvSpPr>
        <dsp:cNvPr id="0" name=""/>
        <dsp:cNvSpPr/>
      </dsp:nvSpPr>
      <dsp:spPr>
        <a:xfrm>
          <a:off x="3110229" y="556331"/>
          <a:ext cx="91440" cy="233402"/>
        </a:xfrm>
        <a:custGeom>
          <a:avLst/>
          <a:gdLst/>
          <a:ahLst/>
          <a:cxnLst/>
          <a:rect l="0" t="0" r="0" b="0"/>
          <a:pathLst>
            <a:path>
              <a:moveTo>
                <a:pt x="45720" y="0"/>
              </a:moveTo>
              <a:lnTo>
                <a:pt x="45720" y="233402"/>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180125BA-2989-46ED-866C-A8C99767CD67}">
      <dsp:nvSpPr>
        <dsp:cNvPr id="0" name=""/>
        <dsp:cNvSpPr/>
      </dsp:nvSpPr>
      <dsp:spPr>
        <a:xfrm>
          <a:off x="2600230" y="611"/>
          <a:ext cx="1111439" cy="55571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marR="0" lvl="0" indent="0" algn="ctr" defTabSz="400050" rtl="0">
            <a:lnSpc>
              <a:spcPct val="90000"/>
            </a:lnSpc>
            <a:spcBef>
              <a:spcPct val="0"/>
            </a:spcBef>
            <a:spcAft>
              <a:spcPct val="35000"/>
            </a:spcAft>
            <a:buNone/>
          </a:pPr>
          <a:r>
            <a:rPr lang="en-GB" sz="900" kern="1200" baseline="0">
              <a:solidFill>
                <a:sysClr val="window" lastClr="FFFFFF"/>
              </a:solidFill>
              <a:latin typeface="Calibri"/>
              <a:ea typeface="+mn-ea"/>
              <a:cs typeface="+mn-cs"/>
            </a:rPr>
            <a:t>Pharmacist Team Leads </a:t>
          </a:r>
        </a:p>
        <a:p>
          <a:pPr marL="0" marR="0" lvl="0" indent="0" algn="ctr" defTabSz="400050" rtl="0">
            <a:lnSpc>
              <a:spcPct val="90000"/>
            </a:lnSpc>
            <a:spcBef>
              <a:spcPct val="0"/>
            </a:spcBef>
            <a:spcAft>
              <a:spcPct val="35000"/>
            </a:spcAft>
            <a:buNone/>
          </a:pPr>
          <a:r>
            <a:rPr lang="en-GB" sz="900" kern="1200" baseline="0">
              <a:solidFill>
                <a:sysClr val="window" lastClr="FFFFFF"/>
              </a:solidFill>
              <a:latin typeface="Calibri"/>
              <a:ea typeface="+mn-ea"/>
              <a:cs typeface="+mn-cs"/>
            </a:rPr>
            <a:t>Band 8b</a:t>
          </a:r>
        </a:p>
      </dsp:txBody>
      <dsp:txXfrm>
        <a:off x="2600230" y="611"/>
        <a:ext cx="1111439" cy="555719"/>
      </dsp:txXfrm>
    </dsp:sp>
    <dsp:sp modelId="{5FDA3CED-D232-4A54-867B-02AF16BB0BDE}">
      <dsp:nvSpPr>
        <dsp:cNvPr id="0" name=""/>
        <dsp:cNvSpPr/>
      </dsp:nvSpPr>
      <dsp:spPr>
        <a:xfrm>
          <a:off x="2600230" y="789733"/>
          <a:ext cx="1111439" cy="55571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marR="0" lvl="0" indent="0" algn="ctr" defTabSz="400050" rtl="0">
            <a:lnSpc>
              <a:spcPct val="90000"/>
            </a:lnSpc>
            <a:spcBef>
              <a:spcPct val="0"/>
            </a:spcBef>
            <a:spcAft>
              <a:spcPct val="35000"/>
            </a:spcAft>
            <a:buNone/>
          </a:pPr>
          <a:r>
            <a:rPr lang="en-GB" sz="900" kern="1200" baseline="0">
              <a:solidFill>
                <a:sysClr val="window" lastClr="FFFFFF"/>
              </a:solidFill>
              <a:latin typeface="Calibri"/>
              <a:ea typeface="+mn-ea"/>
              <a:cs typeface="+mn-cs"/>
            </a:rPr>
            <a:t>Highly Specialised Pharmacists 8a - will depend on which rotation currently on</a:t>
          </a:r>
        </a:p>
      </dsp:txBody>
      <dsp:txXfrm>
        <a:off x="2600230" y="789733"/>
        <a:ext cx="1111439" cy="555719"/>
      </dsp:txXfrm>
    </dsp:sp>
    <dsp:sp modelId="{F3E5DA6C-30E3-4851-B6E4-F51076585516}">
      <dsp:nvSpPr>
        <dsp:cNvPr id="0" name=""/>
        <dsp:cNvSpPr/>
      </dsp:nvSpPr>
      <dsp:spPr>
        <a:xfrm>
          <a:off x="2600230" y="1578855"/>
          <a:ext cx="1111439" cy="1125632"/>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solidFill>
                <a:sysClr val="window" lastClr="FFFFFF"/>
              </a:solidFill>
              <a:latin typeface="Calibri"/>
              <a:ea typeface="+mn-ea"/>
              <a:cs typeface="+mn-cs"/>
            </a:rPr>
            <a:t>Clincial Pharmacist</a:t>
          </a:r>
        </a:p>
        <a:p>
          <a:pPr marL="0" lvl="0" indent="0" algn="ctr" defTabSz="400050">
            <a:lnSpc>
              <a:spcPct val="90000"/>
            </a:lnSpc>
            <a:spcBef>
              <a:spcPct val="0"/>
            </a:spcBef>
            <a:spcAft>
              <a:spcPct val="35000"/>
            </a:spcAft>
            <a:buNone/>
          </a:pPr>
          <a:r>
            <a:rPr lang="en-GB" sz="900" kern="1200">
              <a:solidFill>
                <a:sysClr val="window" lastClr="FFFFFF"/>
              </a:solidFill>
              <a:latin typeface="Calibri"/>
              <a:ea typeface="+mn-ea"/>
              <a:cs typeface="+mn-cs"/>
            </a:rPr>
            <a:t>This post</a:t>
          </a:r>
        </a:p>
        <a:p>
          <a:pPr marL="0" lvl="0" indent="0" algn="ctr" defTabSz="400050">
            <a:lnSpc>
              <a:spcPct val="90000"/>
            </a:lnSpc>
            <a:spcBef>
              <a:spcPct val="0"/>
            </a:spcBef>
            <a:spcAft>
              <a:spcPct val="35000"/>
            </a:spcAft>
            <a:buNone/>
          </a:pPr>
          <a:r>
            <a:rPr lang="en-GB" sz="900" kern="1200">
              <a:solidFill>
                <a:sysClr val="window" lastClr="FFFFFF"/>
              </a:solidFill>
              <a:latin typeface="Calibri"/>
              <a:ea typeface="+mn-ea"/>
              <a:cs typeface="+mn-cs"/>
            </a:rPr>
            <a:t>Band 6</a:t>
          </a:r>
        </a:p>
        <a:p>
          <a:pPr marL="0" lvl="0" indent="0" algn="ctr" defTabSz="400050">
            <a:lnSpc>
              <a:spcPct val="90000"/>
            </a:lnSpc>
            <a:spcBef>
              <a:spcPct val="0"/>
            </a:spcBef>
            <a:spcAft>
              <a:spcPct val="35000"/>
            </a:spcAft>
            <a:buNone/>
          </a:pPr>
          <a:r>
            <a:rPr lang="en-GB" sz="900" kern="1200">
              <a:solidFill>
                <a:sysClr val="window" lastClr="FFFFFF"/>
              </a:solidFill>
              <a:latin typeface="Calibri"/>
              <a:ea typeface="+mn-ea"/>
              <a:cs typeface="+mn-cs"/>
            </a:rPr>
            <a:t>(1wte)</a:t>
          </a:r>
        </a:p>
        <a:p>
          <a:pPr marL="0" lvl="0" indent="0" algn="ctr" defTabSz="400050">
            <a:lnSpc>
              <a:spcPct val="90000"/>
            </a:lnSpc>
            <a:spcBef>
              <a:spcPct val="0"/>
            </a:spcBef>
            <a:spcAft>
              <a:spcPct val="35000"/>
            </a:spcAft>
            <a:buNone/>
          </a:pPr>
          <a:r>
            <a:rPr lang="en-GB" sz="900" kern="1200">
              <a:solidFill>
                <a:sysClr val="window" lastClr="FFFFFF"/>
              </a:solidFill>
              <a:latin typeface="Calibri"/>
              <a:ea typeface="+mn-ea"/>
              <a:cs typeface="+mn-cs"/>
            </a:rPr>
            <a:t>Part of team of  12 wte posts </a:t>
          </a:r>
        </a:p>
      </dsp:txBody>
      <dsp:txXfrm>
        <a:off x="2600230" y="1578855"/>
        <a:ext cx="1111439" cy="1125632"/>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714DE18DA341F448A1D850157701C999" ma:contentTypeVersion="4" ma:contentTypeDescription="Create a new document." ma:contentTypeScope="" ma:versionID="6d3c2d6a2801507649a4e2a3d78ee98f">
  <xsd:schema xmlns:xsd="http://www.w3.org/2001/XMLSchema" xmlns:xs="http://www.w3.org/2001/XMLSchema" xmlns:p="http://schemas.microsoft.com/office/2006/metadata/properties" xmlns:ns2="da3289b4-e635-4ead-98d7-52bde1c12e1f" targetNamespace="http://schemas.microsoft.com/office/2006/metadata/properties" ma:root="true" ma:fieldsID="f30086cedb0fff8d8c19ca148e14c81e" ns2:_="">
    <xsd:import namespace="da3289b4-e635-4ead-98d7-52bde1c12e1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3289b4-e635-4ead-98d7-52bde1c12e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352AC086-CBEC-4A07-80FB-08C0908AE31E}">
  <ds:schemaRefs>
    <ds:schemaRef ds:uri="http://schemas.microsoft.com/sharepoint/v3/contenttype/forms"/>
  </ds:schemaRefs>
</ds:datastoreItem>
</file>

<file path=customXml/itemProps2.xml><?xml version="1.0" encoding="utf-8"?>
<ds:datastoreItem xmlns:ds="http://schemas.openxmlformats.org/officeDocument/2006/customXml" ds:itemID="{B9A1EF24-0441-4366-BF6D-57C45344B5E4}">
  <ds:schemaRefs>
    <ds:schemaRef ds:uri="http://schemas.openxmlformats.org/officeDocument/2006/bibliography"/>
  </ds:schemaRefs>
</ds:datastoreItem>
</file>

<file path=customXml/itemProps3.xml><?xml version="1.0" encoding="utf-8"?>
<ds:datastoreItem xmlns:ds="http://schemas.openxmlformats.org/officeDocument/2006/customXml" ds:itemID="{F79CC0D6-996D-4FDA-9701-F3FE6B3D96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3289b4-e635-4ead-98d7-52bde1c12e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042749-3719-48F3-A775-83AB57479728}">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General Job Description - Band 4 Store Supervisior </Template>
  <TotalTime>3</TotalTime>
  <Pages>5</Pages>
  <Words>1324</Words>
  <Characters>7553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8860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Ingram Greg - Business and Projects Manager Pharmacy</dc:creator>
  <cp:lastModifiedBy>Barnett Sally - Pharmacist</cp:lastModifiedBy>
  <cp:revision>3</cp:revision>
  <dcterms:created xsi:type="dcterms:W3CDTF">2025-02-20T14:46:00Z</dcterms:created>
  <dcterms:modified xsi:type="dcterms:W3CDTF">2025-02-20T14:47:00Z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0x010100714DE18DA341F448A1D850157701C999</vt:lpwstr>
  </property>
</Properties>
</file>