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8B4D" w14:textId="4B8AE152" w:rsidR="007A6527" w:rsidRPr="004D6614" w:rsidRDefault="004D6614" w:rsidP="007A6527">
      <w:r>
        <w:rPr>
          <w:b/>
        </w:rPr>
        <w:t xml:space="preserve">Title: </w:t>
      </w:r>
      <w:r w:rsidR="001F0C1A">
        <w:rPr>
          <w:b/>
        </w:rPr>
        <w:t xml:space="preserve">Speech and language Therapist (SLT) </w:t>
      </w:r>
      <w:r w:rsidR="006B2289" w:rsidRPr="0024648B">
        <w:rPr>
          <w:b/>
        </w:rPr>
        <w:t xml:space="preserve">Team </w:t>
      </w:r>
      <w:r w:rsidRPr="00FC5FAD">
        <w:rPr>
          <w:b/>
        </w:rPr>
        <w:t xml:space="preserve">Lead </w:t>
      </w:r>
      <w:r w:rsidR="006D0B55" w:rsidRPr="00FC5FAD">
        <w:rPr>
          <w:b/>
        </w:rPr>
        <w:t>for Stroke and Neuro</w:t>
      </w:r>
    </w:p>
    <w:p w14:paraId="146BF6E5" w14:textId="7CE7CB41" w:rsidR="007A6527" w:rsidRDefault="007A6527" w:rsidP="007A6527">
      <w:r>
        <w:rPr>
          <w:b/>
        </w:rPr>
        <w:t>Band</w:t>
      </w:r>
      <w:r w:rsidRPr="003C04B0">
        <w:rPr>
          <w:b/>
        </w:rPr>
        <w:t>:</w:t>
      </w:r>
      <w:r>
        <w:rPr>
          <w:b/>
        </w:rPr>
        <w:t xml:space="preserve"> </w:t>
      </w:r>
      <w:r w:rsidR="004D6614">
        <w:t>Band 7</w:t>
      </w:r>
    </w:p>
    <w:p w14:paraId="0735B982" w14:textId="1CEDCC9A" w:rsidR="00F807A7" w:rsidRDefault="00F807A7" w:rsidP="00F807A7">
      <w:r>
        <w:rPr>
          <w:b/>
        </w:rPr>
        <w:t>Staff Group</w:t>
      </w:r>
      <w:r w:rsidRPr="003C04B0">
        <w:rPr>
          <w:b/>
        </w:rPr>
        <w:t>:</w:t>
      </w:r>
      <w:r>
        <w:rPr>
          <w:b/>
        </w:rPr>
        <w:t xml:space="preserve"> </w:t>
      </w:r>
      <w:r w:rsidR="004D6614">
        <w:t xml:space="preserve"> Therapies</w:t>
      </w:r>
    </w:p>
    <w:p w14:paraId="0CEB7494" w14:textId="11401B0F" w:rsidR="007A6527" w:rsidRDefault="007A6527" w:rsidP="007A6527">
      <w:r w:rsidRPr="003C04B0">
        <w:rPr>
          <w:b/>
        </w:rPr>
        <w:t>Reports to</w:t>
      </w:r>
      <w:r w:rsidRPr="00212BF6">
        <w:rPr>
          <w:b/>
        </w:rPr>
        <w:t xml:space="preserve">: </w:t>
      </w:r>
      <w:r w:rsidR="001227D7" w:rsidRPr="00212BF6">
        <w:t xml:space="preserve">Therapy </w:t>
      </w:r>
      <w:r w:rsidR="006D0B55">
        <w:t>Clinical Lead for Neuro</w:t>
      </w:r>
    </w:p>
    <w:p w14:paraId="40E335AD" w14:textId="77777777" w:rsidR="007A6527" w:rsidRDefault="007A6527" w:rsidP="007A6527">
      <w:pPr>
        <w:spacing w:after="0"/>
        <w:rPr>
          <w:b/>
        </w:rPr>
      </w:pPr>
    </w:p>
    <w:p w14:paraId="5C324D0D" w14:textId="77777777" w:rsidR="001F0C1A" w:rsidRDefault="001F0C1A" w:rsidP="007A6527">
      <w:pPr>
        <w:spacing w:after="0"/>
        <w:rPr>
          <w:b/>
        </w:rPr>
      </w:pPr>
    </w:p>
    <w:p w14:paraId="678F0344" w14:textId="77777777" w:rsidR="007A6527" w:rsidRPr="00552112" w:rsidRDefault="007A6527" w:rsidP="007A6527">
      <w:pPr>
        <w:rPr>
          <w:b/>
        </w:rPr>
      </w:pPr>
      <w:r w:rsidRPr="00552112">
        <w:rPr>
          <w:b/>
        </w:rPr>
        <w:t>Job Summary:</w:t>
      </w:r>
    </w:p>
    <w:p w14:paraId="3DAFA28D" w14:textId="1018089C" w:rsidR="00552112" w:rsidRPr="00A07861" w:rsidRDefault="00760E86" w:rsidP="00552112">
      <w:pPr>
        <w:pStyle w:val="NoSpacing"/>
        <w:numPr>
          <w:ilvl w:val="0"/>
          <w:numId w:val="26"/>
        </w:numPr>
        <w:rPr>
          <w:rFonts w:eastAsia="Times New Roman"/>
        </w:rPr>
      </w:pPr>
      <w:r>
        <w:rPr>
          <w:rFonts w:eastAsia="Times New Roman"/>
        </w:rPr>
        <w:t xml:space="preserve">To provide day </w:t>
      </w:r>
      <w:r w:rsidRPr="00A07861">
        <w:rPr>
          <w:rFonts w:eastAsia="Times New Roman"/>
        </w:rPr>
        <w:t xml:space="preserve">to day </w:t>
      </w:r>
      <w:r w:rsidR="00552112" w:rsidRPr="00A07861">
        <w:rPr>
          <w:rFonts w:eastAsia="Times New Roman"/>
        </w:rPr>
        <w:t>management and l</w:t>
      </w:r>
      <w:r w:rsidR="00873849" w:rsidRPr="00A07861">
        <w:rPr>
          <w:rFonts w:eastAsia="Times New Roman"/>
        </w:rPr>
        <w:t xml:space="preserve">eadership to </w:t>
      </w:r>
      <w:r w:rsidR="008F6F51" w:rsidRPr="00A07861">
        <w:rPr>
          <w:rFonts w:eastAsia="Times New Roman"/>
        </w:rPr>
        <w:t xml:space="preserve">SLT acute </w:t>
      </w:r>
      <w:r w:rsidR="0024648B" w:rsidRPr="00A07861">
        <w:rPr>
          <w:rFonts w:eastAsia="Times New Roman"/>
        </w:rPr>
        <w:t>and rehabilitation</w:t>
      </w:r>
      <w:r w:rsidR="008F6F51" w:rsidRPr="00A07861">
        <w:rPr>
          <w:rFonts w:eastAsia="Times New Roman"/>
        </w:rPr>
        <w:t xml:space="preserve"> </w:t>
      </w:r>
      <w:r w:rsidR="00873849" w:rsidRPr="00A07861">
        <w:rPr>
          <w:rFonts w:eastAsia="Times New Roman"/>
        </w:rPr>
        <w:t>team members</w:t>
      </w:r>
    </w:p>
    <w:p w14:paraId="620ED1B9" w14:textId="050EFBDA" w:rsidR="00760E86" w:rsidRPr="00A07861" w:rsidRDefault="00760E86" w:rsidP="00552112">
      <w:pPr>
        <w:pStyle w:val="NoSpacing"/>
        <w:numPr>
          <w:ilvl w:val="0"/>
          <w:numId w:val="26"/>
        </w:numPr>
        <w:rPr>
          <w:rFonts w:eastAsia="Times New Roman"/>
        </w:rPr>
      </w:pPr>
      <w:r w:rsidRPr="00A07861">
        <w:rPr>
          <w:rFonts w:eastAsia="Times New Roman"/>
        </w:rPr>
        <w:t>To provide clinical and professional leadership</w:t>
      </w:r>
      <w:r w:rsidR="006D126E">
        <w:rPr>
          <w:rFonts w:eastAsia="Times New Roman"/>
        </w:rPr>
        <w:t>.</w:t>
      </w:r>
    </w:p>
    <w:p w14:paraId="1FFFB0D4" w14:textId="033107DD" w:rsidR="00873849" w:rsidRPr="00A07861" w:rsidRDefault="00873849" w:rsidP="00552112">
      <w:pPr>
        <w:pStyle w:val="NoSpacing"/>
        <w:numPr>
          <w:ilvl w:val="0"/>
          <w:numId w:val="26"/>
        </w:numPr>
        <w:rPr>
          <w:rFonts w:eastAsia="Times New Roman"/>
        </w:rPr>
      </w:pPr>
      <w:r w:rsidRPr="00A07861">
        <w:rPr>
          <w:rFonts w:eastAsia="Times New Roman"/>
        </w:rPr>
        <w:t xml:space="preserve">To provide assessment and implementation of treatment/management plans </w:t>
      </w:r>
      <w:r w:rsidR="00A07861" w:rsidRPr="00A07861">
        <w:rPr>
          <w:rFonts w:eastAsia="Times New Roman"/>
        </w:rPr>
        <w:t>for</w:t>
      </w:r>
      <w:r w:rsidR="00B32082" w:rsidRPr="00A07861">
        <w:rPr>
          <w:rFonts w:eastAsia="Times New Roman"/>
        </w:rPr>
        <w:t xml:space="preserve"> patients</w:t>
      </w:r>
      <w:r w:rsidRPr="00A07861">
        <w:rPr>
          <w:rFonts w:eastAsia="Times New Roman"/>
        </w:rPr>
        <w:t xml:space="preserve"> </w:t>
      </w:r>
      <w:r w:rsidR="001F0C1A" w:rsidRPr="00A07861">
        <w:rPr>
          <w:rFonts w:eastAsia="Times New Roman"/>
        </w:rPr>
        <w:t xml:space="preserve">following </w:t>
      </w:r>
      <w:r w:rsidR="0024648B" w:rsidRPr="00A07861">
        <w:rPr>
          <w:rFonts w:eastAsia="Times New Roman"/>
        </w:rPr>
        <w:t>stroke.</w:t>
      </w:r>
    </w:p>
    <w:p w14:paraId="7B05825B" w14:textId="32938757" w:rsidR="00552112" w:rsidRPr="00A07861" w:rsidRDefault="00760E86" w:rsidP="00873849">
      <w:pPr>
        <w:pStyle w:val="NoSpacing"/>
        <w:numPr>
          <w:ilvl w:val="0"/>
          <w:numId w:val="26"/>
        </w:numPr>
        <w:rPr>
          <w:rFonts w:eastAsia="Times New Roman"/>
        </w:rPr>
      </w:pPr>
      <w:r w:rsidRPr="00A07861">
        <w:rPr>
          <w:rFonts w:eastAsia="Times New Roman"/>
        </w:rPr>
        <w:t xml:space="preserve"> </w:t>
      </w:r>
      <w:r w:rsidR="00873849" w:rsidRPr="00A07861">
        <w:rPr>
          <w:rFonts w:eastAsia="Times New Roman"/>
        </w:rPr>
        <w:t xml:space="preserve">To be responsible </w:t>
      </w:r>
      <w:r w:rsidR="00552112" w:rsidRPr="00A07861">
        <w:rPr>
          <w:rFonts w:eastAsia="Times New Roman"/>
        </w:rPr>
        <w:t>for the direct delivery of</w:t>
      </w:r>
      <w:r w:rsidR="001F0C1A" w:rsidRPr="00A07861">
        <w:rPr>
          <w:rFonts w:eastAsia="Times New Roman"/>
        </w:rPr>
        <w:t xml:space="preserve"> SLT </w:t>
      </w:r>
      <w:r w:rsidR="00552112" w:rsidRPr="00A07861">
        <w:rPr>
          <w:rFonts w:eastAsia="Times New Roman"/>
        </w:rPr>
        <w:t xml:space="preserve">services within </w:t>
      </w:r>
      <w:r w:rsidR="0024648B" w:rsidRPr="00A07861">
        <w:rPr>
          <w:rFonts w:eastAsia="Times New Roman"/>
        </w:rPr>
        <w:t xml:space="preserve">acute </w:t>
      </w:r>
      <w:r w:rsidR="001F0C1A" w:rsidRPr="00A07861">
        <w:rPr>
          <w:rFonts w:eastAsia="Times New Roman"/>
        </w:rPr>
        <w:t>stroke and rehabilitation ward</w:t>
      </w:r>
      <w:r w:rsidR="00A07861" w:rsidRPr="00A07861">
        <w:rPr>
          <w:rFonts w:eastAsia="Times New Roman"/>
        </w:rPr>
        <w:t>s</w:t>
      </w:r>
      <w:r w:rsidR="001F0C1A" w:rsidRPr="00A07861">
        <w:rPr>
          <w:rFonts w:eastAsia="Times New Roman"/>
        </w:rPr>
        <w:t xml:space="preserve"> at QAH and </w:t>
      </w:r>
      <w:r w:rsidR="0024648B" w:rsidRPr="00A07861">
        <w:rPr>
          <w:rFonts w:eastAsia="Times New Roman"/>
        </w:rPr>
        <w:t xml:space="preserve">provide </w:t>
      </w:r>
      <w:r w:rsidR="003810AC">
        <w:rPr>
          <w:rFonts w:eastAsia="Times New Roman"/>
        </w:rPr>
        <w:t xml:space="preserve">SLT </w:t>
      </w:r>
      <w:r w:rsidR="0024648B" w:rsidRPr="00A07861">
        <w:rPr>
          <w:rFonts w:eastAsia="Times New Roman"/>
        </w:rPr>
        <w:t xml:space="preserve">leadership to </w:t>
      </w:r>
      <w:r w:rsidR="001F0C1A" w:rsidRPr="00A07861">
        <w:rPr>
          <w:rFonts w:eastAsia="Times New Roman"/>
        </w:rPr>
        <w:t>PH</w:t>
      </w:r>
      <w:r w:rsidR="00A07861" w:rsidRPr="00A07861">
        <w:rPr>
          <w:rFonts w:eastAsia="Times New Roman"/>
        </w:rPr>
        <w:t>U</w:t>
      </w:r>
      <w:r w:rsidR="001F0C1A" w:rsidRPr="00A07861">
        <w:rPr>
          <w:rFonts w:eastAsia="Times New Roman"/>
        </w:rPr>
        <w:t xml:space="preserve"> community stroke rehabilitation team</w:t>
      </w:r>
      <w:r w:rsidR="00A07861" w:rsidRPr="00A07861">
        <w:rPr>
          <w:rFonts w:eastAsia="Times New Roman"/>
        </w:rPr>
        <w:t xml:space="preserve"> (CSRT)</w:t>
      </w:r>
      <w:r w:rsidR="006D126E">
        <w:rPr>
          <w:rFonts w:eastAsia="Times New Roman"/>
        </w:rPr>
        <w:t>.</w:t>
      </w:r>
      <w:r w:rsidR="0057294A" w:rsidRPr="00A07861">
        <w:rPr>
          <w:rFonts w:eastAsia="Times New Roman"/>
        </w:rPr>
        <w:t xml:space="preserve"> </w:t>
      </w:r>
    </w:p>
    <w:p w14:paraId="3CAB4EAE" w14:textId="0400ED27" w:rsidR="008F6F51" w:rsidRPr="00A07861" w:rsidRDefault="008F6F51" w:rsidP="00873849">
      <w:pPr>
        <w:pStyle w:val="NoSpacing"/>
        <w:numPr>
          <w:ilvl w:val="0"/>
          <w:numId w:val="26"/>
        </w:numPr>
        <w:rPr>
          <w:rFonts w:eastAsia="Times New Roman"/>
        </w:rPr>
      </w:pPr>
      <w:r w:rsidRPr="00A07861">
        <w:rPr>
          <w:rFonts w:eastAsia="Times New Roman"/>
        </w:rPr>
        <w:t xml:space="preserve">To be responsible for </w:t>
      </w:r>
      <w:r w:rsidR="00A07861" w:rsidRPr="00A07861">
        <w:rPr>
          <w:rFonts w:eastAsia="Times New Roman"/>
        </w:rPr>
        <w:t>setting direction towards</w:t>
      </w:r>
      <w:r w:rsidRPr="00A07861">
        <w:rPr>
          <w:rFonts w:eastAsia="Times New Roman"/>
        </w:rPr>
        <w:t xml:space="preserve"> meeting SSNAP targets.</w:t>
      </w:r>
    </w:p>
    <w:p w14:paraId="0D96ACD9" w14:textId="02A07CFB" w:rsidR="00552112" w:rsidRPr="00A07861" w:rsidRDefault="00552112" w:rsidP="00552112">
      <w:pPr>
        <w:pStyle w:val="NoSpacing"/>
        <w:numPr>
          <w:ilvl w:val="0"/>
          <w:numId w:val="26"/>
        </w:numPr>
        <w:rPr>
          <w:rFonts w:eastAsia="Times New Roman"/>
        </w:rPr>
      </w:pPr>
      <w:r w:rsidRPr="00A07861">
        <w:rPr>
          <w:rFonts w:eastAsia="Times New Roman"/>
        </w:rPr>
        <w:t>To work closely with multi-disciplinary leads to ensure the delivery of high quality multi-disciplinary care and positive patient experience.</w:t>
      </w:r>
    </w:p>
    <w:p w14:paraId="127D3B9C" w14:textId="3FD29F6D" w:rsidR="002F632F" w:rsidRPr="00A07861" w:rsidRDefault="002F632F" w:rsidP="00552112">
      <w:pPr>
        <w:pStyle w:val="NoSpacing"/>
        <w:numPr>
          <w:ilvl w:val="0"/>
          <w:numId w:val="26"/>
        </w:numPr>
        <w:rPr>
          <w:rFonts w:eastAsia="Times New Roman"/>
        </w:rPr>
      </w:pPr>
      <w:r w:rsidRPr="00A07861">
        <w:rPr>
          <w:rFonts w:eastAsia="Times New Roman"/>
        </w:rPr>
        <w:t>To be able to demonstrate positive patient outcomes</w:t>
      </w:r>
      <w:r w:rsidR="006D126E">
        <w:rPr>
          <w:rFonts w:eastAsia="Times New Roman"/>
        </w:rPr>
        <w:t>.</w:t>
      </w:r>
    </w:p>
    <w:p w14:paraId="0BCEBD77" w14:textId="300EBBD9" w:rsidR="00552112" w:rsidRDefault="00552112" w:rsidP="00552112">
      <w:pPr>
        <w:pStyle w:val="NoSpacing"/>
        <w:numPr>
          <w:ilvl w:val="0"/>
          <w:numId w:val="26"/>
        </w:numPr>
        <w:rPr>
          <w:rFonts w:eastAsia="Times New Roman"/>
        </w:rPr>
      </w:pPr>
      <w:r w:rsidRPr="00552112">
        <w:rPr>
          <w:rFonts w:eastAsia="Times New Roman"/>
        </w:rPr>
        <w:t xml:space="preserve">To report directly to the </w:t>
      </w:r>
      <w:r w:rsidR="003810AC">
        <w:rPr>
          <w:rFonts w:eastAsia="Times New Roman"/>
        </w:rPr>
        <w:t>therapy clinical lead</w:t>
      </w:r>
      <w:r w:rsidRPr="00552112">
        <w:rPr>
          <w:rFonts w:eastAsia="Times New Roman"/>
        </w:rPr>
        <w:t xml:space="preserve"> on team performance, operational implementation of work streams and service delivery issues.</w:t>
      </w:r>
    </w:p>
    <w:p w14:paraId="4B525018" w14:textId="77777777" w:rsidR="00873849" w:rsidRPr="00760E86" w:rsidRDefault="00873849" w:rsidP="00873849">
      <w:pPr>
        <w:pStyle w:val="ListParagraph"/>
        <w:numPr>
          <w:ilvl w:val="0"/>
          <w:numId w:val="26"/>
        </w:numPr>
      </w:pPr>
      <w:r w:rsidRPr="00760E86">
        <w:rPr>
          <w:rFonts w:eastAsia="Times New Roman"/>
        </w:rPr>
        <w:t xml:space="preserve">To work with relevant professionals to deliver services that support skill sharing across professions and bandings and develops a competency driven, flexible and responsive workforce. </w:t>
      </w:r>
    </w:p>
    <w:p w14:paraId="6A2A0F78" w14:textId="53E7EC20" w:rsidR="00873849" w:rsidRDefault="00873849" w:rsidP="003810AC">
      <w:pPr>
        <w:pStyle w:val="ListParagraph"/>
        <w:numPr>
          <w:ilvl w:val="0"/>
          <w:numId w:val="26"/>
        </w:numPr>
      </w:pPr>
      <w:r>
        <w:t xml:space="preserve">To work closely with </w:t>
      </w:r>
      <w:r w:rsidR="003810AC">
        <w:t>the t</w:t>
      </w:r>
      <w:r>
        <w:t>eam and senior therapy leads to develop and transform services and be responsible for implementing change at team level in line with the Trust’s strategic aims.</w:t>
      </w:r>
    </w:p>
    <w:p w14:paraId="0AC5E375" w14:textId="41D2832F" w:rsidR="006D126E" w:rsidRDefault="0024648B" w:rsidP="003810AC">
      <w:pPr>
        <w:pStyle w:val="ListParagraph"/>
        <w:numPr>
          <w:ilvl w:val="0"/>
          <w:numId w:val="26"/>
        </w:numPr>
      </w:pPr>
      <w:r w:rsidRPr="00A07861">
        <w:rPr>
          <w:rFonts w:eastAsia="Times New Roman"/>
        </w:rPr>
        <w:t>This post will require occasional weekend and Bank holiday working</w:t>
      </w:r>
    </w:p>
    <w:p w14:paraId="5AF4CF3A" w14:textId="77777777" w:rsidR="006D126E" w:rsidRDefault="006D126E" w:rsidP="008F6F51">
      <w:pPr>
        <w:pStyle w:val="ListParagraph"/>
      </w:pPr>
    </w:p>
    <w:p w14:paraId="3EA22E41" w14:textId="64B3A604" w:rsidR="008F6F51" w:rsidRPr="00A07861" w:rsidRDefault="008F6F51" w:rsidP="008F6F51">
      <w:pPr>
        <w:pStyle w:val="ListParagraph"/>
      </w:pPr>
      <w:r w:rsidRPr="00A07861">
        <w:t>Speech and Language Therapy</w:t>
      </w:r>
    </w:p>
    <w:p w14:paraId="3483F42D" w14:textId="43FF8B46" w:rsidR="001F0C1A" w:rsidRDefault="001F0C1A" w:rsidP="001F0C1A">
      <w:pPr>
        <w:pStyle w:val="NoSpacing"/>
        <w:numPr>
          <w:ilvl w:val="0"/>
          <w:numId w:val="26"/>
        </w:numPr>
      </w:pPr>
      <w:r w:rsidRPr="00A07861">
        <w:t>To provide highly specialist</w:t>
      </w:r>
      <w:r w:rsidR="002F632F" w:rsidRPr="00A07861">
        <w:t xml:space="preserve"> clinical expertise in </w:t>
      </w:r>
      <w:r w:rsidRPr="00A07861">
        <w:t>assessment, differential diagnosis</w:t>
      </w:r>
      <w:r w:rsidR="00A07861" w:rsidRPr="00A07861">
        <w:t>,</w:t>
      </w:r>
      <w:r w:rsidR="00A07861">
        <w:t xml:space="preserve"> </w:t>
      </w:r>
      <w:r w:rsidRPr="00A07861">
        <w:t>treatment and  management of patients with swallowing and complex communication disorders</w:t>
      </w:r>
      <w:r w:rsidR="00A07861" w:rsidRPr="00A07861">
        <w:t xml:space="preserve"> following stroke</w:t>
      </w:r>
      <w:r w:rsidR="00A07861">
        <w:t>, providing support to junior team members.</w:t>
      </w:r>
    </w:p>
    <w:p w14:paraId="434316AF" w14:textId="2BE16530" w:rsidR="00A07861" w:rsidRPr="00A07861" w:rsidRDefault="00A07861" w:rsidP="001F0C1A">
      <w:pPr>
        <w:pStyle w:val="NoSpacing"/>
        <w:numPr>
          <w:ilvl w:val="0"/>
          <w:numId w:val="26"/>
        </w:numPr>
      </w:pPr>
      <w:r>
        <w:t>To provide holistic, patient</w:t>
      </w:r>
      <w:r w:rsidR="003810AC">
        <w:t>-</w:t>
      </w:r>
      <w:proofErr w:type="spellStart"/>
      <w:r>
        <w:t>centred</w:t>
      </w:r>
      <w:proofErr w:type="spellEnd"/>
      <w:r>
        <w:t xml:space="preserve"> care at all times.</w:t>
      </w:r>
    </w:p>
    <w:p w14:paraId="453B282E" w14:textId="28D16D81" w:rsidR="001F0C1A" w:rsidRDefault="001F0C1A" w:rsidP="001F0C1A">
      <w:pPr>
        <w:pStyle w:val="NoSpacing"/>
        <w:numPr>
          <w:ilvl w:val="0"/>
          <w:numId w:val="26"/>
        </w:numPr>
      </w:pPr>
      <w:r>
        <w:t xml:space="preserve">Where appropriate to provide specialist clinical/technical skills for instrumental assessment and interpretation of swallow function using, e.g. </w:t>
      </w:r>
      <w:proofErr w:type="spellStart"/>
      <w:r>
        <w:t>videoflu</w:t>
      </w:r>
      <w:r w:rsidR="0057294A">
        <w:t>o</w:t>
      </w:r>
      <w:r>
        <w:t>roscopy</w:t>
      </w:r>
      <w:proofErr w:type="spellEnd"/>
      <w:r>
        <w:t>, FEES, and tracheostomy, meeting RCSLT competencies and guidelines, including evidence that competency is maintained.</w:t>
      </w:r>
    </w:p>
    <w:p w14:paraId="098151A5" w14:textId="4E3BA566" w:rsidR="001F0C1A" w:rsidRPr="00C95BF6" w:rsidRDefault="001F0C1A" w:rsidP="007A6527">
      <w:pPr>
        <w:pStyle w:val="NoSpacing"/>
        <w:numPr>
          <w:ilvl w:val="0"/>
          <w:numId w:val="26"/>
        </w:numPr>
      </w:pPr>
      <w:r w:rsidRPr="00C95BF6">
        <w:t xml:space="preserve">To advise and contribute to discussions within the multi-disciplinary team </w:t>
      </w:r>
      <w:r w:rsidR="003810AC">
        <w:t>with</w:t>
      </w:r>
      <w:r w:rsidRPr="00C95BF6">
        <w:t xml:space="preserve"> regard to the extent to which cognition and communication will influence the ability for clients and carers to make specific decisions </w:t>
      </w:r>
      <w:r>
        <w:t>in line with the  requirements of the  Mental Capacity Act.</w:t>
      </w:r>
    </w:p>
    <w:p w14:paraId="7E3CFABA" w14:textId="77777777" w:rsidR="001F0C1A" w:rsidRPr="00873849" w:rsidRDefault="001F0C1A" w:rsidP="008F6F51">
      <w:pPr>
        <w:pStyle w:val="ListParagraph"/>
      </w:pPr>
    </w:p>
    <w:p w14:paraId="7F25826D" w14:textId="7F8471B5" w:rsidR="007A6527" w:rsidRPr="00552112" w:rsidRDefault="007A6527" w:rsidP="007A6527">
      <w:pPr>
        <w:rPr>
          <w:b/>
        </w:rPr>
      </w:pPr>
      <w:r w:rsidRPr="00552112">
        <w:rPr>
          <w:b/>
        </w:rPr>
        <w:t>Key Responsibilities:</w:t>
      </w:r>
    </w:p>
    <w:p w14:paraId="7EDCFFFB" w14:textId="7F554F1B" w:rsidR="00DA1FFD" w:rsidRPr="00DA1FFD" w:rsidRDefault="00DA1FFD" w:rsidP="00AC7D3B">
      <w:pPr>
        <w:rPr>
          <w:b/>
        </w:rPr>
      </w:pPr>
      <w:r>
        <w:rPr>
          <w:b/>
        </w:rPr>
        <w:t>Professional Responsibilities</w:t>
      </w:r>
    </w:p>
    <w:p w14:paraId="1955CD07" w14:textId="0BA733A1" w:rsidR="00AC7D3B" w:rsidRPr="00DA1FFD" w:rsidRDefault="00AC7D3B" w:rsidP="00DA1FFD">
      <w:pPr>
        <w:pStyle w:val="ListParagraph"/>
        <w:numPr>
          <w:ilvl w:val="0"/>
          <w:numId w:val="28"/>
        </w:numPr>
      </w:pPr>
      <w:r w:rsidRPr="00DA1FFD">
        <w:t>To be professionally and legally accountable for all aspects of your own work.</w:t>
      </w:r>
    </w:p>
    <w:p w14:paraId="5A65C21A" w14:textId="77777777" w:rsidR="00DA1FFD" w:rsidRPr="00DA1FFD" w:rsidRDefault="00AC7D3B" w:rsidP="00DA1FFD">
      <w:pPr>
        <w:pStyle w:val="ListParagraph"/>
        <w:numPr>
          <w:ilvl w:val="0"/>
          <w:numId w:val="28"/>
        </w:numPr>
        <w:spacing w:after="0" w:line="240" w:lineRule="auto"/>
        <w:jc w:val="both"/>
        <w:rPr>
          <w:rFonts w:eastAsia="Times New Roman" w:cs="Arial"/>
        </w:rPr>
      </w:pPr>
      <w:r w:rsidRPr="00DA1FFD">
        <w:t>To work autonomously and without direct supervision</w:t>
      </w:r>
      <w:r w:rsidR="00DA1FFD" w:rsidRPr="00DA1FFD">
        <w:t xml:space="preserve"> </w:t>
      </w:r>
    </w:p>
    <w:p w14:paraId="1B0BDD92" w14:textId="0CD45277" w:rsidR="00DA1FFD" w:rsidRPr="00DA1FFD" w:rsidRDefault="00DA1FFD" w:rsidP="00DA1FFD">
      <w:pPr>
        <w:pStyle w:val="ListParagraph"/>
        <w:numPr>
          <w:ilvl w:val="0"/>
          <w:numId w:val="28"/>
        </w:numPr>
        <w:spacing w:after="0" w:line="240" w:lineRule="auto"/>
        <w:jc w:val="both"/>
        <w:rPr>
          <w:rFonts w:eastAsia="Times New Roman" w:cs="Arial"/>
        </w:rPr>
      </w:pPr>
      <w:r w:rsidRPr="00DA1FFD">
        <w:rPr>
          <w:rFonts w:eastAsia="Times New Roman" w:cs="Arial"/>
        </w:rPr>
        <w:lastRenderedPageBreak/>
        <w:t>To maintain own professional competence to practice.</w:t>
      </w:r>
    </w:p>
    <w:p w14:paraId="31AA450F" w14:textId="7B252CA1" w:rsidR="00FF5DA4" w:rsidRPr="00DA1FFD" w:rsidRDefault="00FF5DA4" w:rsidP="00DA1FFD">
      <w:pPr>
        <w:pStyle w:val="ListParagraph"/>
        <w:numPr>
          <w:ilvl w:val="0"/>
          <w:numId w:val="28"/>
        </w:numPr>
      </w:pPr>
      <w:r w:rsidRPr="00DA1FFD">
        <w:t xml:space="preserve">To assess patient understanding of therapy interventions, gain valid consent whilst taking into consideration barriers to patient participation. </w:t>
      </w:r>
    </w:p>
    <w:p w14:paraId="6090374B" w14:textId="77777777" w:rsidR="002F632F" w:rsidRDefault="00FB6AF6" w:rsidP="002F632F">
      <w:pPr>
        <w:pStyle w:val="ListParagraph"/>
        <w:numPr>
          <w:ilvl w:val="0"/>
          <w:numId w:val="12"/>
        </w:numPr>
      </w:pPr>
      <w:r w:rsidRPr="00DA1FFD">
        <w:t>To hold a caseload at a highly specialist level and usi</w:t>
      </w:r>
      <w:r w:rsidR="00A1379B">
        <w:t>ng advanced clinical reasoning, skills and involving patients, carers and the MDT as required</w:t>
      </w:r>
    </w:p>
    <w:p w14:paraId="41127BB4" w14:textId="17A62C63" w:rsidR="00A1379B" w:rsidRPr="002F632F" w:rsidRDefault="00A1379B" w:rsidP="002F632F">
      <w:pPr>
        <w:pStyle w:val="ListParagraph"/>
        <w:numPr>
          <w:ilvl w:val="0"/>
          <w:numId w:val="12"/>
        </w:numPr>
      </w:pPr>
      <w:r w:rsidRPr="002F632F">
        <w:rPr>
          <w:rFonts w:cs="Arial"/>
        </w:rPr>
        <w:t>To use advanced skills and expert knowledge to ensure that care is based on best available evidence to improve health outcomes and promote health and wellbeing of patients.</w:t>
      </w:r>
    </w:p>
    <w:p w14:paraId="230AA8E2" w14:textId="1F8EE234" w:rsidR="00961116" w:rsidRDefault="00961116" w:rsidP="00AC7D3B">
      <w:pPr>
        <w:pStyle w:val="ListParagraph"/>
        <w:numPr>
          <w:ilvl w:val="0"/>
          <w:numId w:val="12"/>
        </w:numPr>
      </w:pPr>
      <w:r>
        <w:t>Evaluate patient progress, reassess and alter treatment programmes of own caseload and team if required.</w:t>
      </w:r>
    </w:p>
    <w:p w14:paraId="70EDE446" w14:textId="70F6B93B" w:rsidR="00A1379B" w:rsidRPr="009204D9" w:rsidRDefault="00A1379B" w:rsidP="009204D9">
      <w:pPr>
        <w:pStyle w:val="ListParagraph"/>
        <w:widowControl w:val="0"/>
        <w:numPr>
          <w:ilvl w:val="0"/>
          <w:numId w:val="12"/>
        </w:numPr>
        <w:autoSpaceDE w:val="0"/>
        <w:autoSpaceDN w:val="0"/>
        <w:adjustRightInd w:val="0"/>
        <w:spacing w:after="0" w:line="240" w:lineRule="auto"/>
        <w:rPr>
          <w:rFonts w:ascii="Calibri" w:eastAsia="Times New Roman" w:hAnsi="Calibri" w:cs="Arial"/>
          <w:bCs/>
          <w:lang w:val="en-US" w:eastAsia="en-GB"/>
        </w:rPr>
      </w:pPr>
      <w:r w:rsidRPr="003F7CEB">
        <w:rPr>
          <w:rFonts w:ascii="Calibri" w:eastAsia="Times New Roman" w:hAnsi="Calibri" w:cs="Arial"/>
          <w:bCs/>
          <w:lang w:val="en-US"/>
        </w:rPr>
        <w:t>Where appropriate, to ensure the principles of the mental capacity act, best interests and deprivation of liberty are applied and documented in all situations with</w:t>
      </w:r>
      <w:r>
        <w:rPr>
          <w:rFonts w:ascii="Calibri" w:eastAsia="Times New Roman" w:hAnsi="Calibri" w:cs="Arial"/>
          <w:bCs/>
          <w:lang w:val="en-US"/>
        </w:rPr>
        <w:t xml:space="preserve"> vulnerable patients and t</w:t>
      </w:r>
      <w:r w:rsidRPr="003F7CEB">
        <w:rPr>
          <w:rFonts w:ascii="Calibri" w:eastAsia="Times New Roman" w:hAnsi="Calibri" w:cs="Arial"/>
          <w:bCs/>
          <w:lang w:val="en-US"/>
        </w:rPr>
        <w:t xml:space="preserve">heir </w:t>
      </w:r>
      <w:proofErr w:type="spellStart"/>
      <w:r w:rsidRPr="003F7CEB">
        <w:rPr>
          <w:rFonts w:ascii="Calibri" w:eastAsia="Times New Roman" w:hAnsi="Calibri" w:cs="Arial"/>
          <w:bCs/>
          <w:lang w:val="en-US"/>
        </w:rPr>
        <w:t>carers</w:t>
      </w:r>
      <w:proofErr w:type="spellEnd"/>
      <w:r>
        <w:rPr>
          <w:rFonts w:ascii="Calibri" w:eastAsia="Times New Roman" w:hAnsi="Calibri" w:cs="Arial"/>
          <w:bCs/>
          <w:lang w:val="en-US"/>
        </w:rPr>
        <w:t>.</w:t>
      </w:r>
      <w:r w:rsidRPr="003F7CEB">
        <w:rPr>
          <w:rFonts w:ascii="Calibri" w:eastAsia="Times New Roman" w:hAnsi="Calibri" w:cs="Arial"/>
          <w:bCs/>
          <w:lang w:val="en-US"/>
        </w:rPr>
        <w:t xml:space="preserve"> </w:t>
      </w:r>
    </w:p>
    <w:p w14:paraId="6B322648" w14:textId="77777777" w:rsidR="00E02B90" w:rsidRDefault="00FF5DA4" w:rsidP="00E02B90">
      <w:pPr>
        <w:pStyle w:val="ListParagraph"/>
        <w:numPr>
          <w:ilvl w:val="0"/>
          <w:numId w:val="12"/>
        </w:numPr>
      </w:pPr>
      <w:r>
        <w:t xml:space="preserve">To keep accurate, legible records of patient care in line with service guidelines. </w:t>
      </w:r>
    </w:p>
    <w:p w14:paraId="42CEB4C8" w14:textId="557D3123" w:rsidR="00FF5DA4" w:rsidRDefault="00E02B90" w:rsidP="00E02B90">
      <w:pPr>
        <w:pStyle w:val="ListParagraph"/>
        <w:numPr>
          <w:ilvl w:val="0"/>
          <w:numId w:val="12"/>
        </w:numPr>
      </w:pPr>
      <w:r w:rsidRPr="00E02B90">
        <w:t>Provide a source of expertise and support to colleagues across the therapy services and work with other statutory and independent agencies</w:t>
      </w:r>
      <w:r w:rsidR="0047709E">
        <w:t>.</w:t>
      </w:r>
    </w:p>
    <w:p w14:paraId="284CFB04" w14:textId="4EEC4DDB" w:rsidR="0047709E" w:rsidRDefault="0047709E" w:rsidP="00E02B90">
      <w:pPr>
        <w:pStyle w:val="ListParagraph"/>
        <w:numPr>
          <w:ilvl w:val="0"/>
          <w:numId w:val="12"/>
        </w:numPr>
      </w:pPr>
      <w:r>
        <w:t xml:space="preserve">Represent your profession and the therapy service at multi-disciplinary meetings to ensure a co-ordinated and integrated approach to patient care including discharge planning. </w:t>
      </w:r>
    </w:p>
    <w:p w14:paraId="162190F5" w14:textId="21882DC6" w:rsidR="008370DF" w:rsidRDefault="008370DF" w:rsidP="008370DF">
      <w:pPr>
        <w:pStyle w:val="ListParagraph"/>
        <w:numPr>
          <w:ilvl w:val="0"/>
          <w:numId w:val="12"/>
        </w:numPr>
      </w:pPr>
      <w:r>
        <w:t>To demonstrate and implement National Codes of Professional Conduct</w:t>
      </w:r>
      <w:r w:rsidR="00FB6AF6">
        <w:t xml:space="preserve"> and Professional Standards of Clinical Practice </w:t>
      </w:r>
      <w:r w:rsidRPr="008370DF">
        <w:t xml:space="preserve">(e.g. </w:t>
      </w:r>
      <w:r>
        <w:t>HCPC</w:t>
      </w:r>
      <w:r w:rsidR="002F632F">
        <w:t xml:space="preserve">, </w:t>
      </w:r>
      <w:r w:rsidRPr="008370DF">
        <w:t>RCSLT</w:t>
      </w:r>
      <w:r>
        <w:t>).</w:t>
      </w:r>
    </w:p>
    <w:p w14:paraId="490AAB1B" w14:textId="30AEDA29" w:rsidR="008357EF" w:rsidRPr="00AC7D3B" w:rsidRDefault="008357EF" w:rsidP="008370DF">
      <w:pPr>
        <w:pStyle w:val="ListParagraph"/>
        <w:numPr>
          <w:ilvl w:val="0"/>
          <w:numId w:val="12"/>
        </w:numPr>
      </w:pPr>
      <w:r>
        <w:t>To actively participate in the trust appraisal process as appraisee and apprais</w:t>
      </w:r>
      <w:r w:rsidR="003810AC">
        <w:t>e</w:t>
      </w:r>
      <w:r>
        <w:t xml:space="preserve">r. </w:t>
      </w:r>
    </w:p>
    <w:p w14:paraId="065FEA59" w14:textId="77777777" w:rsidR="009E58D1" w:rsidRDefault="00DA1FFD" w:rsidP="009E58D1">
      <w:pPr>
        <w:pStyle w:val="NoSpacing"/>
        <w:rPr>
          <w:b/>
        </w:rPr>
      </w:pPr>
      <w:r>
        <w:rPr>
          <w:b/>
        </w:rPr>
        <w:t xml:space="preserve">Operational management and </w:t>
      </w:r>
      <w:r w:rsidR="00E02B90" w:rsidRPr="00E02B90">
        <w:rPr>
          <w:b/>
        </w:rPr>
        <w:t xml:space="preserve">Clinical </w:t>
      </w:r>
      <w:r w:rsidR="00E02B90">
        <w:rPr>
          <w:b/>
        </w:rPr>
        <w:t>Leadership</w:t>
      </w:r>
    </w:p>
    <w:p w14:paraId="4E62B276" w14:textId="1DDA8724" w:rsidR="005959E7" w:rsidRPr="009E58D1" w:rsidRDefault="007A4DE4" w:rsidP="009E58D1">
      <w:pPr>
        <w:pStyle w:val="NoSpacing"/>
        <w:numPr>
          <w:ilvl w:val="0"/>
          <w:numId w:val="41"/>
        </w:numPr>
        <w:rPr>
          <w:rFonts w:eastAsiaTheme="minorHAnsi"/>
          <w:b/>
        </w:rPr>
      </w:pPr>
      <w:r w:rsidRPr="009E58D1">
        <w:rPr>
          <w:rFonts w:eastAsia="Times New Roman"/>
        </w:rPr>
        <w:t>To provide operational management to the team</w:t>
      </w:r>
      <w:r w:rsidR="00DA1FFD" w:rsidRPr="009E58D1">
        <w:rPr>
          <w:rFonts w:eastAsia="Times New Roman"/>
        </w:rPr>
        <w:t>, seeking support and guidance from</w:t>
      </w:r>
      <w:r w:rsidR="003810AC">
        <w:rPr>
          <w:rFonts w:eastAsia="Times New Roman"/>
        </w:rPr>
        <w:t xml:space="preserve"> Therapy Clinical</w:t>
      </w:r>
      <w:r w:rsidR="00DA1FFD" w:rsidRPr="009E58D1">
        <w:rPr>
          <w:rFonts w:eastAsia="Times New Roman"/>
        </w:rPr>
        <w:t xml:space="preserve"> </w:t>
      </w:r>
      <w:r w:rsidR="00555EE7" w:rsidRPr="009E58D1">
        <w:rPr>
          <w:rFonts w:eastAsia="Times New Roman"/>
        </w:rPr>
        <w:t>Leads as</w:t>
      </w:r>
      <w:r w:rsidR="00DA1FFD" w:rsidRPr="009E58D1">
        <w:rPr>
          <w:rFonts w:eastAsia="Times New Roman"/>
        </w:rPr>
        <w:t xml:space="preserve"> required.</w:t>
      </w:r>
    </w:p>
    <w:p w14:paraId="3B6546DD" w14:textId="6CE035C7" w:rsidR="005959E7" w:rsidRPr="00C32C24" w:rsidRDefault="00C32C24" w:rsidP="00C32C24">
      <w:pPr>
        <w:pStyle w:val="ListParagraph"/>
        <w:numPr>
          <w:ilvl w:val="0"/>
          <w:numId w:val="31"/>
        </w:numPr>
        <w:spacing w:after="0" w:line="240" w:lineRule="auto"/>
        <w:jc w:val="both"/>
        <w:rPr>
          <w:rFonts w:eastAsia="Times New Roman" w:cs="Arial"/>
        </w:rPr>
      </w:pPr>
      <w:r w:rsidRPr="00C32C24">
        <w:rPr>
          <w:rFonts w:eastAsia="Times New Roman" w:cs="Arial"/>
        </w:rPr>
        <w:t>To manage operational processes (including; recruitment, ESR, Health Roster, responding to escalation,).</w:t>
      </w:r>
    </w:p>
    <w:p w14:paraId="26DE6F60" w14:textId="7372C545" w:rsidR="005959E7" w:rsidRPr="00C32C24" w:rsidRDefault="007A4DE4" w:rsidP="00C32C24">
      <w:pPr>
        <w:pStyle w:val="ListParagraph"/>
        <w:numPr>
          <w:ilvl w:val="0"/>
          <w:numId w:val="32"/>
        </w:numPr>
        <w:tabs>
          <w:tab w:val="left" w:pos="2694"/>
        </w:tabs>
        <w:spacing w:after="0" w:line="240" w:lineRule="auto"/>
        <w:jc w:val="both"/>
        <w:rPr>
          <w:rFonts w:cs="Arial"/>
        </w:rPr>
      </w:pPr>
      <w:r w:rsidRPr="00C32C24">
        <w:rPr>
          <w:rFonts w:cs="Arial"/>
        </w:rPr>
        <w:t>To line manage allocated staff to include, recruitment process, sickness and absence monitoring and disciplinary/ performance issues.</w:t>
      </w:r>
    </w:p>
    <w:p w14:paraId="5A7C217F" w14:textId="5D79162B" w:rsidR="00C32C24" w:rsidRPr="00C32C24" w:rsidRDefault="00C32C24" w:rsidP="00C32C24">
      <w:pPr>
        <w:pStyle w:val="ListParagraph"/>
        <w:numPr>
          <w:ilvl w:val="0"/>
          <w:numId w:val="32"/>
        </w:numPr>
        <w:tabs>
          <w:tab w:val="left" w:pos="2694"/>
        </w:tabs>
        <w:spacing w:after="0" w:line="240" w:lineRule="auto"/>
        <w:jc w:val="both"/>
        <w:rPr>
          <w:rFonts w:cs="Arial"/>
        </w:rPr>
      </w:pPr>
      <w:r w:rsidRPr="00C32C24">
        <w:rPr>
          <w:rFonts w:eastAsia="Times New Roman" w:cs="Times New Roman"/>
          <w:lang w:eastAsia="en-GB"/>
        </w:rPr>
        <w:t>To manage performance of individuals through the appraisal and supervision process</w:t>
      </w:r>
      <w:r>
        <w:rPr>
          <w:rFonts w:eastAsia="Times New Roman" w:cs="Times New Roman"/>
          <w:lang w:eastAsia="en-GB"/>
        </w:rPr>
        <w:t xml:space="preserve"> </w:t>
      </w:r>
      <w:r w:rsidRPr="00C32C24">
        <w:rPr>
          <w:rFonts w:eastAsia="Times New Roman" w:cs="Times New Roman"/>
          <w:lang w:eastAsia="en-GB"/>
        </w:rPr>
        <w:t xml:space="preserve">and </w:t>
      </w:r>
      <w:r w:rsidR="005959E7" w:rsidRPr="00C32C24">
        <w:rPr>
          <w:rFonts w:eastAsia="Times New Roman" w:cs="Times New Roman"/>
          <w:lang w:eastAsia="en-GB"/>
        </w:rPr>
        <w:t xml:space="preserve">work closely with </w:t>
      </w:r>
      <w:r w:rsidR="009E58D1">
        <w:rPr>
          <w:rFonts w:eastAsia="Times New Roman" w:cs="Times New Roman"/>
          <w:lang w:eastAsia="en-GB"/>
        </w:rPr>
        <w:t>senior therapy leads</w:t>
      </w:r>
      <w:r w:rsidR="005959E7" w:rsidRPr="00C32C24">
        <w:rPr>
          <w:rFonts w:eastAsia="Times New Roman" w:cs="Times New Roman"/>
          <w:lang w:eastAsia="en-GB"/>
        </w:rPr>
        <w:t xml:space="preserve"> to manage capability/performance issues in line with Trust policy when required</w:t>
      </w:r>
    </w:p>
    <w:p w14:paraId="4E5A7F1D" w14:textId="2EFB0254" w:rsidR="007A4DE4" w:rsidRPr="00C32C24" w:rsidRDefault="007A4DE4" w:rsidP="00C32C24">
      <w:pPr>
        <w:pStyle w:val="ListParagraph"/>
        <w:numPr>
          <w:ilvl w:val="0"/>
          <w:numId w:val="32"/>
        </w:numPr>
        <w:spacing w:after="0" w:line="240" w:lineRule="auto"/>
        <w:jc w:val="both"/>
        <w:rPr>
          <w:lang w:eastAsia="en-GB"/>
        </w:rPr>
      </w:pPr>
      <w:r w:rsidRPr="00C32C24">
        <w:rPr>
          <w:lang w:eastAsia="en-GB"/>
        </w:rPr>
        <w:t>To report, investigate and manage incidents, sharing learning from incidents and risk with the team and wider organisation as appropriate.</w:t>
      </w:r>
    </w:p>
    <w:p w14:paraId="1F5A1C70" w14:textId="1B8B8439" w:rsidR="00DA1FFD" w:rsidRPr="00C32C24" w:rsidRDefault="007A4DE4" w:rsidP="00C32C24">
      <w:pPr>
        <w:pStyle w:val="ListParagraph"/>
        <w:numPr>
          <w:ilvl w:val="0"/>
          <w:numId w:val="32"/>
        </w:numPr>
        <w:tabs>
          <w:tab w:val="left" w:pos="2694"/>
        </w:tabs>
        <w:spacing w:after="0" w:line="240" w:lineRule="auto"/>
        <w:jc w:val="both"/>
        <w:rPr>
          <w:rFonts w:cs="Arial"/>
        </w:rPr>
      </w:pPr>
      <w:r w:rsidRPr="00C32C24">
        <w:rPr>
          <w:rFonts w:cs="Arial"/>
        </w:rPr>
        <w:t xml:space="preserve">To </w:t>
      </w:r>
      <w:r w:rsidR="009E58D1">
        <w:rPr>
          <w:rFonts w:cs="Arial"/>
        </w:rPr>
        <w:t xml:space="preserve">investigate and </w:t>
      </w:r>
      <w:r w:rsidRPr="00C32C24">
        <w:rPr>
          <w:rFonts w:cs="Arial"/>
        </w:rPr>
        <w:t>manage complaints in a</w:t>
      </w:r>
      <w:r w:rsidR="00C32C24" w:rsidRPr="00C32C24">
        <w:rPr>
          <w:rFonts w:cs="Arial"/>
        </w:rPr>
        <w:t xml:space="preserve">ccordance with Trust policy, </w:t>
      </w:r>
      <w:r w:rsidRPr="00C32C24">
        <w:rPr>
          <w:rFonts w:cs="Arial"/>
        </w:rPr>
        <w:t>share</w:t>
      </w:r>
      <w:r w:rsidR="00C32C24" w:rsidRPr="00C32C24">
        <w:rPr>
          <w:rFonts w:cs="Arial"/>
        </w:rPr>
        <w:t xml:space="preserve"> and implement </w:t>
      </w:r>
      <w:r w:rsidRPr="00C32C24">
        <w:rPr>
          <w:rFonts w:cs="Arial"/>
        </w:rPr>
        <w:t>learning across the team.</w:t>
      </w:r>
    </w:p>
    <w:p w14:paraId="5D52684A" w14:textId="3481FBE0" w:rsidR="00DA1FFD" w:rsidRPr="00C32C24" w:rsidRDefault="00A1379B" w:rsidP="00C32C24">
      <w:pPr>
        <w:pStyle w:val="ListParagraph"/>
        <w:widowControl w:val="0"/>
        <w:numPr>
          <w:ilvl w:val="0"/>
          <w:numId w:val="32"/>
        </w:numPr>
        <w:autoSpaceDE w:val="0"/>
        <w:autoSpaceDN w:val="0"/>
        <w:adjustRightInd w:val="0"/>
        <w:spacing w:after="0" w:line="240" w:lineRule="auto"/>
        <w:rPr>
          <w:rFonts w:eastAsia="Times New Roman" w:cs="Arial"/>
          <w:bCs/>
          <w:lang w:val="en-US"/>
        </w:rPr>
      </w:pPr>
      <w:r w:rsidRPr="00C32C24">
        <w:t>To work closely with the Therapy</w:t>
      </w:r>
      <w:r w:rsidR="008E6D28">
        <w:t xml:space="preserve"> Clinical </w:t>
      </w:r>
      <w:r w:rsidRPr="00C32C24">
        <w:t>Leads and Head of Therapies to ensure services are delivered efficiently and within budgetary constraints including monitoring of demand and capacity within designated area, to ensure efficient resources are available to maintain service delivery.</w:t>
      </w:r>
    </w:p>
    <w:p w14:paraId="0979B8D1" w14:textId="54835C07" w:rsidR="007A4DE4" w:rsidRPr="00C32C24" w:rsidRDefault="00DA1FFD" w:rsidP="005959E7">
      <w:pPr>
        <w:pStyle w:val="ListParagraph"/>
        <w:numPr>
          <w:ilvl w:val="0"/>
          <w:numId w:val="31"/>
        </w:numPr>
        <w:spacing w:after="0" w:line="240" w:lineRule="auto"/>
        <w:jc w:val="both"/>
        <w:rPr>
          <w:rFonts w:eastAsia="Times New Roman" w:cs="Arial"/>
        </w:rPr>
      </w:pPr>
      <w:r w:rsidRPr="00C32C24">
        <w:rPr>
          <w:rFonts w:eastAsia="Times New Roman" w:cs="Arial"/>
        </w:rPr>
        <w:t>To be responsible for ensuring effective induction for all staff within the area of responsibility and relevant students.</w:t>
      </w:r>
    </w:p>
    <w:p w14:paraId="269FD172" w14:textId="097423B9" w:rsidR="00A1379B" w:rsidRPr="00C32C24" w:rsidRDefault="007A4DE4" w:rsidP="00A1379B">
      <w:pPr>
        <w:pStyle w:val="ListParagraph"/>
        <w:numPr>
          <w:ilvl w:val="0"/>
          <w:numId w:val="31"/>
        </w:numPr>
        <w:spacing w:after="0" w:line="240" w:lineRule="auto"/>
        <w:jc w:val="both"/>
        <w:rPr>
          <w:lang w:eastAsia="en-GB"/>
        </w:rPr>
      </w:pPr>
      <w:r w:rsidRPr="00C32C24">
        <w:rPr>
          <w:lang w:eastAsia="en-GB"/>
        </w:rPr>
        <w:t>To ensure all staff attend statutory and mandatory training.</w:t>
      </w:r>
    </w:p>
    <w:p w14:paraId="41208848" w14:textId="79A894BE" w:rsidR="007A4DE4" w:rsidRPr="00C32C24" w:rsidRDefault="009E58D1" w:rsidP="00C32C24">
      <w:pPr>
        <w:pStyle w:val="ListParagraph"/>
        <w:numPr>
          <w:ilvl w:val="0"/>
          <w:numId w:val="31"/>
        </w:numPr>
        <w:tabs>
          <w:tab w:val="left" w:pos="2694"/>
        </w:tabs>
        <w:spacing w:after="0" w:line="240" w:lineRule="auto"/>
        <w:jc w:val="both"/>
        <w:rPr>
          <w:rFonts w:cs="Arial"/>
        </w:rPr>
      </w:pPr>
      <w:r>
        <w:rPr>
          <w:rFonts w:eastAsia="Times New Roman" w:cs="Arial"/>
        </w:rPr>
        <w:t>To work with senior therapy leads</w:t>
      </w:r>
      <w:r w:rsidR="00C32C24" w:rsidRPr="00C32C24">
        <w:rPr>
          <w:rFonts w:eastAsia="Times New Roman" w:cs="Arial"/>
        </w:rPr>
        <w:t xml:space="preserve"> to monitor perfor</w:t>
      </w:r>
      <w:r w:rsidR="00C32C24">
        <w:rPr>
          <w:rFonts w:eastAsia="Times New Roman" w:cs="Arial"/>
        </w:rPr>
        <w:t>mance and analyse data t</w:t>
      </w:r>
      <w:r w:rsidR="007A4DE4" w:rsidRPr="00C32C24">
        <w:rPr>
          <w:lang w:eastAsia="en-GB"/>
        </w:rPr>
        <w:t>o provide performance information to service managers to support the delivery of KPIs, management of demand and capacity and to inform future workforce, skill mix requirements and service development.</w:t>
      </w:r>
    </w:p>
    <w:p w14:paraId="06C8BE44" w14:textId="5DCF568D" w:rsidR="00DA1FFD" w:rsidRPr="00C32C24" w:rsidRDefault="009E58D1" w:rsidP="00C32C24">
      <w:pPr>
        <w:pStyle w:val="ListParagraph"/>
        <w:numPr>
          <w:ilvl w:val="0"/>
          <w:numId w:val="12"/>
        </w:numPr>
      </w:pPr>
      <w:r>
        <w:rPr>
          <w:rFonts w:cs="Arial"/>
        </w:rPr>
        <w:t xml:space="preserve">To work with </w:t>
      </w:r>
      <w:r w:rsidR="007A4DE4" w:rsidRPr="00C32C24">
        <w:rPr>
          <w:rFonts w:cs="Arial"/>
        </w:rPr>
        <w:t>clinical special</w:t>
      </w:r>
      <w:r w:rsidR="00A1379B" w:rsidRPr="00C32C24">
        <w:rPr>
          <w:rFonts w:cs="Arial"/>
        </w:rPr>
        <w:t xml:space="preserve">ists to </w:t>
      </w:r>
      <w:r w:rsidR="00A1379B" w:rsidRPr="00C32C24">
        <w:t>ensure the delivery of evidence</w:t>
      </w:r>
      <w:r w:rsidR="008E6D28">
        <w:t>-</w:t>
      </w:r>
      <w:r w:rsidR="00A1379B" w:rsidRPr="00C32C24">
        <w:t>base</w:t>
      </w:r>
      <w:r w:rsidR="008E6D28">
        <w:t>d</w:t>
      </w:r>
      <w:r w:rsidR="00A1379B" w:rsidRPr="00C32C24">
        <w:t xml:space="preserve"> practice and effective governance for staff working within your defi</w:t>
      </w:r>
      <w:r w:rsidR="00555EE7">
        <w:t>ned clinical area.</w:t>
      </w:r>
    </w:p>
    <w:p w14:paraId="52E724AB" w14:textId="21152E28" w:rsidR="00E02B90" w:rsidRPr="00C32C24" w:rsidRDefault="00E02B90" w:rsidP="00E02B90">
      <w:pPr>
        <w:pStyle w:val="ListParagraph"/>
        <w:numPr>
          <w:ilvl w:val="0"/>
          <w:numId w:val="12"/>
        </w:numPr>
      </w:pPr>
      <w:r w:rsidRPr="00C32C24">
        <w:t xml:space="preserve">To work with the </w:t>
      </w:r>
      <w:r w:rsidR="001227D7" w:rsidRPr="00C32C24">
        <w:t>Therapy</w:t>
      </w:r>
      <w:r w:rsidR="008E6D28">
        <w:t xml:space="preserve"> Clinical</w:t>
      </w:r>
      <w:r w:rsidR="001227D7" w:rsidRPr="00C32C24">
        <w:t xml:space="preserve"> Lead</w:t>
      </w:r>
      <w:r w:rsidRPr="00C32C24">
        <w:t xml:space="preserve"> to ensure staff are clinically competent, services are clinically effective and safe and an excellent patient experience is delivered.</w:t>
      </w:r>
    </w:p>
    <w:p w14:paraId="46F4788E" w14:textId="7E259A25" w:rsidR="00BF54ED" w:rsidRPr="00C32C24" w:rsidRDefault="00BF54ED" w:rsidP="00BF54ED">
      <w:pPr>
        <w:pStyle w:val="ListParagraph"/>
        <w:numPr>
          <w:ilvl w:val="0"/>
          <w:numId w:val="12"/>
        </w:numPr>
      </w:pPr>
      <w:r w:rsidRPr="00C32C24">
        <w:t>If wor</w:t>
      </w:r>
      <w:r w:rsidR="006B2289" w:rsidRPr="00C32C24">
        <w:t>king within the community as a lone pr</w:t>
      </w:r>
      <w:r w:rsidRPr="00C32C24">
        <w:t>acti</w:t>
      </w:r>
      <w:r w:rsidR="008E6D28">
        <w:t>ti</w:t>
      </w:r>
      <w:r w:rsidRPr="00C32C24">
        <w:t>oner to ensure that you and your team are following trust and therapy service policies for lone-working.</w:t>
      </w:r>
    </w:p>
    <w:p w14:paraId="795602DF" w14:textId="77777777" w:rsidR="00E02B90" w:rsidRPr="00C32C24" w:rsidRDefault="00E02B90" w:rsidP="00E02B90">
      <w:pPr>
        <w:pStyle w:val="ListParagraph"/>
        <w:numPr>
          <w:ilvl w:val="0"/>
          <w:numId w:val="12"/>
        </w:numPr>
      </w:pPr>
      <w:r w:rsidRPr="00C32C24">
        <w:t>To embed the principles of integrated working across therapies and the wider multi-disciplinary team as required.</w:t>
      </w:r>
    </w:p>
    <w:p w14:paraId="1469284F" w14:textId="528EF4B6" w:rsidR="00E02B90" w:rsidRPr="00C32C24" w:rsidRDefault="00E02B90" w:rsidP="00E02B90">
      <w:pPr>
        <w:pStyle w:val="ListParagraph"/>
        <w:numPr>
          <w:ilvl w:val="0"/>
          <w:numId w:val="12"/>
        </w:numPr>
      </w:pPr>
      <w:r w:rsidRPr="00C32C24">
        <w:t xml:space="preserve">To advise the </w:t>
      </w:r>
      <w:r w:rsidR="001227D7" w:rsidRPr="00C32C24">
        <w:t xml:space="preserve">Therapy </w:t>
      </w:r>
      <w:r w:rsidR="008E6D28">
        <w:t>Clinical</w:t>
      </w:r>
      <w:r w:rsidR="001227D7" w:rsidRPr="00C32C24">
        <w:t xml:space="preserve"> Lead </w:t>
      </w:r>
      <w:r w:rsidRPr="00C32C24">
        <w:t>on professional issues relating to the provision and development of your defined clinical area including an awareness of the impact of national/regional/local strategy within your defined clinical area.</w:t>
      </w:r>
    </w:p>
    <w:p w14:paraId="6950337F" w14:textId="7BD9EEF2" w:rsidR="007153BB" w:rsidRPr="00C32C24" w:rsidRDefault="007153BB" w:rsidP="007153BB">
      <w:pPr>
        <w:pStyle w:val="ListParagraph"/>
        <w:widowControl w:val="0"/>
        <w:numPr>
          <w:ilvl w:val="0"/>
          <w:numId w:val="15"/>
        </w:numPr>
        <w:autoSpaceDE w:val="0"/>
        <w:autoSpaceDN w:val="0"/>
        <w:adjustRightInd w:val="0"/>
        <w:spacing w:after="0" w:line="240" w:lineRule="auto"/>
        <w:rPr>
          <w:rFonts w:eastAsia="Times New Roman" w:cs="Arial"/>
          <w:bCs/>
          <w:lang w:val="en-US"/>
        </w:rPr>
      </w:pPr>
      <w:r w:rsidRPr="00C32C24">
        <w:rPr>
          <w:rFonts w:eastAsia="Times New Roman" w:cs="Arial"/>
          <w:bCs/>
          <w:lang w:val="en-US"/>
        </w:rPr>
        <w:t xml:space="preserve">Propose, </w:t>
      </w:r>
      <w:r w:rsidR="00C95BF6" w:rsidRPr="00C32C24">
        <w:rPr>
          <w:rFonts w:eastAsia="Times New Roman" w:cs="Arial"/>
          <w:bCs/>
          <w:lang w:val="en-US"/>
        </w:rPr>
        <w:t xml:space="preserve">produce, </w:t>
      </w:r>
      <w:r w:rsidRPr="00C32C24">
        <w:rPr>
          <w:rFonts w:eastAsia="Times New Roman" w:cs="Arial"/>
          <w:bCs/>
          <w:lang w:val="en-US"/>
        </w:rPr>
        <w:t>interpret and imp</w:t>
      </w:r>
      <w:r w:rsidR="00C95BF6" w:rsidRPr="00C32C24">
        <w:rPr>
          <w:rFonts w:eastAsia="Times New Roman" w:cs="Arial"/>
          <w:bCs/>
          <w:lang w:val="en-US"/>
        </w:rPr>
        <w:t xml:space="preserve">lement policies, procedures, </w:t>
      </w:r>
      <w:r w:rsidRPr="00C32C24">
        <w:rPr>
          <w:rFonts w:eastAsia="Times New Roman" w:cs="Arial"/>
          <w:bCs/>
          <w:lang w:val="en-US"/>
        </w:rPr>
        <w:t>s</w:t>
      </w:r>
      <w:r w:rsidR="009E14F0" w:rsidRPr="00C32C24">
        <w:rPr>
          <w:rFonts w:eastAsia="Times New Roman" w:cs="Arial"/>
          <w:bCs/>
          <w:lang w:val="en-US"/>
        </w:rPr>
        <w:t xml:space="preserve">tandards of </w:t>
      </w:r>
      <w:r w:rsidR="008357EF" w:rsidRPr="00C32C24">
        <w:rPr>
          <w:rFonts w:eastAsia="Times New Roman" w:cs="Arial"/>
          <w:bCs/>
          <w:lang w:val="en-US"/>
        </w:rPr>
        <w:t>s</w:t>
      </w:r>
      <w:r w:rsidR="00C95BF6" w:rsidRPr="00C32C24">
        <w:rPr>
          <w:rFonts w:eastAsia="Times New Roman" w:cs="Arial"/>
          <w:bCs/>
          <w:lang w:val="en-US"/>
        </w:rPr>
        <w:t xml:space="preserve">ervice, clinical </w:t>
      </w:r>
      <w:r w:rsidR="006B2289" w:rsidRPr="00C32C24">
        <w:rPr>
          <w:rFonts w:eastAsia="Times New Roman" w:cs="Arial"/>
          <w:bCs/>
          <w:lang w:val="en-US"/>
        </w:rPr>
        <w:t xml:space="preserve">guidelines </w:t>
      </w:r>
      <w:r w:rsidR="006B2289" w:rsidRPr="00C32C24">
        <w:rPr>
          <w:rFonts w:eastAsia="Times New Roman" w:cs="Arial"/>
          <w:bCs/>
          <w:lang w:val="en-US"/>
        </w:rPr>
        <w:lastRenderedPageBreak/>
        <w:t>within</w:t>
      </w:r>
      <w:r w:rsidR="008370DF" w:rsidRPr="00C32C24">
        <w:rPr>
          <w:rFonts w:eastAsia="Times New Roman" w:cs="Arial"/>
          <w:bCs/>
          <w:lang w:val="en-US"/>
        </w:rPr>
        <w:t xml:space="preserve"> your defined clinical</w:t>
      </w:r>
      <w:r w:rsidR="009E58D1">
        <w:rPr>
          <w:rFonts w:eastAsia="Times New Roman" w:cs="Arial"/>
          <w:bCs/>
          <w:lang w:val="en-US"/>
        </w:rPr>
        <w:t xml:space="preserve"> area</w:t>
      </w:r>
      <w:r w:rsidRPr="00C32C24">
        <w:rPr>
          <w:rFonts w:eastAsia="Times New Roman" w:cs="Arial"/>
          <w:bCs/>
          <w:lang w:val="en-US"/>
        </w:rPr>
        <w:t>.</w:t>
      </w:r>
    </w:p>
    <w:p w14:paraId="111B62B8" w14:textId="2FC77E8E" w:rsidR="0047709E" w:rsidRPr="00C32C24" w:rsidRDefault="007153BB" w:rsidP="007153BB">
      <w:pPr>
        <w:pStyle w:val="ListParagraph"/>
        <w:widowControl w:val="0"/>
        <w:numPr>
          <w:ilvl w:val="0"/>
          <w:numId w:val="15"/>
        </w:numPr>
        <w:autoSpaceDE w:val="0"/>
        <w:autoSpaceDN w:val="0"/>
        <w:adjustRightInd w:val="0"/>
        <w:spacing w:after="0" w:line="240" w:lineRule="auto"/>
        <w:rPr>
          <w:rFonts w:eastAsia="Times New Roman" w:cs="Arial"/>
          <w:bCs/>
          <w:lang w:val="en-US"/>
        </w:rPr>
      </w:pPr>
      <w:r w:rsidRPr="00C32C24">
        <w:rPr>
          <w:rFonts w:eastAsia="Times New Roman" w:cs="Arial"/>
          <w:bCs/>
          <w:lang w:val="en-US"/>
        </w:rPr>
        <w:t xml:space="preserve">Responsible </w:t>
      </w:r>
      <w:r w:rsidR="0047709E" w:rsidRPr="00C32C24">
        <w:rPr>
          <w:rFonts w:eastAsia="Times New Roman" w:cs="Arial"/>
          <w:bCs/>
          <w:lang w:val="en-US"/>
        </w:rPr>
        <w:t xml:space="preserve">for the safe and competent use of equipment within your defined clinical as appropriate e.g. </w:t>
      </w:r>
      <w:r w:rsidR="008E6D28">
        <w:rPr>
          <w:rFonts w:eastAsia="Times New Roman" w:cs="Arial"/>
          <w:bCs/>
          <w:lang w:val="en-US"/>
        </w:rPr>
        <w:t>FEES,</w:t>
      </w:r>
      <w:r w:rsidR="0047709E" w:rsidRPr="00C32C24">
        <w:rPr>
          <w:rFonts w:eastAsia="Times New Roman" w:cs="Arial"/>
          <w:bCs/>
          <w:lang w:val="en-US"/>
        </w:rPr>
        <w:t xml:space="preserve"> ensure that</w:t>
      </w:r>
      <w:r w:rsidR="001227D7" w:rsidRPr="00C32C24">
        <w:rPr>
          <w:rFonts w:eastAsia="Times New Roman" w:cs="Arial"/>
          <w:bCs/>
          <w:lang w:val="en-US"/>
        </w:rPr>
        <w:t xml:space="preserve"> staff that you lead </w:t>
      </w:r>
      <w:r w:rsidR="0047709E" w:rsidRPr="00C32C24">
        <w:rPr>
          <w:rFonts w:eastAsia="Times New Roman" w:cs="Arial"/>
          <w:bCs/>
          <w:lang w:val="en-US"/>
        </w:rPr>
        <w:t xml:space="preserve">attain competency prior to use and that equipment defects or accidents are reported. </w:t>
      </w:r>
    </w:p>
    <w:p w14:paraId="284FAAE4" w14:textId="62A6DDEC" w:rsidR="007153BB" w:rsidRPr="00C32C24" w:rsidRDefault="007153BB" w:rsidP="007153BB">
      <w:pPr>
        <w:pStyle w:val="ListParagraph"/>
        <w:widowControl w:val="0"/>
        <w:numPr>
          <w:ilvl w:val="0"/>
          <w:numId w:val="15"/>
        </w:numPr>
        <w:autoSpaceDE w:val="0"/>
        <w:autoSpaceDN w:val="0"/>
        <w:adjustRightInd w:val="0"/>
        <w:spacing w:after="0" w:line="240" w:lineRule="auto"/>
        <w:rPr>
          <w:rFonts w:eastAsia="Times New Roman" w:cs="Arial"/>
          <w:bCs/>
          <w:lang w:val="en-US"/>
        </w:rPr>
      </w:pPr>
      <w:r w:rsidRPr="00C32C24">
        <w:rPr>
          <w:rFonts w:eastAsia="Times New Roman" w:cs="Arial"/>
          <w:bCs/>
          <w:lang w:val="en-US"/>
        </w:rPr>
        <w:t xml:space="preserve">Undertake risk assessments in a variety of complex situations for self, patients, colleagues and relatives. </w:t>
      </w:r>
    </w:p>
    <w:p w14:paraId="0627D0FE" w14:textId="12B4878E" w:rsidR="007153BB" w:rsidRPr="00C32C24" w:rsidRDefault="007153BB" w:rsidP="007153BB">
      <w:pPr>
        <w:widowControl w:val="0"/>
        <w:numPr>
          <w:ilvl w:val="0"/>
          <w:numId w:val="15"/>
        </w:numPr>
        <w:autoSpaceDE w:val="0"/>
        <w:autoSpaceDN w:val="0"/>
        <w:adjustRightInd w:val="0"/>
        <w:spacing w:after="0" w:line="240" w:lineRule="auto"/>
        <w:rPr>
          <w:rFonts w:eastAsia="Times New Roman" w:cs="Arial"/>
          <w:bCs/>
          <w:lang w:val="en-US"/>
        </w:rPr>
      </w:pPr>
      <w:r w:rsidRPr="00C32C24">
        <w:rPr>
          <w:rFonts w:eastAsia="Times New Roman" w:cs="Arial"/>
          <w:bCs/>
          <w:lang w:val="en-US"/>
        </w:rPr>
        <w:t xml:space="preserve">Plan and </w:t>
      </w:r>
      <w:proofErr w:type="spellStart"/>
      <w:r w:rsidRPr="00C32C24">
        <w:rPr>
          <w:rFonts w:eastAsia="Times New Roman" w:cs="Arial"/>
          <w:bCs/>
          <w:lang w:val="en-US"/>
        </w:rPr>
        <w:t>organise</w:t>
      </w:r>
      <w:proofErr w:type="spellEnd"/>
      <w:r w:rsidRPr="00C32C24">
        <w:rPr>
          <w:rFonts w:eastAsia="Times New Roman" w:cs="Arial"/>
          <w:bCs/>
          <w:lang w:val="en-US"/>
        </w:rPr>
        <w:t xml:space="preserve"> non-clinical activities pertaining to your specialist area, meetings, training activities and conferences. </w:t>
      </w:r>
    </w:p>
    <w:p w14:paraId="4B84B8F5" w14:textId="77777777" w:rsidR="00D8240C" w:rsidRPr="00C32C24" w:rsidRDefault="001535EA" w:rsidP="00D8240C">
      <w:pPr>
        <w:pStyle w:val="ListParagraph"/>
        <w:numPr>
          <w:ilvl w:val="0"/>
          <w:numId w:val="12"/>
        </w:numPr>
        <w:rPr>
          <w:rFonts w:eastAsia="Times New Roman" w:cs="Arial"/>
          <w:b/>
          <w:lang w:val="en-US" w:eastAsia="en-GB"/>
        </w:rPr>
      </w:pPr>
      <w:r w:rsidRPr="00C32C24">
        <w:rPr>
          <w:rFonts w:eastAsia="Times New Roman" w:cs="Arial"/>
          <w:bCs/>
          <w:lang w:val="en-US" w:eastAsia="en-GB"/>
        </w:rPr>
        <w:t>To set up procedures to evaluate service delivery by encouraging patients’ feedback.</w:t>
      </w:r>
      <w:r w:rsidR="00D8240C" w:rsidRPr="00C32C24">
        <w:t xml:space="preserve"> </w:t>
      </w:r>
    </w:p>
    <w:p w14:paraId="43415F9D" w14:textId="795AF305" w:rsidR="00E96F16" w:rsidRPr="00C32C24" w:rsidRDefault="009E58D1" w:rsidP="00D8240C">
      <w:pPr>
        <w:pStyle w:val="ListParagraph"/>
        <w:numPr>
          <w:ilvl w:val="0"/>
          <w:numId w:val="12"/>
        </w:numPr>
        <w:rPr>
          <w:rFonts w:eastAsia="Times New Roman" w:cs="Arial"/>
          <w:b/>
          <w:lang w:val="en-US" w:eastAsia="en-GB"/>
        </w:rPr>
      </w:pPr>
      <w:r>
        <w:t xml:space="preserve">To take delegated </w:t>
      </w:r>
      <w:r w:rsidR="00D8240C" w:rsidRPr="00C32C24">
        <w:t xml:space="preserve">responsibility from line manager as required. </w:t>
      </w:r>
    </w:p>
    <w:p w14:paraId="0C162E2E" w14:textId="77777777" w:rsidR="00E96F16" w:rsidRDefault="00E96F16" w:rsidP="00E96F16">
      <w:pPr>
        <w:spacing w:before="100" w:after="100" w:line="240" w:lineRule="auto"/>
        <w:rPr>
          <w:rFonts w:ascii="Calibri" w:eastAsia="Times New Roman" w:hAnsi="Calibri" w:cs="Arial"/>
          <w:b/>
          <w:lang w:val="en-US" w:eastAsia="en-GB"/>
        </w:rPr>
      </w:pPr>
      <w:r w:rsidRPr="00E96F16">
        <w:rPr>
          <w:rFonts w:ascii="Calibri" w:eastAsia="Times New Roman" w:hAnsi="Calibri" w:cs="Arial"/>
          <w:b/>
          <w:lang w:val="en-US" w:eastAsia="en-GB"/>
        </w:rPr>
        <w:t>Communication</w:t>
      </w:r>
    </w:p>
    <w:p w14:paraId="0F3B1D08" w14:textId="0A193384" w:rsidR="00E96F16" w:rsidRDefault="00E96F16" w:rsidP="009E58D1">
      <w:pPr>
        <w:pStyle w:val="NoSpacing"/>
        <w:numPr>
          <w:ilvl w:val="0"/>
          <w:numId w:val="38"/>
        </w:numPr>
        <w:rPr>
          <w:rFonts w:eastAsia="Times New Roman"/>
        </w:rPr>
      </w:pPr>
      <w:r w:rsidRPr="00E96F16">
        <w:rPr>
          <w:rFonts w:eastAsia="Times New Roman"/>
        </w:rPr>
        <w:t>Provide and receive complex, sensi</w:t>
      </w:r>
      <w:r w:rsidR="00681EDE">
        <w:rPr>
          <w:rFonts w:eastAsia="Times New Roman"/>
        </w:rPr>
        <w:t>tive or contentious information to patients, carers, and other staff.</w:t>
      </w:r>
    </w:p>
    <w:p w14:paraId="1B6AF3CC" w14:textId="77777777" w:rsidR="00E96F16" w:rsidRDefault="00E96F16" w:rsidP="009E58D1">
      <w:pPr>
        <w:pStyle w:val="NoSpacing"/>
        <w:numPr>
          <w:ilvl w:val="0"/>
          <w:numId w:val="38"/>
        </w:numPr>
        <w:rPr>
          <w:rFonts w:eastAsia="Times New Roman"/>
        </w:rPr>
      </w:pPr>
      <w:r w:rsidRPr="00E96F16">
        <w:rPr>
          <w:rFonts w:eastAsia="Times New Roman"/>
        </w:rPr>
        <w:t xml:space="preserve">Use highly developed interpersonal verbal and non-verbal skills to overcome significant barriers to communication, acceptance or understanding. </w:t>
      </w:r>
    </w:p>
    <w:p w14:paraId="0F9E6BAA" w14:textId="7E2DB57D" w:rsidR="00E96F16" w:rsidRDefault="00E96F16" w:rsidP="009E58D1">
      <w:pPr>
        <w:pStyle w:val="NoSpacing"/>
        <w:numPr>
          <w:ilvl w:val="0"/>
          <w:numId w:val="38"/>
        </w:numPr>
        <w:rPr>
          <w:rFonts w:eastAsia="Times New Roman"/>
        </w:rPr>
      </w:pPr>
      <w:r w:rsidRPr="00E96F16">
        <w:rPr>
          <w:rFonts w:eastAsia="Times New Roman"/>
        </w:rPr>
        <w:t>Communicate sensitively and effectively with patients, carers, relatives or other professionals in situations that may be hostile, antagonistic or highly emotive.</w:t>
      </w:r>
    </w:p>
    <w:p w14:paraId="675CEC28" w14:textId="0EC2B042" w:rsidR="00E96F16" w:rsidRDefault="00E96F16" w:rsidP="009E58D1">
      <w:pPr>
        <w:pStyle w:val="NoSpacing"/>
        <w:numPr>
          <w:ilvl w:val="0"/>
          <w:numId w:val="38"/>
        </w:numPr>
        <w:rPr>
          <w:rFonts w:eastAsia="Times New Roman"/>
        </w:rPr>
      </w:pPr>
      <w:r w:rsidRPr="00E96F16">
        <w:rPr>
          <w:rFonts w:eastAsia="Times New Roman"/>
        </w:rPr>
        <w:t>Establish robust communication networks wit</w:t>
      </w:r>
      <w:r w:rsidR="00681EDE">
        <w:rPr>
          <w:rFonts w:eastAsia="Times New Roman"/>
        </w:rPr>
        <w:t xml:space="preserve">h other professionals to </w:t>
      </w:r>
      <w:proofErr w:type="spellStart"/>
      <w:r w:rsidR="00681EDE">
        <w:rPr>
          <w:rFonts w:eastAsia="Times New Roman"/>
        </w:rPr>
        <w:t>optimis</w:t>
      </w:r>
      <w:r w:rsidRPr="00E96F16">
        <w:rPr>
          <w:rFonts w:eastAsia="Times New Roman"/>
        </w:rPr>
        <w:t>e</w:t>
      </w:r>
      <w:proofErr w:type="spellEnd"/>
      <w:r w:rsidRPr="00E96F16">
        <w:rPr>
          <w:rFonts w:eastAsia="Times New Roman"/>
        </w:rPr>
        <w:t xml:space="preserve"> </w:t>
      </w:r>
      <w:r w:rsidR="00681EDE">
        <w:rPr>
          <w:rFonts w:eastAsia="Times New Roman"/>
        </w:rPr>
        <w:t>continuum of care, t</w:t>
      </w:r>
      <w:r w:rsidRPr="00E96F16">
        <w:rPr>
          <w:rFonts w:eastAsia="Times New Roman"/>
        </w:rPr>
        <w:t>herapy interve</w:t>
      </w:r>
      <w:r w:rsidR="00681EDE">
        <w:rPr>
          <w:rFonts w:eastAsia="Times New Roman"/>
        </w:rPr>
        <w:t>ntion and discharge planning to ensure a consistent MDT approach to care.</w:t>
      </w:r>
    </w:p>
    <w:p w14:paraId="58E14FAB" w14:textId="2E0A1D1A" w:rsidR="00E96F16" w:rsidRDefault="00E96F16" w:rsidP="009E58D1">
      <w:pPr>
        <w:pStyle w:val="NoSpacing"/>
        <w:numPr>
          <w:ilvl w:val="0"/>
          <w:numId w:val="38"/>
        </w:numPr>
        <w:rPr>
          <w:rFonts w:eastAsia="Times New Roman"/>
        </w:rPr>
      </w:pPr>
      <w:r w:rsidRPr="00E96F16">
        <w:rPr>
          <w:rFonts w:eastAsia="Times New Roman"/>
        </w:rPr>
        <w:t>Responsible for recording personally generated information regarding patients e.g. written and electronic records, reports and activity data in accordance with professional and local standards</w:t>
      </w:r>
      <w:r w:rsidR="00DB6A47">
        <w:rPr>
          <w:rFonts w:eastAsia="Times New Roman"/>
        </w:rPr>
        <w:t xml:space="preserve"> including maintaining confidentiality</w:t>
      </w:r>
      <w:r w:rsidRPr="00E96F16">
        <w:rPr>
          <w:rFonts w:eastAsia="Times New Roman"/>
        </w:rPr>
        <w:t>.</w:t>
      </w:r>
    </w:p>
    <w:p w14:paraId="1F497679" w14:textId="219219D9" w:rsidR="00E96F16" w:rsidRDefault="00E96F16" w:rsidP="009E58D1">
      <w:pPr>
        <w:pStyle w:val="NoSpacing"/>
        <w:numPr>
          <w:ilvl w:val="0"/>
          <w:numId w:val="38"/>
        </w:numPr>
        <w:rPr>
          <w:rFonts w:eastAsia="Times New Roman"/>
        </w:rPr>
      </w:pPr>
      <w:r w:rsidRPr="00E96F16">
        <w:rPr>
          <w:rFonts w:eastAsia="Times New Roman"/>
        </w:rPr>
        <w:t xml:space="preserve">Concentrate while undertaking work that is not always predictable. </w:t>
      </w:r>
      <w:r w:rsidR="006B2289">
        <w:rPr>
          <w:rFonts w:eastAsia="Times New Roman"/>
        </w:rPr>
        <w:t xml:space="preserve"> </w:t>
      </w:r>
      <w:r w:rsidRPr="00E96F16">
        <w:rPr>
          <w:rFonts w:eastAsia="Times New Roman"/>
        </w:rPr>
        <w:t xml:space="preserve">With competing demands for attention, </w:t>
      </w:r>
      <w:proofErr w:type="spellStart"/>
      <w:r w:rsidRPr="00E96F16">
        <w:rPr>
          <w:rFonts w:eastAsia="Times New Roman"/>
        </w:rPr>
        <w:t>prioritise</w:t>
      </w:r>
      <w:proofErr w:type="spellEnd"/>
      <w:r w:rsidRPr="00E96F16">
        <w:rPr>
          <w:rFonts w:eastAsia="Times New Roman"/>
        </w:rPr>
        <w:t xml:space="preserve"> workload and manage interruptions relating to patient care.</w:t>
      </w:r>
    </w:p>
    <w:p w14:paraId="0B1D0D5F" w14:textId="134EDFEF" w:rsidR="00B32E9D" w:rsidRPr="00B32E9D" w:rsidRDefault="00E96F16" w:rsidP="009E58D1">
      <w:pPr>
        <w:pStyle w:val="NoSpacing"/>
        <w:numPr>
          <w:ilvl w:val="0"/>
          <w:numId w:val="38"/>
        </w:numPr>
        <w:rPr>
          <w:rFonts w:eastAsia="Times New Roman"/>
        </w:rPr>
      </w:pPr>
      <w:r w:rsidRPr="00B32E9D">
        <w:rPr>
          <w:rFonts w:eastAsia="Times New Roman"/>
        </w:rPr>
        <w:t xml:space="preserve">Work with patients who may be challenging and emotionally demanding, who have </w:t>
      </w:r>
      <w:r w:rsidR="00F21CB5" w:rsidRPr="00B32E9D">
        <w:rPr>
          <w:rFonts w:eastAsia="Times New Roman"/>
        </w:rPr>
        <w:t xml:space="preserve">communication, </w:t>
      </w:r>
      <w:r w:rsidRPr="00B32E9D">
        <w:rPr>
          <w:rFonts w:eastAsia="Times New Roman"/>
        </w:rPr>
        <w:t xml:space="preserve">psychological, cognitive or mental health issues as well as their physical disabilities, with frequent exposure to distressing and emotional circumstances, e.g. </w:t>
      </w:r>
      <w:r w:rsidR="00B32E9D" w:rsidRPr="00B32E9D">
        <w:rPr>
          <w:rFonts w:eastAsia="Times New Roman"/>
        </w:rPr>
        <w:t>b</w:t>
      </w:r>
      <w:r w:rsidRPr="00B32E9D">
        <w:rPr>
          <w:rFonts w:eastAsia="Times New Roman"/>
        </w:rPr>
        <w:t>eing exposed to severely injured patients and involvement with the terminally ill.</w:t>
      </w:r>
      <w:r w:rsidR="00B32E9D" w:rsidRPr="00B32E9D">
        <w:t xml:space="preserve"> </w:t>
      </w:r>
    </w:p>
    <w:p w14:paraId="31D6AE1D" w14:textId="0A019998" w:rsidR="00B32E9D" w:rsidRPr="00B32E9D" w:rsidRDefault="00B32E9D" w:rsidP="009E58D1">
      <w:pPr>
        <w:pStyle w:val="NoSpacing"/>
        <w:numPr>
          <w:ilvl w:val="0"/>
          <w:numId w:val="38"/>
        </w:numPr>
        <w:rPr>
          <w:rFonts w:eastAsia="Times New Roman"/>
        </w:rPr>
      </w:pPr>
      <w:r w:rsidRPr="00B32E9D">
        <w:rPr>
          <w:rFonts w:eastAsia="Times New Roman"/>
        </w:rPr>
        <w:t>To provide regular support to staff members who may have been exposed to emotional and stressful situations.</w:t>
      </w:r>
    </w:p>
    <w:p w14:paraId="655C8C0A" w14:textId="3F3E038C" w:rsidR="00681EDE" w:rsidRDefault="00B32E9D" w:rsidP="009E58D1">
      <w:pPr>
        <w:pStyle w:val="NoSpacing"/>
        <w:numPr>
          <w:ilvl w:val="0"/>
          <w:numId w:val="38"/>
        </w:numPr>
        <w:rPr>
          <w:rFonts w:eastAsia="Times New Roman"/>
        </w:rPr>
      </w:pPr>
      <w:r>
        <w:rPr>
          <w:rFonts w:eastAsia="Times New Roman"/>
        </w:rPr>
        <w:t>To attend and</w:t>
      </w:r>
      <w:r w:rsidR="00681EDE">
        <w:rPr>
          <w:rFonts w:eastAsia="Times New Roman"/>
        </w:rPr>
        <w:t xml:space="preserve"> active</w:t>
      </w:r>
      <w:r>
        <w:rPr>
          <w:rFonts w:eastAsia="Times New Roman"/>
        </w:rPr>
        <w:t xml:space="preserve">ly participate </w:t>
      </w:r>
      <w:r w:rsidR="00681EDE">
        <w:rPr>
          <w:rFonts w:eastAsia="Times New Roman"/>
        </w:rPr>
        <w:t>in specialty, peer group and departmental staff meetings</w:t>
      </w:r>
    </w:p>
    <w:p w14:paraId="04D45109" w14:textId="2E190251" w:rsidR="00F21CB5" w:rsidRDefault="00F21CB5" w:rsidP="009E58D1">
      <w:pPr>
        <w:pStyle w:val="NoSpacing"/>
        <w:numPr>
          <w:ilvl w:val="0"/>
          <w:numId w:val="38"/>
        </w:numPr>
        <w:rPr>
          <w:rFonts w:eastAsia="Times New Roman"/>
        </w:rPr>
      </w:pPr>
      <w:r>
        <w:rPr>
          <w:rFonts w:eastAsia="Times New Roman"/>
        </w:rPr>
        <w:t xml:space="preserve">To ensure timely and effective communication </w:t>
      </w:r>
      <w:r w:rsidR="008E6D28">
        <w:rPr>
          <w:rFonts w:eastAsia="Times New Roman"/>
        </w:rPr>
        <w:t>with</w:t>
      </w:r>
      <w:r>
        <w:rPr>
          <w:rFonts w:eastAsia="Times New Roman"/>
        </w:rPr>
        <w:t xml:space="preserve"> senior</w:t>
      </w:r>
      <w:r w:rsidR="00B32E9D">
        <w:rPr>
          <w:rFonts w:eastAsia="Times New Roman"/>
        </w:rPr>
        <w:t xml:space="preserve"> therapy</w:t>
      </w:r>
      <w:r>
        <w:rPr>
          <w:rFonts w:eastAsia="Times New Roman"/>
        </w:rPr>
        <w:t xml:space="preserve"> staff on all professional matters</w:t>
      </w:r>
    </w:p>
    <w:p w14:paraId="4C524481" w14:textId="77777777" w:rsidR="009E58D1" w:rsidRDefault="009E58D1" w:rsidP="009E58D1">
      <w:pPr>
        <w:pStyle w:val="NoSpacing"/>
        <w:ind w:left="720"/>
        <w:rPr>
          <w:rFonts w:eastAsia="Times New Roman"/>
        </w:rPr>
      </w:pPr>
    </w:p>
    <w:p w14:paraId="0B1EDB9E" w14:textId="77777777" w:rsidR="009E58D1" w:rsidRDefault="00E96F16" w:rsidP="009E58D1">
      <w:pPr>
        <w:pStyle w:val="NoSpacing"/>
        <w:rPr>
          <w:b/>
        </w:rPr>
      </w:pPr>
      <w:r w:rsidRPr="00E96F16">
        <w:rPr>
          <w:b/>
        </w:rPr>
        <w:t>Education and training</w:t>
      </w:r>
    </w:p>
    <w:p w14:paraId="50BDB561" w14:textId="39DC05E7" w:rsidR="00E96F16" w:rsidRPr="009E58D1" w:rsidRDefault="00BF54ED" w:rsidP="009E58D1">
      <w:pPr>
        <w:pStyle w:val="NoSpacing"/>
        <w:numPr>
          <w:ilvl w:val="0"/>
          <w:numId w:val="40"/>
        </w:numPr>
        <w:rPr>
          <w:b/>
        </w:rPr>
      </w:pPr>
      <w:r>
        <w:t>Participation in CPD activity including teaching on</w:t>
      </w:r>
      <w:r w:rsidR="00E96F16" w:rsidRPr="009E14F0">
        <w:t xml:space="preserve"> specific subjec</w:t>
      </w:r>
      <w:r>
        <w:t>ts</w:t>
      </w:r>
      <w:r w:rsidR="00E96F16" w:rsidRPr="009E14F0">
        <w:t xml:space="preserve"> and deliver</w:t>
      </w:r>
      <w:r>
        <w:t xml:space="preserve">ing core </w:t>
      </w:r>
      <w:r w:rsidR="00E96F16" w:rsidRPr="009E14F0">
        <w:t xml:space="preserve">training </w:t>
      </w:r>
      <w:proofErr w:type="spellStart"/>
      <w:r w:rsidR="00E96F16" w:rsidRPr="009E14F0">
        <w:t>programmes</w:t>
      </w:r>
      <w:proofErr w:type="spellEnd"/>
      <w:r w:rsidR="00E96F16" w:rsidRPr="009E14F0">
        <w:t xml:space="preserve"> to team members, other professionals and students.</w:t>
      </w:r>
      <w:r>
        <w:t xml:space="preserve">  </w:t>
      </w:r>
    </w:p>
    <w:p w14:paraId="01227BE0" w14:textId="107AA9EE" w:rsidR="00E96F16" w:rsidRPr="009E14F0" w:rsidRDefault="00E96F16" w:rsidP="009E58D1">
      <w:pPr>
        <w:pStyle w:val="NoSpacing"/>
        <w:numPr>
          <w:ilvl w:val="0"/>
          <w:numId w:val="37"/>
        </w:numPr>
      </w:pPr>
      <w:r w:rsidRPr="009E14F0">
        <w:t xml:space="preserve">Provide and conduct specialist training for </w:t>
      </w:r>
      <w:r w:rsidR="009E14F0">
        <w:t xml:space="preserve">a range of individuals and groups including patients and their </w:t>
      </w:r>
      <w:proofErr w:type="spellStart"/>
      <w:r w:rsidR="009E14F0">
        <w:t>carers</w:t>
      </w:r>
      <w:proofErr w:type="spellEnd"/>
      <w:r w:rsidR="009E14F0">
        <w:t xml:space="preserve">, </w:t>
      </w:r>
      <w:r w:rsidRPr="009E14F0">
        <w:t>other health pr</w:t>
      </w:r>
      <w:r w:rsidR="009E14F0">
        <w:t xml:space="preserve">ofessionals, </w:t>
      </w:r>
      <w:r w:rsidRPr="009E14F0">
        <w:t xml:space="preserve">general public, </w:t>
      </w:r>
      <w:r w:rsidR="009E14F0">
        <w:t xml:space="preserve">external </w:t>
      </w:r>
      <w:r w:rsidR="008357EF">
        <w:t>a</w:t>
      </w:r>
      <w:r w:rsidR="009E14F0">
        <w:t xml:space="preserve">gencies, </w:t>
      </w:r>
      <w:r w:rsidRPr="009E14F0">
        <w:t>and national specialist interest groups.</w:t>
      </w:r>
    </w:p>
    <w:p w14:paraId="4381811C" w14:textId="75F25B00" w:rsidR="00E96F16" w:rsidRPr="009E14F0" w:rsidRDefault="00E96F16" w:rsidP="009E58D1">
      <w:pPr>
        <w:pStyle w:val="NoSpacing"/>
        <w:numPr>
          <w:ilvl w:val="0"/>
          <w:numId w:val="37"/>
        </w:numPr>
      </w:pPr>
      <w:r w:rsidRPr="009E14F0">
        <w:t>Provide clinical practice placement</w:t>
      </w:r>
      <w:r w:rsidR="009E14F0">
        <w:t>s for pre-registration students and apprentices</w:t>
      </w:r>
      <w:r w:rsidR="000264E3">
        <w:t xml:space="preserve"> and support other staff within your team to supervise students.</w:t>
      </w:r>
    </w:p>
    <w:p w14:paraId="763263A8" w14:textId="3AAB09B0" w:rsidR="00E96F16" w:rsidRDefault="008E6D28" w:rsidP="009E58D1">
      <w:pPr>
        <w:pStyle w:val="NoSpacing"/>
        <w:numPr>
          <w:ilvl w:val="0"/>
          <w:numId w:val="37"/>
        </w:numPr>
      </w:pPr>
      <w:r>
        <w:t>E</w:t>
      </w:r>
      <w:r w:rsidR="00E96F16" w:rsidRPr="009E14F0">
        <w:t xml:space="preserve">nsure that new members of staff, locums, students and visitors receive appropriate orientation and induction </w:t>
      </w:r>
      <w:proofErr w:type="spellStart"/>
      <w:r w:rsidR="00E96F16" w:rsidRPr="009E14F0">
        <w:t>programmes</w:t>
      </w:r>
      <w:proofErr w:type="spellEnd"/>
      <w:r w:rsidR="00E96F16" w:rsidRPr="009E14F0">
        <w:t>.</w:t>
      </w:r>
    </w:p>
    <w:p w14:paraId="3472EABA" w14:textId="1741BFE3" w:rsidR="00AC41FA" w:rsidRDefault="008E6D28" w:rsidP="009E58D1">
      <w:pPr>
        <w:pStyle w:val="NoSpacing"/>
        <w:numPr>
          <w:ilvl w:val="0"/>
          <w:numId w:val="37"/>
        </w:numPr>
      </w:pPr>
      <w:r>
        <w:t>K</w:t>
      </w:r>
      <w:r w:rsidR="00AC41FA">
        <w:t>eep updated with new developments within your specialist area and attend relevant training as appropriate</w:t>
      </w:r>
      <w:r>
        <w:t>.</w:t>
      </w:r>
    </w:p>
    <w:p w14:paraId="0B1AD96A" w14:textId="77777777" w:rsidR="009E58D1" w:rsidRDefault="009E58D1" w:rsidP="009E58D1">
      <w:pPr>
        <w:pStyle w:val="NoSpacing"/>
        <w:ind w:left="720"/>
      </w:pPr>
    </w:p>
    <w:p w14:paraId="258025C3" w14:textId="77777777" w:rsidR="009E58D1" w:rsidRDefault="00E96F16" w:rsidP="009E58D1">
      <w:pPr>
        <w:pStyle w:val="NoSpacing"/>
        <w:rPr>
          <w:b/>
        </w:rPr>
      </w:pPr>
      <w:r w:rsidRPr="00E96F16">
        <w:rPr>
          <w:b/>
        </w:rPr>
        <w:t>Research and development</w:t>
      </w:r>
    </w:p>
    <w:p w14:paraId="4451783F" w14:textId="51DB25EB" w:rsidR="009E14F0" w:rsidRPr="009E58D1" w:rsidRDefault="008E6D28" w:rsidP="009E58D1">
      <w:pPr>
        <w:pStyle w:val="NoSpacing"/>
        <w:numPr>
          <w:ilvl w:val="0"/>
          <w:numId w:val="39"/>
        </w:numPr>
        <w:rPr>
          <w:b/>
        </w:rPr>
      </w:pPr>
      <w:r>
        <w:t>L</w:t>
      </w:r>
      <w:r w:rsidR="009E14F0" w:rsidRPr="008357EF">
        <w:t xml:space="preserve">ead clinical audit </w:t>
      </w:r>
      <w:r w:rsidR="009E58D1">
        <w:t xml:space="preserve">within your area of work </w:t>
      </w:r>
      <w:r w:rsidR="009E14F0" w:rsidRPr="008357EF">
        <w:t xml:space="preserve">and participate in research as appropriate to inform future service development. </w:t>
      </w:r>
    </w:p>
    <w:p w14:paraId="30C2FFEF" w14:textId="65723137" w:rsidR="009E58D1" w:rsidRDefault="00E96F16" w:rsidP="009E58D1">
      <w:pPr>
        <w:pStyle w:val="NoSpacing"/>
        <w:numPr>
          <w:ilvl w:val="0"/>
          <w:numId w:val="36"/>
        </w:numPr>
      </w:pPr>
      <w:r w:rsidRPr="008357EF">
        <w:t>Demonstrate regular development activities and contribute to audits or other projects in order to support clinical judgments and decisions.</w:t>
      </w:r>
    </w:p>
    <w:p w14:paraId="30B65A73" w14:textId="77777777" w:rsidR="009E58D1" w:rsidRDefault="009E58D1" w:rsidP="009E58D1">
      <w:pPr>
        <w:pStyle w:val="NoSpacing"/>
        <w:ind w:left="720"/>
      </w:pPr>
    </w:p>
    <w:p w14:paraId="2B57091E" w14:textId="77777777" w:rsidR="00AC41FA" w:rsidRPr="00AC41FA" w:rsidRDefault="00AC41FA" w:rsidP="00AC41FA">
      <w:pPr>
        <w:rPr>
          <w:b/>
        </w:rPr>
      </w:pPr>
      <w:r w:rsidRPr="00AC41FA">
        <w:rPr>
          <w:b/>
        </w:rPr>
        <w:t>Working Conditions</w:t>
      </w:r>
    </w:p>
    <w:p w14:paraId="45058755" w14:textId="26A80207" w:rsidR="00AC41FA" w:rsidRPr="00AC41FA" w:rsidRDefault="008E6D28" w:rsidP="009E58D1">
      <w:pPr>
        <w:pStyle w:val="NoSpacing"/>
        <w:numPr>
          <w:ilvl w:val="0"/>
          <w:numId w:val="36"/>
        </w:numPr>
      </w:pPr>
      <w:r>
        <w:t>C</w:t>
      </w:r>
      <w:r w:rsidR="00AC41FA" w:rsidRPr="00AC41FA">
        <w:t xml:space="preserve">arry out assessments / treatments of </w:t>
      </w:r>
      <w:r w:rsidR="007151FF">
        <w:t xml:space="preserve">patients with complex conditions </w:t>
      </w:r>
      <w:r w:rsidR="00AC41FA" w:rsidRPr="00AC41FA">
        <w:t>with frequent moderate physical effort on a daily basis.</w:t>
      </w:r>
    </w:p>
    <w:p w14:paraId="440A622C" w14:textId="0050BD34" w:rsidR="00AC41FA" w:rsidRPr="00AC41FA" w:rsidRDefault="00AC41FA" w:rsidP="009E58D1">
      <w:pPr>
        <w:pStyle w:val="NoSpacing"/>
        <w:numPr>
          <w:ilvl w:val="0"/>
          <w:numId w:val="36"/>
        </w:numPr>
      </w:pPr>
      <w:r w:rsidRPr="00AC41FA">
        <w:lastRenderedPageBreak/>
        <w:t>Frequent therapeutic handling of patients in restrictive conditions e.g. hospital cubicles and patients’ homes.</w:t>
      </w:r>
      <w:r>
        <w:t xml:space="preserve">  Will involve complying with </w:t>
      </w:r>
      <w:r w:rsidRPr="00AC41FA">
        <w:t>Trust Manual Handling Policy and local therapeutic handling guidance at all times.</w:t>
      </w:r>
    </w:p>
    <w:p w14:paraId="4B03EC20" w14:textId="2C02D0F7" w:rsidR="00B32E9D" w:rsidRPr="006D126E" w:rsidRDefault="00AC41FA" w:rsidP="009E58D1">
      <w:pPr>
        <w:pStyle w:val="NoSpacing"/>
        <w:numPr>
          <w:ilvl w:val="0"/>
          <w:numId w:val="36"/>
        </w:numPr>
      </w:pPr>
      <w:r w:rsidRPr="00AC41FA">
        <w:t xml:space="preserve">The job will involve frequent exposure to unpleasant working conditions on a regular daily basis involving </w:t>
      </w:r>
      <w:r w:rsidRPr="006D126E">
        <w:t xml:space="preserve">exposure to bodily fluids e.g. sputum, vomit, urine, lice, fleas and unpleasant smells from wounds </w:t>
      </w:r>
      <w:r w:rsidR="00B32E9D" w:rsidRPr="006D126E">
        <w:t>etc.</w:t>
      </w:r>
      <w:r w:rsidRPr="006D126E">
        <w:t xml:space="preserve">, </w:t>
      </w:r>
    </w:p>
    <w:p w14:paraId="190E47DE" w14:textId="5EBFD1F0" w:rsidR="00AC41FA" w:rsidRPr="006D126E" w:rsidRDefault="00AC41FA" w:rsidP="009E58D1">
      <w:pPr>
        <w:pStyle w:val="NoSpacing"/>
        <w:numPr>
          <w:ilvl w:val="0"/>
          <w:numId w:val="36"/>
        </w:numPr>
      </w:pPr>
      <w:r w:rsidRPr="006D126E">
        <w:t xml:space="preserve">There is frequent exposure to patients </w:t>
      </w:r>
      <w:r w:rsidR="0088341A" w:rsidRPr="006D126E">
        <w:t>and</w:t>
      </w:r>
      <w:r w:rsidR="006D126E" w:rsidRPr="006D126E">
        <w:t xml:space="preserve"> their </w:t>
      </w:r>
      <w:proofErr w:type="spellStart"/>
      <w:r w:rsidR="006D126E" w:rsidRPr="006D126E">
        <w:t>carers</w:t>
      </w:r>
      <w:proofErr w:type="spellEnd"/>
      <w:r w:rsidR="006D126E" w:rsidRPr="006D126E">
        <w:t xml:space="preserve">, </w:t>
      </w:r>
      <w:r w:rsidRPr="006D126E">
        <w:t>who</w:t>
      </w:r>
      <w:r w:rsidR="006D126E" w:rsidRPr="006D126E">
        <w:t xml:space="preserve"> may</w:t>
      </w:r>
      <w:r w:rsidRPr="006D126E">
        <w:t xml:space="preserve"> have high levels of anxiety and </w:t>
      </w:r>
      <w:r w:rsidR="0088341A" w:rsidRPr="006D126E">
        <w:t xml:space="preserve">may </w:t>
      </w:r>
      <w:r w:rsidR="006D126E" w:rsidRPr="006D126E">
        <w:t xml:space="preserve">demonstrate </w:t>
      </w:r>
      <w:r w:rsidRPr="006D126E">
        <w:t>aggressi</w:t>
      </w:r>
      <w:r w:rsidR="006D126E" w:rsidRPr="006D126E">
        <w:t xml:space="preserve">ve </w:t>
      </w:r>
      <w:proofErr w:type="spellStart"/>
      <w:r w:rsidR="006D126E" w:rsidRPr="006D126E">
        <w:t>behaviours</w:t>
      </w:r>
      <w:proofErr w:type="spellEnd"/>
      <w:r w:rsidRPr="006D126E">
        <w:t xml:space="preserve"> caused by </w:t>
      </w:r>
      <w:r w:rsidR="006D126E" w:rsidRPr="006D126E">
        <w:t xml:space="preserve">neurological damage, </w:t>
      </w:r>
      <w:r w:rsidRPr="006D126E">
        <w:t>pain, de</w:t>
      </w:r>
      <w:r w:rsidR="0088341A" w:rsidRPr="006D126E">
        <w:t xml:space="preserve">mentia or limited </w:t>
      </w:r>
      <w:r w:rsidR="006D126E" w:rsidRPr="006D126E">
        <w:t>communication and swallow ability</w:t>
      </w:r>
      <w:r w:rsidR="0088341A" w:rsidRPr="006D126E">
        <w:t xml:space="preserve"> and </w:t>
      </w:r>
      <w:r w:rsidRPr="006D126E">
        <w:t xml:space="preserve">patients dealing with distressing circumstances </w:t>
      </w:r>
    </w:p>
    <w:p w14:paraId="3B04E99B" w14:textId="2CE2D6C4" w:rsidR="0057294A" w:rsidRPr="006D126E" w:rsidRDefault="0057294A" w:rsidP="009E58D1">
      <w:pPr>
        <w:pStyle w:val="NoSpacing"/>
        <w:numPr>
          <w:ilvl w:val="0"/>
          <w:numId w:val="36"/>
        </w:numPr>
      </w:pPr>
      <w:r w:rsidRPr="006D126E">
        <w:t xml:space="preserve">Daily exposure to circumstances that are distressing </w:t>
      </w:r>
      <w:r w:rsidR="006D126E" w:rsidRPr="006D126E">
        <w:t>and/</w:t>
      </w:r>
      <w:r w:rsidRPr="006D126E">
        <w:t>or emotional</w:t>
      </w:r>
      <w:r w:rsidR="0088341A" w:rsidRPr="006D126E">
        <w:t xml:space="preserve"> for junior staff, requiring support</w:t>
      </w:r>
      <w:r w:rsidRPr="006D126E">
        <w:t>.</w:t>
      </w:r>
    </w:p>
    <w:p w14:paraId="48088CB6" w14:textId="1555F027" w:rsidR="0057294A" w:rsidRPr="006D126E" w:rsidRDefault="0057294A" w:rsidP="0057294A">
      <w:pPr>
        <w:pStyle w:val="NoSpacing"/>
        <w:numPr>
          <w:ilvl w:val="0"/>
          <w:numId w:val="36"/>
        </w:numPr>
      </w:pPr>
      <w:r w:rsidRPr="006D126E">
        <w:t xml:space="preserve">There is frequent requirement to support patients in decision making, including complex and life changing decision making such as contributing to </w:t>
      </w:r>
      <w:r w:rsidR="006D126E" w:rsidRPr="006D126E">
        <w:t xml:space="preserve">feeding and/or </w:t>
      </w:r>
      <w:r w:rsidRPr="006D126E">
        <w:t>end of life decisions which may be related to dysphagia.</w:t>
      </w:r>
    </w:p>
    <w:p w14:paraId="521E8BE7" w14:textId="65C9763E" w:rsidR="00B32E9D" w:rsidRDefault="00AC41FA" w:rsidP="009E58D1">
      <w:pPr>
        <w:pStyle w:val="NoSpacing"/>
        <w:numPr>
          <w:ilvl w:val="0"/>
          <w:numId w:val="36"/>
        </w:numPr>
      </w:pPr>
      <w:r>
        <w:t xml:space="preserve">Lone working as required e.g.  In the community or on-call </w:t>
      </w:r>
    </w:p>
    <w:p w14:paraId="6A087D0E" w14:textId="422558BF" w:rsidR="00AC41FA" w:rsidRDefault="00AC41FA" w:rsidP="009E58D1">
      <w:pPr>
        <w:pStyle w:val="NoSpacing"/>
        <w:numPr>
          <w:ilvl w:val="0"/>
          <w:numId w:val="36"/>
        </w:numPr>
      </w:pPr>
      <w:r w:rsidRPr="00AC41FA">
        <w:t>The job involves managing high caseloads, unpredictable work patterns and sustained concentration</w:t>
      </w:r>
      <w:r w:rsidR="00B32E9D">
        <w:t xml:space="preserve"> to </w:t>
      </w:r>
      <w:r w:rsidRPr="00AC41FA">
        <w:t>ca</w:t>
      </w:r>
      <w:r w:rsidR="00B32E9D">
        <w:t>re</w:t>
      </w:r>
      <w:r w:rsidRPr="00AC41FA">
        <w:t xml:space="preserve"> for unstable patients or emergency situations.</w:t>
      </w:r>
    </w:p>
    <w:p w14:paraId="7C535747" w14:textId="77777777" w:rsidR="009E58D1" w:rsidRDefault="009E58D1" w:rsidP="009E58D1">
      <w:pPr>
        <w:pStyle w:val="NoSpacing"/>
        <w:ind w:left="720"/>
      </w:pPr>
    </w:p>
    <w:p w14:paraId="24483987" w14:textId="77777777" w:rsidR="009E58D1" w:rsidRPr="00AC41FA" w:rsidRDefault="009E58D1" w:rsidP="009E58D1">
      <w:pPr>
        <w:pStyle w:val="NoSpacing"/>
        <w:ind w:left="720"/>
      </w:pPr>
    </w:p>
    <w:p w14:paraId="052D7D8A" w14:textId="77777777" w:rsidR="009E58D1" w:rsidRPr="007151FF" w:rsidRDefault="009E58D1" w:rsidP="009E58D1">
      <w:pPr>
        <w:pStyle w:val="NoSpacing"/>
        <w:ind w:left="720"/>
      </w:pPr>
    </w:p>
    <w:p w14:paraId="5D099B30" w14:textId="77777777" w:rsidR="007A6527" w:rsidRPr="003C04B0" w:rsidRDefault="007A6527" w:rsidP="007A6527">
      <w:pPr>
        <w:rPr>
          <w:b/>
        </w:rPr>
      </w:pPr>
      <w:r w:rsidRPr="003C04B0">
        <w:rPr>
          <w:b/>
          <w:noProof/>
          <w:lang w:eastAsia="en-GB"/>
        </w:rPr>
        <mc:AlternateContent>
          <mc:Choice Requires="wps">
            <w:drawing>
              <wp:anchor distT="0" distB="0" distL="114300" distR="114300" simplePos="0" relativeHeight="251672576" behindDoc="0" locked="0" layoutInCell="1" allowOverlap="1" wp14:anchorId="74D1FDB9" wp14:editId="36FF888F">
                <wp:simplePos x="0" y="0"/>
                <wp:positionH relativeFrom="column">
                  <wp:posOffset>9525</wp:posOffset>
                </wp:positionH>
                <wp:positionV relativeFrom="paragraph">
                  <wp:posOffset>88900</wp:posOffset>
                </wp:positionV>
                <wp:extent cx="66484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21179"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" strokecolor="#4579b8 [3044]"/>
            </w:pict>
          </mc:Fallback>
        </mc:AlternateContent>
      </w:r>
    </w:p>
    <w:p w14:paraId="15449410" w14:textId="73543C6A" w:rsidR="006D126E" w:rsidRPr="0061430E" w:rsidRDefault="0061430E" w:rsidP="006D126E">
      <w:pPr>
        <w:spacing w:line="240" w:lineRule="auto"/>
        <w:rPr>
          <w:b/>
        </w:rPr>
      </w:pPr>
      <w:r w:rsidRPr="0061430E">
        <w:rPr>
          <w:b/>
        </w:rPr>
        <w:t xml:space="preserve">Other </w:t>
      </w:r>
      <w:r w:rsidR="0057294A" w:rsidRPr="0061430E">
        <w:rPr>
          <w:b/>
        </w:rPr>
        <w:t>Key W</w:t>
      </w:r>
      <w:r w:rsidR="002F632F" w:rsidRPr="0061430E">
        <w:rPr>
          <w:b/>
        </w:rPr>
        <w:t>orking Relationships</w:t>
      </w:r>
    </w:p>
    <w:p w14:paraId="7C93324D" w14:textId="69C4534F" w:rsidR="002F632F" w:rsidRPr="0061430E" w:rsidRDefault="006D126E" w:rsidP="006D126E">
      <w:pPr>
        <w:spacing w:line="240" w:lineRule="auto"/>
        <w:rPr>
          <w:b/>
        </w:rPr>
      </w:pPr>
      <w:r w:rsidRPr="0061430E">
        <w:rPr>
          <w:b/>
        </w:rPr>
        <w:t>CSRT</w:t>
      </w:r>
      <w:r w:rsidR="002F632F" w:rsidRPr="0061430E">
        <w:rPr>
          <w:b/>
        </w:rPr>
        <w:t xml:space="preserve"> </w:t>
      </w:r>
    </w:p>
    <w:p w14:paraId="05640212" w14:textId="6EBF2208" w:rsidR="002F632F" w:rsidRPr="0061430E" w:rsidRDefault="002F632F" w:rsidP="006D126E">
      <w:pPr>
        <w:spacing w:line="240" w:lineRule="auto"/>
        <w:rPr>
          <w:b/>
        </w:rPr>
      </w:pPr>
      <w:r w:rsidRPr="0061430E">
        <w:rPr>
          <w:b/>
        </w:rPr>
        <w:t xml:space="preserve">Solent </w:t>
      </w:r>
      <w:r w:rsidR="006D126E" w:rsidRPr="0061430E">
        <w:rPr>
          <w:b/>
        </w:rPr>
        <w:t>C</w:t>
      </w:r>
      <w:r w:rsidRPr="0061430E">
        <w:rPr>
          <w:b/>
        </w:rPr>
        <w:t>ommunity SLT</w:t>
      </w:r>
    </w:p>
    <w:p w14:paraId="5480A346" w14:textId="77777777" w:rsidR="002F632F" w:rsidRPr="0061430E" w:rsidRDefault="002F632F" w:rsidP="006D126E">
      <w:pPr>
        <w:spacing w:line="240" w:lineRule="auto"/>
        <w:rPr>
          <w:b/>
        </w:rPr>
      </w:pPr>
      <w:r w:rsidRPr="0061430E">
        <w:rPr>
          <w:b/>
        </w:rPr>
        <w:t>Nutrition team and dietetics</w:t>
      </w:r>
    </w:p>
    <w:p w14:paraId="4E68FE65" w14:textId="77777777" w:rsidR="006D126E" w:rsidRPr="0061430E" w:rsidRDefault="0024648B" w:rsidP="006D126E">
      <w:pPr>
        <w:spacing w:line="240" w:lineRule="auto"/>
        <w:rPr>
          <w:b/>
        </w:rPr>
      </w:pPr>
      <w:r w:rsidRPr="0061430E">
        <w:rPr>
          <w:b/>
        </w:rPr>
        <w:t>Acute and neurorehabilitation</w:t>
      </w:r>
      <w:r w:rsidR="002F632F" w:rsidRPr="0061430E">
        <w:rPr>
          <w:b/>
        </w:rPr>
        <w:t xml:space="preserve"> ward MD</w:t>
      </w:r>
      <w:r w:rsidR="0057294A" w:rsidRPr="0061430E">
        <w:rPr>
          <w:b/>
        </w:rPr>
        <w:t>T</w:t>
      </w:r>
      <w:r w:rsidR="006D126E" w:rsidRPr="0061430E">
        <w:rPr>
          <w:b/>
        </w:rPr>
        <w:t xml:space="preserve"> including therapies and medical team</w:t>
      </w:r>
    </w:p>
    <w:p w14:paraId="3AD39334" w14:textId="2CF44EAC" w:rsidR="006D126E" w:rsidRPr="0061430E" w:rsidRDefault="006D126E" w:rsidP="006D126E">
      <w:pPr>
        <w:spacing w:line="240" w:lineRule="auto"/>
        <w:rPr>
          <w:b/>
        </w:rPr>
      </w:pPr>
      <w:r w:rsidRPr="0061430E">
        <w:rPr>
          <w:b/>
        </w:rPr>
        <w:t>Patient Experience Group/Hospital Nutrition Group</w:t>
      </w:r>
    </w:p>
    <w:p w14:paraId="337AD821" w14:textId="6E3FCE59" w:rsidR="006D126E" w:rsidRPr="0061430E" w:rsidRDefault="006D126E" w:rsidP="006D126E">
      <w:pPr>
        <w:spacing w:line="240" w:lineRule="auto"/>
        <w:rPr>
          <w:b/>
        </w:rPr>
      </w:pPr>
      <w:r w:rsidRPr="0061430E">
        <w:rPr>
          <w:b/>
        </w:rPr>
        <w:t>Hospital Disc</w:t>
      </w:r>
      <w:r w:rsidR="0061430E" w:rsidRPr="0061430E">
        <w:rPr>
          <w:b/>
        </w:rPr>
        <w:t>harge</w:t>
      </w:r>
      <w:r w:rsidRPr="0061430E">
        <w:rPr>
          <w:b/>
        </w:rPr>
        <w:t xml:space="preserve"> team</w:t>
      </w:r>
    </w:p>
    <w:p w14:paraId="20DC2BCA" w14:textId="0809538F" w:rsidR="0061430E" w:rsidRPr="0061430E" w:rsidRDefault="0061430E" w:rsidP="006D126E">
      <w:pPr>
        <w:spacing w:line="240" w:lineRule="auto"/>
        <w:rPr>
          <w:b/>
        </w:rPr>
      </w:pPr>
      <w:r w:rsidRPr="0061430E">
        <w:rPr>
          <w:b/>
        </w:rPr>
        <w:t>Radiology</w:t>
      </w:r>
    </w:p>
    <w:p w14:paraId="162C9A38" w14:textId="77777777" w:rsidR="00CB2D0A" w:rsidRDefault="00CB2D0A">
      <w:pPr>
        <w:rPr>
          <w:b/>
          <w:color w:val="00B0F0"/>
          <w:sz w:val="28"/>
          <w:szCs w:val="28"/>
        </w:rPr>
      </w:pPr>
    </w:p>
    <w:p w14:paraId="536067A5" w14:textId="77777777" w:rsidR="00CB2D0A" w:rsidRDefault="00CB2D0A">
      <w:pPr>
        <w:rPr>
          <w:b/>
          <w:color w:val="00B0F0"/>
          <w:sz w:val="28"/>
          <w:szCs w:val="28"/>
        </w:rPr>
      </w:pPr>
    </w:p>
    <w:p w14:paraId="45225A6A" w14:textId="34750B85" w:rsidR="002C2229" w:rsidRDefault="00CB2D0A">
      <w:pPr>
        <w:rPr>
          <w:b/>
          <w:color w:val="00B0F0"/>
          <w:sz w:val="28"/>
          <w:szCs w:val="28"/>
        </w:rPr>
      </w:pPr>
      <w:r>
        <w:rPr>
          <w:noProof/>
        </w:rPr>
        <w:drawing>
          <wp:inline distT="0" distB="0" distL="0" distR="0" wp14:anchorId="0947BA59" wp14:editId="1FC49152">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r w:rsidR="002C2229">
        <w:rPr>
          <w:b/>
          <w:color w:val="00B0F0"/>
          <w:sz w:val="28"/>
          <w:szCs w:val="28"/>
        </w:rPr>
        <w:br w:type="page"/>
      </w:r>
    </w:p>
    <w:p w14:paraId="54936990" w14:textId="33B1C903" w:rsidR="007A6527" w:rsidRPr="007A6527" w:rsidRDefault="00EB20EA" w:rsidP="007A6527">
      <w:pPr>
        <w:rPr>
          <w:b/>
          <w:color w:val="00B0F0"/>
          <w:sz w:val="28"/>
          <w:szCs w:val="28"/>
        </w:rPr>
      </w:pPr>
      <w:r w:rsidRPr="00EB20EA">
        <w:rPr>
          <w:noProof/>
          <w:lang w:eastAsia="en-GB"/>
        </w:rPr>
        <w:lastRenderedPageBreak/>
        <mc:AlternateContent>
          <mc:Choice Requires="wps">
            <w:drawing>
              <wp:anchor distT="0" distB="0" distL="114300" distR="114300" simplePos="0" relativeHeight="251675648" behindDoc="0" locked="0" layoutInCell="1" allowOverlap="1" wp14:anchorId="65CDEA23" wp14:editId="366E72F6">
                <wp:simplePos x="0" y="0"/>
                <wp:positionH relativeFrom="column">
                  <wp:posOffset>2371725</wp:posOffset>
                </wp:positionH>
                <wp:positionV relativeFrom="paragraph">
                  <wp:posOffset>252730</wp:posOffset>
                </wp:positionV>
                <wp:extent cx="1323975" cy="4857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323975" cy="485775"/>
                        </a:xfrm>
                        <a:prstGeom prst="rect">
                          <a:avLst/>
                        </a:prstGeom>
                        <a:solidFill>
                          <a:srgbClr val="4F81BD"/>
                        </a:solidFill>
                        <a:ln w="25400" cap="flat" cmpd="sng" algn="ctr">
                          <a:solidFill>
                            <a:srgbClr val="4F81BD">
                              <a:shade val="50000"/>
                            </a:srgbClr>
                          </a:solidFill>
                          <a:prstDash val="solid"/>
                        </a:ln>
                        <a:effectLst/>
                      </wps:spPr>
                      <wps:txbx>
                        <w:txbxContent>
                          <w:p w14:paraId="72F3D566" w14:textId="77777777" w:rsidR="00EB20EA" w:rsidRPr="00EB20EA" w:rsidRDefault="00EB20EA" w:rsidP="00EB20EA">
                            <w:pPr>
                              <w:jc w:val="center"/>
                              <w:rPr>
                                <w:b/>
                                <w:color w:val="FFFFFF" w:themeColor="background1"/>
                              </w:rPr>
                            </w:pPr>
                            <w:r w:rsidRPr="00EB20EA">
                              <w:rPr>
                                <w:b/>
                                <w:color w:val="FFFFFF" w:themeColor="background1"/>
                              </w:rPr>
                              <w:t>Head of Therapies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CDEA23" id="Rectangle 17" o:spid="_x0000_s1026" style="position:absolute;margin-left:186.75pt;margin-top:19.9pt;width:104.25pt;height:38.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" fillcolor="#4f81bd" strokecolor="#385d8a" strokeweight="2pt">
                <v:textbox>
                  <w:txbxContent>
                    <w:p w14:paraId="72F3D566" w14:textId="77777777" w:rsidR="00EB20EA" w:rsidRPr="00EB20EA" w:rsidRDefault="00EB20EA" w:rsidP="00EB20EA">
                      <w:pPr>
                        <w:jc w:val="center"/>
                        <w:rPr>
                          <w:b/>
                          <w:color w:val="FFFFFF" w:themeColor="background1"/>
                        </w:rPr>
                      </w:pPr>
                      <w:r w:rsidRPr="00EB20EA">
                        <w:rPr>
                          <w:b/>
                          <w:color w:val="FFFFFF" w:themeColor="background1"/>
                        </w:rPr>
                        <w:t>Head of Therapies</w:t>
                      </w:r>
                    </w:p>
                  </w:txbxContent>
                </v:textbox>
              </v:rect>
            </w:pict>
          </mc:Fallback>
        </mc:AlternateContent>
      </w:r>
      <w:r w:rsidR="007A6527" w:rsidRPr="007A6527">
        <w:rPr>
          <w:b/>
          <w:color w:val="00B0F0"/>
          <w:sz w:val="28"/>
          <w:szCs w:val="28"/>
        </w:rPr>
        <w:t>Organisational Chart</w:t>
      </w:r>
    </w:p>
    <w:p w14:paraId="1B6188F9" w14:textId="01C4A5F9" w:rsidR="00EB20EA" w:rsidRPr="00EB20EA" w:rsidRDefault="00EB20EA" w:rsidP="00EB20EA"/>
    <w:p w14:paraId="78035135" w14:textId="533FB973" w:rsidR="00E53853" w:rsidRDefault="00EB20EA" w:rsidP="00EB20EA">
      <w:pPr>
        <w:jc w:val="center"/>
        <w:rPr>
          <w:b/>
          <w:color w:val="00B0F0"/>
        </w:rPr>
      </w:pPr>
      <w:r w:rsidRPr="00EB20EA">
        <w:rPr>
          <w:noProof/>
          <w:lang w:eastAsia="en-GB"/>
        </w:rPr>
        <mc:AlternateContent>
          <mc:Choice Requires="wps">
            <w:drawing>
              <wp:anchor distT="0" distB="0" distL="114300" distR="114300" simplePos="0" relativeHeight="251679744" behindDoc="0" locked="0" layoutInCell="1" allowOverlap="1" wp14:anchorId="7231C1C1" wp14:editId="5E8501C6">
                <wp:simplePos x="0" y="0"/>
                <wp:positionH relativeFrom="column">
                  <wp:posOffset>3028950</wp:posOffset>
                </wp:positionH>
                <wp:positionV relativeFrom="paragraph">
                  <wp:posOffset>77470</wp:posOffset>
                </wp:positionV>
                <wp:extent cx="0" cy="314325"/>
                <wp:effectExtent l="95250" t="0" r="76200" b="66675"/>
                <wp:wrapNone/>
                <wp:docPr id="15" name="Straight Arrow Connector 15"/>
                <wp:cNvGraphicFramePr/>
                <a:graphic xmlns:a="http://schemas.openxmlformats.org/drawingml/2006/main">
                  <a:graphicData uri="http://schemas.microsoft.com/office/word/2010/wordprocessingShape">
                    <wps:wsp>
                      <wps:cNvCnPr/>
                      <wps:spPr>
                        <a:xfrm flipH="1">
                          <a:off x="0" y="0"/>
                          <a:ext cx="0" cy="314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37ED3D10" id="_x0000_t32" coordsize="21600,21600" o:spt="32" o:oned="t" path="m,l21600,21600e" filled="f">
                <v:path arrowok="t" fillok="f" o:connecttype="none"/>
                <o:lock v:ext="edit" shapetype="t"/>
              </v:shapetype>
              <v:shape id="Straight Arrow Connector 15" o:spid="_x0000_s1026" type="#_x0000_t32" style="position:absolute;margin-left:238.5pt;margin-top:6.1pt;width:0;height:24.75pt;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" strokecolor="#4a7ebb">
                <v:stroke endarrow="open"/>
              </v:shape>
            </w:pict>
          </mc:Fallback>
        </mc:AlternateContent>
      </w:r>
    </w:p>
    <w:p w14:paraId="21643B4B" w14:textId="54AE50B6" w:rsidR="00EB20EA" w:rsidRDefault="00EB20EA" w:rsidP="00E53853">
      <w:pPr>
        <w:rPr>
          <w:b/>
          <w:color w:val="00B0F0"/>
          <w:sz w:val="28"/>
          <w:szCs w:val="28"/>
        </w:rPr>
      </w:pPr>
      <w:r w:rsidRPr="00EB20EA">
        <w:rPr>
          <w:noProof/>
          <w:lang w:eastAsia="en-GB"/>
        </w:rPr>
        <mc:AlternateContent>
          <mc:Choice Requires="wps">
            <w:drawing>
              <wp:anchor distT="0" distB="0" distL="114300" distR="114300" simplePos="0" relativeHeight="251676672" behindDoc="0" locked="0" layoutInCell="1" allowOverlap="1" wp14:anchorId="16B2711F" wp14:editId="4C56EFA6">
                <wp:simplePos x="0" y="0"/>
                <wp:positionH relativeFrom="column">
                  <wp:posOffset>2371725</wp:posOffset>
                </wp:positionH>
                <wp:positionV relativeFrom="paragraph">
                  <wp:posOffset>68580</wp:posOffset>
                </wp:positionV>
                <wp:extent cx="1323975" cy="4857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323975" cy="485775"/>
                        </a:xfrm>
                        <a:prstGeom prst="rect">
                          <a:avLst/>
                        </a:prstGeom>
                        <a:solidFill>
                          <a:srgbClr val="4F81BD"/>
                        </a:solidFill>
                        <a:ln w="25400" cap="flat" cmpd="sng" algn="ctr">
                          <a:solidFill>
                            <a:srgbClr val="4F81BD">
                              <a:shade val="50000"/>
                            </a:srgbClr>
                          </a:solidFill>
                          <a:prstDash val="solid"/>
                        </a:ln>
                        <a:effectLst/>
                      </wps:spPr>
                      <wps:txbx>
                        <w:txbxContent>
                          <w:p w14:paraId="5CEA0D07" w14:textId="6EC914E3" w:rsidR="00EB20EA" w:rsidRPr="00ED0040" w:rsidRDefault="00363553" w:rsidP="00EB20EA">
                            <w:pPr>
                              <w:jc w:val="center"/>
                              <w:rPr>
                                <w:b/>
                                <w:color w:val="FFFFFF" w:themeColor="background1"/>
                              </w:rPr>
                            </w:pPr>
                            <w:r>
                              <w:rPr>
                                <w:b/>
                                <w:color w:val="FFFFFF" w:themeColor="background1"/>
                              </w:rPr>
                              <w:t xml:space="preserve">Therapy Clinical </w:t>
                            </w:r>
                            <w:r w:rsidR="00EB20EA" w:rsidRPr="00ED0040">
                              <w:rPr>
                                <w:b/>
                                <w:color w:val="FFFFFF" w:themeColor="background1"/>
                              </w:rPr>
                              <w:t>Lead</w:t>
                            </w:r>
                            <w:r>
                              <w:rPr>
                                <w:b/>
                                <w:color w:val="FFFFFF" w:themeColor="background1"/>
                              </w:rPr>
                              <w:t xml:space="preserve"> for Neuro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2711F" id="Rectangle 16" o:spid="_x0000_s1027" style="position:absolute;margin-left:186.75pt;margin-top:5.4pt;width:104.25pt;height:38.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" fillcolor="#4f81bd" strokecolor="#385d8a" strokeweight="2pt">
                <v:textbox>
                  <w:txbxContent>
                    <w:p w14:paraId="5CEA0D07" w14:textId="6EC914E3" w:rsidR="00EB20EA" w:rsidRPr="00ED0040" w:rsidRDefault="00363553" w:rsidP="00EB20EA">
                      <w:pPr>
                        <w:jc w:val="center"/>
                        <w:rPr>
                          <w:b/>
                          <w:color w:val="FFFFFF" w:themeColor="background1"/>
                        </w:rPr>
                      </w:pPr>
                      <w:r>
                        <w:rPr>
                          <w:b/>
                          <w:color w:val="FFFFFF" w:themeColor="background1"/>
                        </w:rPr>
                        <w:t xml:space="preserve">Therapy Clinical </w:t>
                      </w:r>
                      <w:r w:rsidR="00EB20EA" w:rsidRPr="00ED0040">
                        <w:rPr>
                          <w:b/>
                          <w:color w:val="FFFFFF" w:themeColor="background1"/>
                        </w:rPr>
                        <w:t>Lead</w:t>
                      </w:r>
                      <w:r>
                        <w:rPr>
                          <w:b/>
                          <w:color w:val="FFFFFF" w:themeColor="background1"/>
                        </w:rPr>
                        <w:t xml:space="preserve"> for Neuro</w:t>
                      </w:r>
                    </w:p>
                  </w:txbxContent>
                </v:textbox>
              </v:rect>
            </w:pict>
          </mc:Fallback>
        </mc:AlternateContent>
      </w:r>
    </w:p>
    <w:p w14:paraId="1D43753B" w14:textId="29AB951F" w:rsidR="00EB20EA" w:rsidRDefault="00EB20EA" w:rsidP="00E53853">
      <w:pPr>
        <w:rPr>
          <w:b/>
          <w:color w:val="00B0F0"/>
          <w:sz w:val="28"/>
          <w:szCs w:val="28"/>
        </w:rPr>
      </w:pPr>
      <w:r w:rsidRPr="00EB20EA">
        <w:rPr>
          <w:noProof/>
          <w:lang w:eastAsia="en-GB"/>
        </w:rPr>
        <mc:AlternateContent>
          <mc:Choice Requires="wps">
            <w:drawing>
              <wp:anchor distT="0" distB="0" distL="114300" distR="114300" simplePos="0" relativeHeight="251680768" behindDoc="0" locked="0" layoutInCell="1" allowOverlap="1" wp14:anchorId="07D08A95" wp14:editId="1922C581">
                <wp:simplePos x="0" y="0"/>
                <wp:positionH relativeFrom="column">
                  <wp:posOffset>3038475</wp:posOffset>
                </wp:positionH>
                <wp:positionV relativeFrom="paragraph">
                  <wp:posOffset>177800</wp:posOffset>
                </wp:positionV>
                <wp:extent cx="0" cy="44767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3CF067A8" id="Straight Arrow Connector 8" o:spid="_x0000_s1026" type="#_x0000_t32" style="position:absolute;margin-left:239.25pt;margin-top:14pt;width:0;height:35.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" strokecolor="#4a7ebb">
                <v:stroke endarrow="open"/>
              </v:shape>
            </w:pict>
          </mc:Fallback>
        </mc:AlternateContent>
      </w:r>
    </w:p>
    <w:p w14:paraId="3FF508C3" w14:textId="7207B181" w:rsidR="00EB20EA" w:rsidRDefault="00EB20EA" w:rsidP="00E53853">
      <w:pPr>
        <w:rPr>
          <w:b/>
          <w:color w:val="00B0F0"/>
          <w:sz w:val="28"/>
          <w:szCs w:val="28"/>
        </w:rPr>
      </w:pPr>
      <w:r w:rsidRPr="00EB20EA">
        <w:rPr>
          <w:noProof/>
          <w:lang w:eastAsia="en-GB"/>
        </w:rPr>
        <mc:AlternateContent>
          <mc:Choice Requires="wps">
            <w:drawing>
              <wp:anchor distT="0" distB="0" distL="114300" distR="114300" simplePos="0" relativeHeight="251678720" behindDoc="0" locked="0" layoutInCell="1" allowOverlap="1" wp14:anchorId="5141ABBD" wp14:editId="05B068AF">
                <wp:simplePos x="0" y="0"/>
                <wp:positionH relativeFrom="column">
                  <wp:posOffset>2371725</wp:posOffset>
                </wp:positionH>
                <wp:positionV relativeFrom="paragraph">
                  <wp:posOffset>248920</wp:posOffset>
                </wp:positionV>
                <wp:extent cx="1323975" cy="4857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323975" cy="485775"/>
                        </a:xfrm>
                        <a:prstGeom prst="rect">
                          <a:avLst/>
                        </a:prstGeom>
                        <a:solidFill>
                          <a:srgbClr val="00B0F0"/>
                        </a:solidFill>
                        <a:ln w="25400" cap="flat" cmpd="sng" algn="ctr">
                          <a:solidFill>
                            <a:srgbClr val="4F81BD">
                              <a:shade val="50000"/>
                            </a:srgbClr>
                          </a:solidFill>
                          <a:prstDash val="solid"/>
                        </a:ln>
                        <a:effectLst/>
                      </wps:spPr>
                      <wps:txbx>
                        <w:txbxContent>
                          <w:p w14:paraId="5B111440" w14:textId="77777777" w:rsidR="00EB20EA" w:rsidRPr="00ED0040" w:rsidRDefault="00EB20EA" w:rsidP="00EB20EA">
                            <w:pPr>
                              <w:jc w:val="center"/>
                              <w:rPr>
                                <w:b/>
                                <w:color w:val="FFFFFF" w:themeColor="background1"/>
                              </w:rPr>
                            </w:pPr>
                            <w:r w:rsidRPr="00ED0040">
                              <w:rPr>
                                <w:b/>
                                <w:color w:val="FFFFFF" w:themeColor="background1"/>
                              </w:rPr>
                              <w:t>B7 Team / Clinical Lead</w:t>
                            </w:r>
                          </w:p>
                          <w:p w14:paraId="3942B923" w14:textId="77777777" w:rsidR="00EB20EA" w:rsidRDefault="00EB20EA" w:rsidP="00EB2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41ABBD" id="Rectangle 13" o:spid="_x0000_s1028" style="position:absolute;margin-left:186.75pt;margin-top:19.6pt;width:104.25pt;height:38.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" fillcolor="#00b0f0" strokecolor="#385d8a" strokeweight="2pt">
                <v:textbox>
                  <w:txbxContent>
                    <w:p w14:paraId="5B111440" w14:textId="77777777" w:rsidR="00EB20EA" w:rsidRPr="00ED0040" w:rsidRDefault="00EB20EA" w:rsidP="00EB20EA">
                      <w:pPr>
                        <w:jc w:val="center"/>
                        <w:rPr>
                          <w:b/>
                          <w:color w:val="FFFFFF" w:themeColor="background1"/>
                        </w:rPr>
                      </w:pPr>
                      <w:r w:rsidRPr="00ED0040">
                        <w:rPr>
                          <w:b/>
                          <w:color w:val="FFFFFF" w:themeColor="background1"/>
                        </w:rPr>
                        <w:t>B7 Team / Clinical Lead</w:t>
                      </w:r>
                    </w:p>
                    <w:p w14:paraId="3942B923" w14:textId="77777777" w:rsidR="00EB20EA" w:rsidRDefault="00EB20EA" w:rsidP="00EB20EA">
                      <w:pPr>
                        <w:jc w:val="center"/>
                      </w:pPr>
                    </w:p>
                  </w:txbxContent>
                </v:textbox>
              </v:rect>
            </w:pict>
          </mc:Fallback>
        </mc:AlternateContent>
      </w:r>
    </w:p>
    <w:p w14:paraId="365E00C0" w14:textId="449B728D" w:rsidR="00EB20EA" w:rsidRDefault="00EB20EA" w:rsidP="00E53853">
      <w:pPr>
        <w:rPr>
          <w:b/>
          <w:color w:val="00B0F0"/>
          <w:sz w:val="28"/>
          <w:szCs w:val="28"/>
        </w:rPr>
      </w:pPr>
      <w:r w:rsidRPr="00EB20EA">
        <w:rPr>
          <w:noProof/>
          <w:lang w:eastAsia="en-GB"/>
        </w:rPr>
        <mc:AlternateContent>
          <mc:Choice Requires="wps">
            <w:drawing>
              <wp:anchor distT="0" distB="0" distL="114300" distR="114300" simplePos="0" relativeHeight="251681792" behindDoc="0" locked="0" layoutInCell="1" allowOverlap="1" wp14:anchorId="38F8EBCF" wp14:editId="2FC91508">
                <wp:simplePos x="0" y="0"/>
                <wp:positionH relativeFrom="column">
                  <wp:posOffset>3038475</wp:posOffset>
                </wp:positionH>
                <wp:positionV relativeFrom="paragraph">
                  <wp:posOffset>358140</wp:posOffset>
                </wp:positionV>
                <wp:extent cx="0" cy="447675"/>
                <wp:effectExtent l="95250" t="0" r="57150" b="66675"/>
                <wp:wrapNone/>
                <wp:docPr id="10" name="Straight Arrow Connector 10"/>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4395840" id="Straight Arrow Connector 10" o:spid="_x0000_s1026" type="#_x0000_t32" style="position:absolute;margin-left:239.25pt;margin-top:28.2pt;width:0;height:35.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" strokecolor="#4a7ebb">
                <v:stroke endarrow="open"/>
              </v:shape>
            </w:pict>
          </mc:Fallback>
        </mc:AlternateContent>
      </w:r>
    </w:p>
    <w:p w14:paraId="4F4F8C68" w14:textId="77777777" w:rsidR="00EB20EA" w:rsidRDefault="00EB20EA" w:rsidP="00E53853">
      <w:pPr>
        <w:rPr>
          <w:b/>
          <w:color w:val="00B0F0"/>
          <w:sz w:val="28"/>
          <w:szCs w:val="28"/>
        </w:rPr>
      </w:pPr>
    </w:p>
    <w:p w14:paraId="39CA56A3" w14:textId="701FEAE4" w:rsidR="00EB20EA" w:rsidRDefault="00EB20EA" w:rsidP="00E53853">
      <w:pPr>
        <w:rPr>
          <w:b/>
          <w:color w:val="00B0F0"/>
          <w:sz w:val="28"/>
          <w:szCs w:val="28"/>
        </w:rPr>
      </w:pPr>
      <w:r w:rsidRPr="00EB20EA">
        <w:rPr>
          <w:noProof/>
          <w:lang w:eastAsia="en-GB"/>
        </w:rPr>
        <mc:AlternateContent>
          <mc:Choice Requires="wps">
            <w:drawing>
              <wp:anchor distT="0" distB="0" distL="114300" distR="114300" simplePos="0" relativeHeight="251677696" behindDoc="0" locked="0" layoutInCell="1" allowOverlap="1" wp14:anchorId="2B548404" wp14:editId="138317D5">
                <wp:simplePos x="0" y="0"/>
                <wp:positionH relativeFrom="column">
                  <wp:posOffset>2419350</wp:posOffset>
                </wp:positionH>
                <wp:positionV relativeFrom="paragraph">
                  <wp:posOffset>52070</wp:posOffset>
                </wp:positionV>
                <wp:extent cx="1323975" cy="4857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323975" cy="485775"/>
                        </a:xfrm>
                        <a:prstGeom prst="rect">
                          <a:avLst/>
                        </a:prstGeom>
                        <a:solidFill>
                          <a:srgbClr val="4F81BD"/>
                        </a:solidFill>
                        <a:ln w="25400" cap="flat" cmpd="sng" algn="ctr">
                          <a:solidFill>
                            <a:srgbClr val="4F81BD">
                              <a:shade val="50000"/>
                            </a:srgbClr>
                          </a:solidFill>
                          <a:prstDash val="solid"/>
                        </a:ln>
                        <a:effectLst/>
                      </wps:spPr>
                      <wps:txbx>
                        <w:txbxContent>
                          <w:p w14:paraId="55CCEFD5" w14:textId="77777777" w:rsidR="00EB20EA" w:rsidRPr="00ED0040" w:rsidRDefault="00EB20EA" w:rsidP="00EB20EA">
                            <w:pPr>
                              <w:jc w:val="center"/>
                              <w:rPr>
                                <w:b/>
                                <w:color w:val="FFFFFF" w:themeColor="background1"/>
                              </w:rPr>
                            </w:pPr>
                            <w:r w:rsidRPr="00ED0040">
                              <w:rPr>
                                <w:b/>
                                <w:color w:val="FFFFFF" w:themeColor="background1"/>
                              </w:rPr>
                              <w:t>Clinical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548404" id="Rectangle 18" o:spid="_x0000_s1029" style="position:absolute;margin-left:190.5pt;margin-top:4.1pt;width:104.25pt;height:38.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" fillcolor="#4f81bd" strokecolor="#385d8a" strokeweight="2pt">
                <v:textbox>
                  <w:txbxContent>
                    <w:p w14:paraId="55CCEFD5" w14:textId="77777777" w:rsidR="00EB20EA" w:rsidRPr="00ED0040" w:rsidRDefault="00EB20EA" w:rsidP="00EB20EA">
                      <w:pPr>
                        <w:jc w:val="center"/>
                        <w:rPr>
                          <w:b/>
                          <w:color w:val="FFFFFF" w:themeColor="background1"/>
                        </w:rPr>
                      </w:pPr>
                      <w:r w:rsidRPr="00ED0040">
                        <w:rPr>
                          <w:b/>
                          <w:color w:val="FFFFFF" w:themeColor="background1"/>
                        </w:rPr>
                        <w:t>Clinical Team</w:t>
                      </w:r>
                    </w:p>
                  </w:txbxContent>
                </v:textbox>
              </v:rect>
            </w:pict>
          </mc:Fallback>
        </mc:AlternateContent>
      </w:r>
    </w:p>
    <w:p w14:paraId="226A716D" w14:textId="77777777" w:rsidR="00EB20EA" w:rsidRDefault="00EB20EA" w:rsidP="00E53853">
      <w:pPr>
        <w:rPr>
          <w:b/>
          <w:color w:val="00B0F0"/>
          <w:sz w:val="28"/>
          <w:szCs w:val="28"/>
        </w:rPr>
      </w:pPr>
    </w:p>
    <w:p w14:paraId="2F13FB83" w14:textId="77777777" w:rsidR="00EB20EA" w:rsidRDefault="00EB20EA" w:rsidP="00E53853">
      <w:pPr>
        <w:rPr>
          <w:b/>
          <w:color w:val="00B0F0"/>
          <w:sz w:val="28"/>
          <w:szCs w:val="28"/>
        </w:rPr>
      </w:pPr>
    </w:p>
    <w:p w14:paraId="188F2F38"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8133A68" w14:textId="77777777" w:rsidR="00E53853" w:rsidRDefault="00E53853" w:rsidP="00E53853">
      <w:pPr>
        <w:rPr>
          <w:b/>
        </w:rPr>
      </w:pPr>
      <w:r w:rsidRPr="000E4DE1">
        <w:rPr>
          <w:b/>
        </w:rPr>
        <w:t>Qualifications</w:t>
      </w:r>
    </w:p>
    <w:p w14:paraId="5CA81943" w14:textId="37DE19B3" w:rsidR="00EB20EA" w:rsidRPr="000E4DE1" w:rsidRDefault="00EB20EA" w:rsidP="00E53853">
      <w:pPr>
        <w:rPr>
          <w:b/>
        </w:rPr>
      </w:pPr>
      <w:r>
        <w:rPr>
          <w:b/>
        </w:rPr>
        <w:t>Essential</w:t>
      </w:r>
    </w:p>
    <w:p w14:paraId="6839EAF9" w14:textId="77777777" w:rsidR="00EF6196" w:rsidRDefault="00EF6196" w:rsidP="00EF6196">
      <w:pPr>
        <w:pStyle w:val="ListParagraph"/>
        <w:numPr>
          <w:ilvl w:val="0"/>
          <w:numId w:val="11"/>
        </w:numPr>
      </w:pPr>
      <w:r>
        <w:t>Health Professions Council Registration</w:t>
      </w:r>
    </w:p>
    <w:p w14:paraId="37958DA3" w14:textId="2F0C85F1" w:rsidR="00EF6196" w:rsidRDefault="00C95BF6" w:rsidP="00EF6196">
      <w:pPr>
        <w:pStyle w:val="ListParagraph"/>
        <w:numPr>
          <w:ilvl w:val="0"/>
          <w:numId w:val="11"/>
        </w:numPr>
      </w:pPr>
      <w:r>
        <w:t xml:space="preserve">Recognised professional qualification to degree or masters level </w:t>
      </w:r>
      <w:r w:rsidR="00EF6196">
        <w:t xml:space="preserve"> </w:t>
      </w:r>
    </w:p>
    <w:p w14:paraId="0AA1B390" w14:textId="77777777" w:rsidR="00EB20EA" w:rsidRDefault="00EB20EA" w:rsidP="00EB20EA">
      <w:pPr>
        <w:pStyle w:val="ListParagraph"/>
        <w:numPr>
          <w:ilvl w:val="0"/>
          <w:numId w:val="11"/>
        </w:numPr>
      </w:pPr>
      <w:r>
        <w:t>Evidence of relevant post graduate training</w:t>
      </w:r>
      <w:r w:rsidRPr="00EF6196">
        <w:t xml:space="preserve"> </w:t>
      </w:r>
      <w:r>
        <w:t>including leadership training</w:t>
      </w:r>
    </w:p>
    <w:p w14:paraId="5C76A6B1" w14:textId="33333FFA" w:rsidR="00C82694" w:rsidRPr="006D126E" w:rsidRDefault="00C82694" w:rsidP="00C82694">
      <w:pPr>
        <w:pStyle w:val="ListParagraph"/>
        <w:numPr>
          <w:ilvl w:val="0"/>
          <w:numId w:val="11"/>
        </w:numPr>
      </w:pPr>
      <w:r w:rsidRPr="006D126E">
        <w:t xml:space="preserve">Member of RCSLT professional body </w:t>
      </w:r>
    </w:p>
    <w:p w14:paraId="0CF85047" w14:textId="77777777" w:rsidR="00EB20EA" w:rsidRDefault="00EB20EA" w:rsidP="00C82694">
      <w:pPr>
        <w:pStyle w:val="ListParagraph"/>
      </w:pPr>
    </w:p>
    <w:p w14:paraId="5E8CB341" w14:textId="5EAB2ED0" w:rsidR="00EB20EA" w:rsidRPr="00EB20EA" w:rsidRDefault="00EB20EA" w:rsidP="00EB20EA">
      <w:pPr>
        <w:rPr>
          <w:b/>
        </w:rPr>
      </w:pPr>
      <w:r w:rsidRPr="00EB20EA">
        <w:rPr>
          <w:b/>
        </w:rPr>
        <w:t>Desirable</w:t>
      </w:r>
    </w:p>
    <w:p w14:paraId="10F845B3" w14:textId="0D14BBA9" w:rsidR="00EF6196" w:rsidRDefault="00EF6196" w:rsidP="00EF6196">
      <w:pPr>
        <w:pStyle w:val="ListParagraph"/>
        <w:numPr>
          <w:ilvl w:val="0"/>
          <w:numId w:val="11"/>
        </w:numPr>
      </w:pPr>
      <w:r>
        <w:t>Practice Educators Qualification</w:t>
      </w:r>
    </w:p>
    <w:p w14:paraId="09184BE1" w14:textId="76BFEDC0" w:rsidR="00E53853" w:rsidRPr="006F58A3" w:rsidRDefault="007A6527" w:rsidP="00A0467E">
      <w:pPr>
        <w:ind w:left="66"/>
      </w:pPr>
      <w:r w:rsidRPr="00A0467E">
        <w:rPr>
          <w:b/>
        </w:rPr>
        <w:t>Skills and Knowledge</w:t>
      </w:r>
    </w:p>
    <w:p w14:paraId="397F6735" w14:textId="377FCD4E" w:rsidR="007F7EE1" w:rsidRDefault="007F7EE1" w:rsidP="007F7EE1">
      <w:pPr>
        <w:pStyle w:val="ListParagraph"/>
        <w:numPr>
          <w:ilvl w:val="0"/>
          <w:numId w:val="11"/>
        </w:numPr>
      </w:pPr>
      <w:r w:rsidRPr="007F7EE1">
        <w:t>Highly developed knowledge in specialist professional field, underpinned by theory.</w:t>
      </w:r>
    </w:p>
    <w:p w14:paraId="33757BDD" w14:textId="50D3A6C0" w:rsidR="00EF6196" w:rsidRDefault="00CB6D42" w:rsidP="00EF6196">
      <w:pPr>
        <w:pStyle w:val="ListParagraph"/>
        <w:numPr>
          <w:ilvl w:val="0"/>
          <w:numId w:val="11"/>
        </w:numPr>
      </w:pPr>
      <w:r>
        <w:t xml:space="preserve">Supportive, excellent interpersonal skills including ability to communicate clearly both </w:t>
      </w:r>
      <w:r w:rsidR="00C84CA9">
        <w:t>written and oral</w:t>
      </w:r>
    </w:p>
    <w:p w14:paraId="43E2D197" w14:textId="6BE8C511" w:rsidR="00C84CA9" w:rsidRDefault="00C84CA9" w:rsidP="00EF6196">
      <w:pPr>
        <w:pStyle w:val="ListParagraph"/>
        <w:numPr>
          <w:ilvl w:val="0"/>
          <w:numId w:val="11"/>
        </w:numPr>
      </w:pPr>
      <w:r>
        <w:t>Outstanding leadership skills</w:t>
      </w:r>
    </w:p>
    <w:p w14:paraId="5CB4796D" w14:textId="517A5BDC" w:rsidR="00C84CA9" w:rsidRDefault="00C84CA9" w:rsidP="00C84CA9">
      <w:pPr>
        <w:pStyle w:val="ListParagraph"/>
        <w:numPr>
          <w:ilvl w:val="0"/>
          <w:numId w:val="11"/>
        </w:numPr>
      </w:pPr>
      <w:r>
        <w:t>Understand legal responsibilities of your profession, with knowledge of professional and ethical issues in practice</w:t>
      </w:r>
    </w:p>
    <w:p w14:paraId="6F8F6A2A" w14:textId="0052E6C2" w:rsidR="00C84CA9" w:rsidRDefault="00C84CA9" w:rsidP="00EF6196">
      <w:pPr>
        <w:pStyle w:val="ListParagraph"/>
        <w:numPr>
          <w:ilvl w:val="0"/>
          <w:numId w:val="11"/>
        </w:numPr>
      </w:pPr>
      <w:r>
        <w:t>Ability to build effective working relationships within the Multi-Disciplinary Team</w:t>
      </w:r>
    </w:p>
    <w:p w14:paraId="39C3BC68" w14:textId="77777777" w:rsidR="00C84CA9" w:rsidRDefault="00C84CA9" w:rsidP="00C84CA9">
      <w:pPr>
        <w:pStyle w:val="ListParagraph"/>
        <w:numPr>
          <w:ilvl w:val="0"/>
          <w:numId w:val="11"/>
        </w:numPr>
      </w:pPr>
      <w:r>
        <w:t>Knowledge of health and safety issues</w:t>
      </w:r>
    </w:p>
    <w:p w14:paraId="37A053D5" w14:textId="18B78B6C" w:rsidR="00C84CA9" w:rsidRDefault="00C84CA9" w:rsidP="00C84CA9">
      <w:pPr>
        <w:pStyle w:val="ListParagraph"/>
        <w:numPr>
          <w:ilvl w:val="0"/>
          <w:numId w:val="11"/>
        </w:numPr>
      </w:pPr>
      <w:r>
        <w:t xml:space="preserve">Detailed knowledge of the principles </w:t>
      </w:r>
      <w:r w:rsidR="0041486E">
        <w:t xml:space="preserve">and application </w:t>
      </w:r>
      <w:r>
        <w:t>of clin</w:t>
      </w:r>
      <w:r w:rsidR="00EB20EA">
        <w:t xml:space="preserve">ical governance </w:t>
      </w:r>
    </w:p>
    <w:p w14:paraId="552738D2" w14:textId="13FF630C" w:rsidR="00C84CA9" w:rsidRDefault="00EF6196" w:rsidP="00C84CA9">
      <w:pPr>
        <w:pStyle w:val="ListParagraph"/>
        <w:numPr>
          <w:ilvl w:val="0"/>
          <w:numId w:val="11"/>
        </w:numPr>
      </w:pPr>
      <w:r>
        <w:t xml:space="preserve">Specialist knowledge and application of </w:t>
      </w:r>
      <w:r w:rsidR="00C84CA9">
        <w:t xml:space="preserve">assessments, </w:t>
      </w:r>
      <w:r>
        <w:t>interventions</w:t>
      </w:r>
      <w:r w:rsidR="00C84CA9">
        <w:t>, outcome measures</w:t>
      </w:r>
    </w:p>
    <w:p w14:paraId="62B0FE25" w14:textId="77777777" w:rsidR="00CB6D42" w:rsidRDefault="00C40D42" w:rsidP="00C84CA9">
      <w:pPr>
        <w:pStyle w:val="ListParagraph"/>
        <w:numPr>
          <w:ilvl w:val="0"/>
          <w:numId w:val="11"/>
        </w:numPr>
      </w:pPr>
      <w:r>
        <w:t>Self-motivated</w:t>
      </w:r>
      <w:r w:rsidR="00CB6D42">
        <w:t xml:space="preserve">, assertive, diplomatic and tactful </w:t>
      </w:r>
    </w:p>
    <w:p w14:paraId="3AD72498" w14:textId="429D5841" w:rsidR="00EF6196" w:rsidRDefault="00CB6D42" w:rsidP="00C84CA9">
      <w:pPr>
        <w:pStyle w:val="ListParagraph"/>
        <w:numPr>
          <w:ilvl w:val="0"/>
          <w:numId w:val="11"/>
        </w:numPr>
      </w:pPr>
      <w:r>
        <w:t>A</w:t>
      </w:r>
      <w:r w:rsidR="00C40D42">
        <w:t>n a</w:t>
      </w:r>
      <w:r w:rsidR="00EF6196">
        <w:t>bility to work alone, autonomously and set own priorities</w:t>
      </w:r>
    </w:p>
    <w:p w14:paraId="24DBD855" w14:textId="502A28DE" w:rsidR="00EF6196" w:rsidRDefault="00EF6196" w:rsidP="00EF6196">
      <w:pPr>
        <w:pStyle w:val="ListParagraph"/>
        <w:numPr>
          <w:ilvl w:val="0"/>
          <w:numId w:val="11"/>
        </w:numPr>
      </w:pPr>
      <w:r>
        <w:t>Ability to work flexibly and manage pressure of work</w:t>
      </w:r>
    </w:p>
    <w:p w14:paraId="2106EDE7" w14:textId="04BA28C8" w:rsidR="00EF6196" w:rsidRDefault="00EF6196" w:rsidP="00EF6196">
      <w:pPr>
        <w:pStyle w:val="ListParagraph"/>
        <w:numPr>
          <w:ilvl w:val="0"/>
          <w:numId w:val="11"/>
        </w:numPr>
      </w:pPr>
      <w:r>
        <w:lastRenderedPageBreak/>
        <w:t xml:space="preserve">Ability to delegate </w:t>
      </w:r>
      <w:r w:rsidR="00CB6D42">
        <w:t xml:space="preserve">and negotiate. </w:t>
      </w:r>
    </w:p>
    <w:p w14:paraId="21E1732A" w14:textId="3F96514F" w:rsidR="00EF6196" w:rsidRDefault="00AF5249" w:rsidP="00EF6196">
      <w:pPr>
        <w:pStyle w:val="ListParagraph"/>
        <w:numPr>
          <w:ilvl w:val="0"/>
          <w:numId w:val="11"/>
        </w:numPr>
      </w:pPr>
      <w:r>
        <w:t xml:space="preserve">Able to </w:t>
      </w:r>
      <w:r w:rsidR="00EF6196">
        <w:t>analyse professional and ethical issues</w:t>
      </w:r>
      <w:r w:rsidR="00C84CA9">
        <w:t xml:space="preserve">, including </w:t>
      </w:r>
      <w:r>
        <w:t xml:space="preserve">ability to </w:t>
      </w:r>
      <w:r w:rsidR="00C84CA9">
        <w:t>critically appraise own performance</w:t>
      </w:r>
    </w:p>
    <w:p w14:paraId="1BE70C62" w14:textId="546C6F59" w:rsidR="00EF6196" w:rsidRDefault="00EF6196" w:rsidP="00C84CA9">
      <w:pPr>
        <w:pStyle w:val="ListParagraph"/>
        <w:numPr>
          <w:ilvl w:val="0"/>
          <w:numId w:val="11"/>
        </w:numPr>
      </w:pPr>
      <w:r>
        <w:t>Supervisory and appraisal skills</w:t>
      </w:r>
    </w:p>
    <w:p w14:paraId="09D2DF4D" w14:textId="7C6EBEB0" w:rsidR="00EF6196" w:rsidRDefault="00EF6196" w:rsidP="00EF6196">
      <w:pPr>
        <w:pStyle w:val="ListParagraph"/>
        <w:numPr>
          <w:ilvl w:val="0"/>
          <w:numId w:val="11"/>
        </w:numPr>
      </w:pPr>
      <w:r>
        <w:t>Ability to organise and respond efficiently to complex information</w:t>
      </w:r>
    </w:p>
    <w:p w14:paraId="1F5411C7" w14:textId="63372C5C" w:rsidR="00C40D42" w:rsidRDefault="00C40D42" w:rsidP="00EF6196">
      <w:pPr>
        <w:pStyle w:val="ListParagraph"/>
        <w:numPr>
          <w:ilvl w:val="0"/>
          <w:numId w:val="11"/>
        </w:numPr>
      </w:pPr>
      <w:r>
        <w:t>Ability to cope with a stressful working environment and with emotional or aggressive patients or carers</w:t>
      </w:r>
    </w:p>
    <w:p w14:paraId="79CD3C53" w14:textId="74BB3567" w:rsidR="00EF6196" w:rsidRDefault="00EF6196" w:rsidP="00EF6196">
      <w:pPr>
        <w:pStyle w:val="ListParagraph"/>
        <w:numPr>
          <w:ilvl w:val="0"/>
          <w:numId w:val="11"/>
        </w:numPr>
      </w:pPr>
      <w:r>
        <w:t xml:space="preserve">Ability to build effective working relationships </w:t>
      </w:r>
    </w:p>
    <w:p w14:paraId="51903490" w14:textId="4CFCABD3" w:rsidR="00EF6196" w:rsidRDefault="00EF6196" w:rsidP="00EF6196">
      <w:pPr>
        <w:pStyle w:val="ListParagraph"/>
        <w:numPr>
          <w:ilvl w:val="0"/>
          <w:numId w:val="11"/>
        </w:numPr>
      </w:pPr>
      <w:r>
        <w:t>Com</w:t>
      </w:r>
      <w:r w:rsidR="00C84CA9">
        <w:t>petent IT skills</w:t>
      </w:r>
    </w:p>
    <w:p w14:paraId="243D4E42" w14:textId="14589DCA" w:rsidR="00EF6196" w:rsidRDefault="00EF6196" w:rsidP="00EF6196">
      <w:pPr>
        <w:pStyle w:val="ListParagraph"/>
        <w:numPr>
          <w:ilvl w:val="0"/>
          <w:numId w:val="11"/>
        </w:numPr>
      </w:pPr>
      <w:r>
        <w:t>Presentation skills</w:t>
      </w:r>
    </w:p>
    <w:p w14:paraId="523303D1" w14:textId="5EF87D40" w:rsidR="00EF6196" w:rsidRDefault="00C84CA9" w:rsidP="00C84CA9">
      <w:pPr>
        <w:pStyle w:val="ListParagraph"/>
        <w:numPr>
          <w:ilvl w:val="0"/>
          <w:numId w:val="11"/>
        </w:numPr>
      </w:pPr>
      <w:r>
        <w:t>Ability to engage with service users, including a c</w:t>
      </w:r>
      <w:r w:rsidR="00EF6196">
        <w:t>ommitment to client centred</w:t>
      </w:r>
      <w:r>
        <w:t>,</w:t>
      </w:r>
      <w:r w:rsidR="00EF6196">
        <w:t xml:space="preserve"> non-discriminatory practice</w:t>
      </w:r>
    </w:p>
    <w:p w14:paraId="0A26525A" w14:textId="5EEC03A1" w:rsidR="00EF6196" w:rsidRDefault="00C40D42" w:rsidP="00EF6196">
      <w:pPr>
        <w:pStyle w:val="ListParagraph"/>
        <w:numPr>
          <w:ilvl w:val="0"/>
          <w:numId w:val="11"/>
        </w:numPr>
      </w:pPr>
      <w:r>
        <w:t>Ability to keep accurate and legible patient notes including numeracy and literacy skills.</w:t>
      </w:r>
    </w:p>
    <w:p w14:paraId="3575FEA4" w14:textId="19BBF0F3" w:rsidR="00E53853" w:rsidRPr="000E4DE1" w:rsidRDefault="007A6527" w:rsidP="00E53853">
      <w:pPr>
        <w:rPr>
          <w:b/>
        </w:rPr>
      </w:pPr>
      <w:r>
        <w:rPr>
          <w:b/>
        </w:rPr>
        <w:t>Experience</w:t>
      </w:r>
    </w:p>
    <w:p w14:paraId="47994A72" w14:textId="77777777" w:rsidR="00EF6196" w:rsidRDefault="00EF6196" w:rsidP="00C40D42">
      <w:pPr>
        <w:pStyle w:val="ListParagraph"/>
        <w:numPr>
          <w:ilvl w:val="0"/>
          <w:numId w:val="10"/>
        </w:numPr>
        <w:ind w:firstLine="66"/>
      </w:pPr>
      <w:r>
        <w:t>Evidence of experience to meet the scope and authority of the post.</w:t>
      </w:r>
    </w:p>
    <w:p w14:paraId="56ADAB40" w14:textId="20BA3DFD" w:rsidR="00C40D42" w:rsidRDefault="00C40D42" w:rsidP="00C40D42">
      <w:pPr>
        <w:pStyle w:val="ListParagraph"/>
        <w:numPr>
          <w:ilvl w:val="0"/>
          <w:numId w:val="10"/>
        </w:numPr>
        <w:ind w:firstLine="66"/>
      </w:pPr>
      <w:r>
        <w:t>Evidence of advanced level of practice including in depth experience at band 6 level</w:t>
      </w:r>
    </w:p>
    <w:p w14:paraId="5EC9DD3D" w14:textId="77777777" w:rsidR="00EF6196" w:rsidRDefault="00EF6196" w:rsidP="00C40D42">
      <w:pPr>
        <w:pStyle w:val="ListParagraph"/>
        <w:numPr>
          <w:ilvl w:val="0"/>
          <w:numId w:val="10"/>
        </w:numPr>
        <w:ind w:firstLine="66"/>
      </w:pPr>
      <w:r>
        <w:t>Supervision of staff/students</w:t>
      </w:r>
    </w:p>
    <w:p w14:paraId="50EEA4A8" w14:textId="6E2FA967" w:rsidR="00B32082" w:rsidRDefault="00B32082" w:rsidP="00C40D42">
      <w:pPr>
        <w:pStyle w:val="ListParagraph"/>
        <w:numPr>
          <w:ilvl w:val="0"/>
          <w:numId w:val="10"/>
        </w:numPr>
        <w:ind w:firstLine="66"/>
      </w:pPr>
      <w:r>
        <w:t>Transforming services and implementing change</w:t>
      </w:r>
    </w:p>
    <w:p w14:paraId="01396799" w14:textId="77777777" w:rsidR="00EF6196" w:rsidRDefault="00EF6196" w:rsidP="00C40D42">
      <w:pPr>
        <w:pStyle w:val="ListParagraph"/>
        <w:numPr>
          <w:ilvl w:val="0"/>
          <w:numId w:val="10"/>
        </w:numPr>
        <w:ind w:firstLine="66"/>
      </w:pPr>
      <w:r>
        <w:t>Leadership, recruitment and selection of staff</w:t>
      </w:r>
    </w:p>
    <w:p w14:paraId="1248046B" w14:textId="77777777" w:rsidR="00EF6196" w:rsidRDefault="00EF6196" w:rsidP="00C40D42">
      <w:pPr>
        <w:pStyle w:val="ListParagraph"/>
        <w:numPr>
          <w:ilvl w:val="0"/>
          <w:numId w:val="10"/>
        </w:numPr>
        <w:ind w:firstLine="66"/>
      </w:pPr>
      <w:r>
        <w:t>In individual/group and team work in a variety of relevant settings</w:t>
      </w:r>
    </w:p>
    <w:p w14:paraId="6FDE3A50" w14:textId="77777777" w:rsidR="00EF6196" w:rsidRDefault="00EF6196" w:rsidP="00C40D42">
      <w:pPr>
        <w:pStyle w:val="ListParagraph"/>
        <w:numPr>
          <w:ilvl w:val="0"/>
          <w:numId w:val="10"/>
        </w:numPr>
        <w:ind w:firstLine="66"/>
      </w:pPr>
      <w:r>
        <w:t>Of research/audit</w:t>
      </w:r>
    </w:p>
    <w:p w14:paraId="3B6FF24E" w14:textId="2CE5D74D" w:rsidR="00EF6196" w:rsidRDefault="00EF6196" w:rsidP="00C40D42">
      <w:pPr>
        <w:pStyle w:val="ListParagraph"/>
        <w:numPr>
          <w:ilvl w:val="0"/>
          <w:numId w:val="10"/>
        </w:numPr>
        <w:ind w:firstLine="66"/>
      </w:pPr>
      <w:r>
        <w:t xml:space="preserve">Documented evidence of </w:t>
      </w:r>
      <w:r w:rsidR="00C40D42">
        <w:t>Continuous Practice Development (CPD)</w:t>
      </w:r>
    </w:p>
    <w:p w14:paraId="50AF7779" w14:textId="77777777" w:rsidR="00EF6196" w:rsidRDefault="00EF6196" w:rsidP="00C40D42">
      <w:pPr>
        <w:pStyle w:val="ListParagraph"/>
        <w:numPr>
          <w:ilvl w:val="0"/>
          <w:numId w:val="10"/>
        </w:numPr>
        <w:ind w:firstLine="66"/>
      </w:pPr>
      <w:r>
        <w:t>Practice innovation</w:t>
      </w:r>
    </w:p>
    <w:p w14:paraId="0AB69872" w14:textId="4B59F78E" w:rsidR="00E53853" w:rsidRDefault="00EF6196" w:rsidP="00C40D42">
      <w:pPr>
        <w:pStyle w:val="ListParagraph"/>
        <w:numPr>
          <w:ilvl w:val="0"/>
          <w:numId w:val="10"/>
        </w:numPr>
        <w:ind w:firstLine="66"/>
      </w:pPr>
      <w:r>
        <w:t>Of working with users/carers and external agencies</w:t>
      </w:r>
    </w:p>
    <w:p w14:paraId="11E45910" w14:textId="49CE0ED8" w:rsidR="00EB20EA" w:rsidRPr="00EB20EA" w:rsidRDefault="00EB20EA" w:rsidP="00EB20EA">
      <w:pPr>
        <w:rPr>
          <w:b/>
        </w:rPr>
      </w:pPr>
      <w:r w:rsidRPr="00EB20EA">
        <w:rPr>
          <w:b/>
        </w:rPr>
        <w:t>Other</w:t>
      </w:r>
    </w:p>
    <w:p w14:paraId="063F69E4" w14:textId="64D60872" w:rsidR="00EB20EA" w:rsidRPr="002162D7" w:rsidRDefault="00EB20EA" w:rsidP="00EB20EA">
      <w:pPr>
        <w:pStyle w:val="ListParagraph"/>
        <w:numPr>
          <w:ilvl w:val="0"/>
          <w:numId w:val="11"/>
        </w:numPr>
      </w:pPr>
      <w:r>
        <w:t>Driving licence and access to car as required for role</w:t>
      </w:r>
    </w:p>
    <w:p w14:paraId="2FC97A5D" w14:textId="336CC401" w:rsidR="00E53853" w:rsidRPr="000E4DE1" w:rsidRDefault="00E53853" w:rsidP="003C4F62">
      <w:pPr>
        <w:rPr>
          <w:b/>
        </w:rPr>
      </w:pPr>
      <w:r>
        <w:rPr>
          <w:b/>
        </w:rPr>
        <w:t>Working Together For Patients with Compassion as One Team Always Improving</w:t>
      </w:r>
    </w:p>
    <w:p w14:paraId="5F6819F9" w14:textId="77777777" w:rsidR="00E53853" w:rsidRPr="00651EA6" w:rsidRDefault="00E53853" w:rsidP="003C4F62">
      <w:pPr>
        <w:pStyle w:val="BodyTextIndent"/>
        <w:ind w:left="426"/>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3C4F62">
      <w:pPr>
        <w:pStyle w:val="BodyTextIndent"/>
        <w:ind w:left="426"/>
        <w:rPr>
          <w:rFonts w:asciiTheme="minorHAnsi" w:eastAsiaTheme="minorHAnsi" w:hAnsiTheme="minorHAnsi"/>
          <w:bCs/>
          <w:szCs w:val="22"/>
        </w:rPr>
      </w:pPr>
    </w:p>
    <w:p w14:paraId="5D4A43E7" w14:textId="77777777" w:rsidR="00E53853" w:rsidRPr="00651EA6" w:rsidRDefault="00E53853" w:rsidP="003C4F62">
      <w:pPr>
        <w:pStyle w:val="BodyTextIndent"/>
        <w:ind w:left="426"/>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3C4F62">
      <w:pPr>
        <w:pStyle w:val="BodyTextIndent"/>
        <w:ind w:left="426"/>
        <w:rPr>
          <w:rFonts w:asciiTheme="minorHAnsi" w:eastAsiaTheme="minorHAnsi" w:hAnsiTheme="minorHAnsi"/>
          <w:bCs/>
          <w:szCs w:val="22"/>
        </w:rPr>
      </w:pPr>
    </w:p>
    <w:p w14:paraId="199DBA35" w14:textId="77777777" w:rsidR="00E53853" w:rsidRPr="00651EA6" w:rsidRDefault="00E53853" w:rsidP="003C4F62">
      <w:pPr>
        <w:pStyle w:val="BodyTextIndent"/>
        <w:ind w:left="426"/>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3C4F62">
      <w:pPr>
        <w:pStyle w:val="BodyTextIndent"/>
        <w:ind w:left="426"/>
        <w:rPr>
          <w:rFonts w:asciiTheme="minorHAnsi" w:eastAsiaTheme="minorHAnsi" w:hAnsiTheme="minorHAnsi"/>
          <w:bCs/>
          <w:szCs w:val="22"/>
        </w:rPr>
      </w:pPr>
    </w:p>
    <w:p w14:paraId="59C73779" w14:textId="77777777" w:rsidR="00E53853" w:rsidRPr="00651EA6" w:rsidRDefault="00E53853" w:rsidP="003C4F62">
      <w:pPr>
        <w:pStyle w:val="BodyTextIndent"/>
        <w:ind w:left="426"/>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3C4F62">
      <w:pPr>
        <w:pStyle w:val="BodyTextIndent"/>
        <w:ind w:left="426"/>
        <w:rPr>
          <w:rFonts w:asciiTheme="minorHAnsi" w:eastAsiaTheme="minorHAnsi" w:hAnsiTheme="minorHAnsi"/>
          <w:bCs/>
          <w:szCs w:val="22"/>
        </w:rPr>
      </w:pPr>
    </w:p>
    <w:p w14:paraId="28776480" w14:textId="77777777" w:rsidR="00E53853" w:rsidRPr="00651EA6" w:rsidRDefault="00E53853" w:rsidP="003C4F62">
      <w:pPr>
        <w:pStyle w:val="BodyTextIndent"/>
        <w:ind w:left="426"/>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80AE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2648E23E" w14:textId="79E886A8" w:rsidR="00342C82" w:rsidRPr="002C2229" w:rsidRDefault="00E53853">
      <w:pPr>
        <w:rPr>
          <w:b/>
        </w:rPr>
      </w:pPr>
      <w:r w:rsidRPr="002A71C8">
        <w:rPr>
          <w:b/>
        </w:rPr>
        <w:t>Print Name:</w:t>
      </w:r>
      <w:r w:rsidR="002C2229">
        <w:rPr>
          <w:b/>
        </w:rPr>
        <w:tab/>
      </w:r>
      <w:r w:rsidR="00363553">
        <w:rPr>
          <w:b/>
        </w:rPr>
        <w:t>Kath Lake</w:t>
      </w:r>
      <w:r w:rsidR="002C2229">
        <w:rPr>
          <w:b/>
        </w:rPr>
        <w:tab/>
      </w:r>
      <w:r w:rsidR="002C2229">
        <w:rPr>
          <w:b/>
        </w:rPr>
        <w:tab/>
      </w:r>
      <w:r w:rsidR="002C2229">
        <w:rPr>
          <w:b/>
        </w:rPr>
        <w:tab/>
      </w:r>
      <w:r w:rsidR="002C2229">
        <w:rPr>
          <w:b/>
        </w:rPr>
        <w:tab/>
      </w:r>
      <w:r w:rsidRPr="002A71C8">
        <w:rPr>
          <w:b/>
        </w:rPr>
        <w:t>Date:</w:t>
      </w:r>
      <w:r w:rsidR="002C2229">
        <w:rPr>
          <w:b/>
        </w:rPr>
        <w:tab/>
      </w:r>
      <w:r w:rsidR="00363553">
        <w:rPr>
          <w:b/>
        </w:rPr>
        <w:t>20.2.26</w:t>
      </w:r>
      <w:r w:rsidR="002C2229">
        <w:rPr>
          <w:b/>
        </w:rPr>
        <w:tab/>
      </w:r>
      <w:r w:rsidR="002C2229">
        <w:rPr>
          <w:b/>
        </w:rPr>
        <w:tab/>
      </w: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363553">
        <w:rPr>
          <w:b/>
        </w:rPr>
        <w:t xml:space="preserve"> </w:t>
      </w:r>
      <w:proofErr w:type="spellStart"/>
      <w:r w:rsidR="00363553" w:rsidRPr="00363553">
        <w:rPr>
          <w:rFonts w:ascii="Lucida Calligraphy" w:hAnsi="Lucida Calligraphy"/>
          <w:b/>
          <w:sz w:val="24"/>
          <w:szCs w:val="24"/>
        </w:rPr>
        <w:t>K.Lake</w:t>
      </w:r>
      <w:proofErr w:type="spellEnd"/>
    </w:p>
    <w:sectPr w:rsidR="00342C82" w:rsidRPr="002C2229" w:rsidSect="00EA0E33">
      <w:headerReference w:type="first" r:id="rId14"/>
      <w:footerReference w:type="firs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57216"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49D3E627" w:rsidR="00EA0E33" w:rsidRDefault="00DD28C5" w:rsidP="00EA0E33">
                          <w:r>
                            <w:rPr>
                              <w:noProof/>
                            </w:rPr>
                            <w:drawing>
                              <wp:inline distT="0" distB="0" distL="0" distR="0" wp14:anchorId="6131312B" wp14:editId="37383801">
                                <wp:extent cx="1743075" cy="766445"/>
                                <wp:effectExtent l="0" t="0" r="9525" b="0"/>
                                <wp:docPr id="6" name="Picture 6" descr="PHU Trust_Right Aligned_RGB"/>
                                <wp:cNvGraphicFramePr/>
                                <a:graphic xmlns:a="http://schemas.openxmlformats.org/drawingml/2006/main">
                                  <a:graphicData uri="http://schemas.openxmlformats.org/drawingml/2006/picture">
                                    <pic:pic xmlns:pic="http://schemas.openxmlformats.org/drawingml/2006/picture">
                                      <pic:nvPicPr>
                                        <pic:cNvPr id="3" name="Picture 3" descr="PHU Trust_Right Aligned_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7664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30" type="#_x0000_t202" style="position:absolute;margin-left:371.25pt;margin-top:-7.65pt;width:158.3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49D3E627" w:rsidR="00EA0E33" w:rsidRDefault="00DD28C5" w:rsidP="00EA0E33">
                    <w:r>
                      <w:rPr>
                        <w:noProof/>
                      </w:rPr>
                      <w:drawing>
                        <wp:inline distT="0" distB="0" distL="0" distR="0" wp14:anchorId="6131312B" wp14:editId="37383801">
                          <wp:extent cx="1743075" cy="766445"/>
                          <wp:effectExtent l="0" t="0" r="9525" b="0"/>
                          <wp:docPr id="6" name="Picture 6" descr="PHU Trust_Right Aligned_RGB"/>
                          <wp:cNvGraphicFramePr/>
                          <a:graphic xmlns:a="http://schemas.openxmlformats.org/drawingml/2006/main">
                            <a:graphicData uri="http://schemas.openxmlformats.org/drawingml/2006/picture">
                              <pic:pic xmlns:pic="http://schemas.openxmlformats.org/drawingml/2006/picture">
                                <pic:nvPicPr>
                                  <pic:cNvPr id="3" name="Picture 3" descr="PHU Trust_Right Aligned_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766445"/>
                                  </a:xfrm>
                                  <a:prstGeom prst="rect">
                                    <a:avLst/>
                                  </a:prstGeom>
                                  <a:noFill/>
                                  <a:ln>
                                    <a:noFill/>
                                  </a:ln>
                                </pic:spPr>
                              </pic:pic>
                            </a:graphicData>
                          </a:graphic>
                        </wp:inline>
                      </w:drawing>
                    </w:r>
                  </w:p>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4F8"/>
    <w:multiLevelType w:val="hybridMultilevel"/>
    <w:tmpl w:val="67C09B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0FF7"/>
    <w:multiLevelType w:val="hybridMultilevel"/>
    <w:tmpl w:val="5914C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94115"/>
    <w:multiLevelType w:val="hybridMultilevel"/>
    <w:tmpl w:val="F5E4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C14AB"/>
    <w:multiLevelType w:val="hybridMultilevel"/>
    <w:tmpl w:val="0C427B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03EB6"/>
    <w:multiLevelType w:val="hybridMultilevel"/>
    <w:tmpl w:val="1B0E3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D7A76"/>
    <w:multiLevelType w:val="hybridMultilevel"/>
    <w:tmpl w:val="8BC68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452C9"/>
    <w:multiLevelType w:val="hybridMultilevel"/>
    <w:tmpl w:val="5E2426C0"/>
    <w:lvl w:ilvl="0" w:tplc="02A49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E38A7"/>
    <w:multiLevelType w:val="hybridMultilevel"/>
    <w:tmpl w:val="5038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0624E"/>
    <w:multiLevelType w:val="hybridMultilevel"/>
    <w:tmpl w:val="3F8A1FFA"/>
    <w:lvl w:ilvl="0" w:tplc="02A49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219F8"/>
    <w:multiLevelType w:val="hybridMultilevel"/>
    <w:tmpl w:val="F72626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F54C8"/>
    <w:multiLevelType w:val="hybridMultilevel"/>
    <w:tmpl w:val="A47493E4"/>
    <w:lvl w:ilvl="0" w:tplc="02A49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E117A"/>
    <w:multiLevelType w:val="hybridMultilevel"/>
    <w:tmpl w:val="4FDA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D1580"/>
    <w:multiLevelType w:val="hybridMultilevel"/>
    <w:tmpl w:val="F436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55117"/>
    <w:multiLevelType w:val="hybridMultilevel"/>
    <w:tmpl w:val="5A18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E033D7"/>
    <w:multiLevelType w:val="hybridMultilevel"/>
    <w:tmpl w:val="FE3A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85E1F"/>
    <w:multiLevelType w:val="hybridMultilevel"/>
    <w:tmpl w:val="6482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B7DA1"/>
    <w:multiLevelType w:val="hybridMultilevel"/>
    <w:tmpl w:val="B4CC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A2099"/>
    <w:multiLevelType w:val="hybridMultilevel"/>
    <w:tmpl w:val="9446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03249"/>
    <w:multiLevelType w:val="hybridMultilevel"/>
    <w:tmpl w:val="D056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D631E"/>
    <w:multiLevelType w:val="hybridMultilevel"/>
    <w:tmpl w:val="5F163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73D1D"/>
    <w:multiLevelType w:val="hybridMultilevel"/>
    <w:tmpl w:val="FBC6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453C4"/>
    <w:multiLevelType w:val="hybridMultilevel"/>
    <w:tmpl w:val="343A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65E50"/>
    <w:multiLevelType w:val="hybridMultilevel"/>
    <w:tmpl w:val="C226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41C8B"/>
    <w:multiLevelType w:val="hybridMultilevel"/>
    <w:tmpl w:val="6636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E0B4B"/>
    <w:multiLevelType w:val="hybridMultilevel"/>
    <w:tmpl w:val="FA30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A6A08"/>
    <w:multiLevelType w:val="hybridMultilevel"/>
    <w:tmpl w:val="E580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EB0C1D"/>
    <w:multiLevelType w:val="hybridMultilevel"/>
    <w:tmpl w:val="D5B87CD8"/>
    <w:lvl w:ilvl="0" w:tplc="02A4960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B270B"/>
    <w:multiLevelType w:val="hybridMultilevel"/>
    <w:tmpl w:val="3AC6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E285F"/>
    <w:multiLevelType w:val="hybridMultilevel"/>
    <w:tmpl w:val="EC401C9A"/>
    <w:lvl w:ilvl="0" w:tplc="02A49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A0EF7"/>
    <w:multiLevelType w:val="hybridMultilevel"/>
    <w:tmpl w:val="9B00EBAA"/>
    <w:lvl w:ilvl="0" w:tplc="02A49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E1671"/>
    <w:multiLevelType w:val="hybridMultilevel"/>
    <w:tmpl w:val="4BEE71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900568">
    <w:abstractNumId w:val="40"/>
  </w:num>
  <w:num w:numId="2" w16cid:durableId="1231236960">
    <w:abstractNumId w:val="22"/>
  </w:num>
  <w:num w:numId="3" w16cid:durableId="1522235834">
    <w:abstractNumId w:val="26"/>
  </w:num>
  <w:num w:numId="4" w16cid:durableId="1086539140">
    <w:abstractNumId w:val="8"/>
  </w:num>
  <w:num w:numId="5" w16cid:durableId="1738018077">
    <w:abstractNumId w:val="28"/>
  </w:num>
  <w:num w:numId="6" w16cid:durableId="1088774233">
    <w:abstractNumId w:val="5"/>
  </w:num>
  <w:num w:numId="7" w16cid:durableId="1159035236">
    <w:abstractNumId w:val="18"/>
  </w:num>
  <w:num w:numId="8" w16cid:durableId="1043552692">
    <w:abstractNumId w:val="11"/>
  </w:num>
  <w:num w:numId="9" w16cid:durableId="1741176289">
    <w:abstractNumId w:val="37"/>
  </w:num>
  <w:num w:numId="10" w16cid:durableId="703362823">
    <w:abstractNumId w:val="1"/>
  </w:num>
  <w:num w:numId="11" w16cid:durableId="1489862196">
    <w:abstractNumId w:val="30"/>
  </w:num>
  <w:num w:numId="12" w16cid:durableId="1876773308">
    <w:abstractNumId w:val="25"/>
  </w:num>
  <w:num w:numId="13" w16cid:durableId="871963070">
    <w:abstractNumId w:val="34"/>
  </w:num>
  <w:num w:numId="14" w16cid:durableId="659428978">
    <w:abstractNumId w:val="36"/>
  </w:num>
  <w:num w:numId="15" w16cid:durableId="1302420836">
    <w:abstractNumId w:val="12"/>
  </w:num>
  <w:num w:numId="16" w16cid:durableId="1399982913">
    <w:abstractNumId w:val="15"/>
  </w:num>
  <w:num w:numId="17" w16cid:durableId="1561094262">
    <w:abstractNumId w:val="23"/>
  </w:num>
  <w:num w:numId="18" w16cid:durableId="437799927">
    <w:abstractNumId w:val="10"/>
  </w:num>
  <w:num w:numId="19" w16cid:durableId="100495548">
    <w:abstractNumId w:val="38"/>
  </w:num>
  <w:num w:numId="20" w16cid:durableId="1710717627">
    <w:abstractNumId w:val="13"/>
  </w:num>
  <w:num w:numId="21" w16cid:durableId="622075725">
    <w:abstractNumId w:val="7"/>
  </w:num>
  <w:num w:numId="22" w16cid:durableId="1815632905">
    <w:abstractNumId w:val="29"/>
  </w:num>
  <w:num w:numId="23" w16cid:durableId="558170241">
    <w:abstractNumId w:val="2"/>
  </w:num>
  <w:num w:numId="24" w16cid:durableId="1389956296">
    <w:abstractNumId w:val="39"/>
  </w:num>
  <w:num w:numId="25" w16cid:durableId="429811612">
    <w:abstractNumId w:val="0"/>
  </w:num>
  <w:num w:numId="26" w16cid:durableId="1830512874">
    <w:abstractNumId w:val="19"/>
  </w:num>
  <w:num w:numId="27" w16cid:durableId="459036597">
    <w:abstractNumId w:val="3"/>
  </w:num>
  <w:num w:numId="28" w16cid:durableId="449398437">
    <w:abstractNumId w:val="20"/>
  </w:num>
  <w:num w:numId="29" w16cid:durableId="1128205808">
    <w:abstractNumId w:val="24"/>
  </w:num>
  <w:num w:numId="30" w16cid:durableId="272058675">
    <w:abstractNumId w:val="6"/>
  </w:num>
  <w:num w:numId="31" w16cid:durableId="545534362">
    <w:abstractNumId w:val="4"/>
  </w:num>
  <w:num w:numId="32" w16cid:durableId="118645697">
    <w:abstractNumId w:val="32"/>
  </w:num>
  <w:num w:numId="33" w16cid:durableId="1092354549">
    <w:abstractNumId w:val="35"/>
  </w:num>
  <w:num w:numId="34" w16cid:durableId="1271359155">
    <w:abstractNumId w:val="17"/>
  </w:num>
  <w:num w:numId="35" w16cid:durableId="1046181340">
    <w:abstractNumId w:val="16"/>
  </w:num>
  <w:num w:numId="36" w16cid:durableId="1212570546">
    <w:abstractNumId w:val="27"/>
  </w:num>
  <w:num w:numId="37" w16cid:durableId="2035884989">
    <w:abstractNumId w:val="33"/>
  </w:num>
  <w:num w:numId="38" w16cid:durableId="1520464326">
    <w:abstractNumId w:val="9"/>
  </w:num>
  <w:num w:numId="39" w16cid:durableId="708145179">
    <w:abstractNumId w:val="31"/>
  </w:num>
  <w:num w:numId="40" w16cid:durableId="881677221">
    <w:abstractNumId w:val="21"/>
  </w:num>
  <w:num w:numId="41" w16cid:durableId="738750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264E3"/>
    <w:rsid w:val="00033541"/>
    <w:rsid w:val="00045265"/>
    <w:rsid w:val="000472E5"/>
    <w:rsid w:val="00097B52"/>
    <w:rsid w:val="000A76AF"/>
    <w:rsid w:val="000C1408"/>
    <w:rsid w:val="000E4DE1"/>
    <w:rsid w:val="001227D7"/>
    <w:rsid w:val="001535EA"/>
    <w:rsid w:val="0018683B"/>
    <w:rsid w:val="00196358"/>
    <w:rsid w:val="001A251C"/>
    <w:rsid w:val="001B7D42"/>
    <w:rsid w:val="001F0C1A"/>
    <w:rsid w:val="00212BF6"/>
    <w:rsid w:val="002162D7"/>
    <w:rsid w:val="0022709F"/>
    <w:rsid w:val="00230BCE"/>
    <w:rsid w:val="0023774D"/>
    <w:rsid w:val="0024648B"/>
    <w:rsid w:val="002648B5"/>
    <w:rsid w:val="002A71C8"/>
    <w:rsid w:val="002B1BE1"/>
    <w:rsid w:val="002C2229"/>
    <w:rsid w:val="002D06D8"/>
    <w:rsid w:val="002F632F"/>
    <w:rsid w:val="00315C61"/>
    <w:rsid w:val="00342C82"/>
    <w:rsid w:val="00363553"/>
    <w:rsid w:val="003810AC"/>
    <w:rsid w:val="003B47E7"/>
    <w:rsid w:val="003C4F62"/>
    <w:rsid w:val="003D3E49"/>
    <w:rsid w:val="003F7CEB"/>
    <w:rsid w:val="0041486E"/>
    <w:rsid w:val="0047709E"/>
    <w:rsid w:val="004B7A60"/>
    <w:rsid w:val="004D6614"/>
    <w:rsid w:val="00552112"/>
    <w:rsid w:val="00555EE7"/>
    <w:rsid w:val="0057294A"/>
    <w:rsid w:val="005808D1"/>
    <w:rsid w:val="00592272"/>
    <w:rsid w:val="005959E7"/>
    <w:rsid w:val="005A74B2"/>
    <w:rsid w:val="005D2098"/>
    <w:rsid w:val="0060302D"/>
    <w:rsid w:val="0061430E"/>
    <w:rsid w:val="00620FEC"/>
    <w:rsid w:val="00681EDE"/>
    <w:rsid w:val="006B2289"/>
    <w:rsid w:val="006D0B55"/>
    <w:rsid w:val="006D126E"/>
    <w:rsid w:val="007151FF"/>
    <w:rsid w:val="007153BB"/>
    <w:rsid w:val="00751D7D"/>
    <w:rsid w:val="00760E86"/>
    <w:rsid w:val="00787283"/>
    <w:rsid w:val="007A4DE4"/>
    <w:rsid w:val="007A6527"/>
    <w:rsid w:val="007C03B2"/>
    <w:rsid w:val="007D57A1"/>
    <w:rsid w:val="007F0826"/>
    <w:rsid w:val="007F7EE1"/>
    <w:rsid w:val="008357EF"/>
    <w:rsid w:val="008370DF"/>
    <w:rsid w:val="0086322A"/>
    <w:rsid w:val="00871237"/>
    <w:rsid w:val="00873849"/>
    <w:rsid w:val="0088341A"/>
    <w:rsid w:val="008A1615"/>
    <w:rsid w:val="008B57AD"/>
    <w:rsid w:val="008C73C3"/>
    <w:rsid w:val="008E6D28"/>
    <w:rsid w:val="008F6F51"/>
    <w:rsid w:val="00904D7D"/>
    <w:rsid w:val="009204D9"/>
    <w:rsid w:val="00961116"/>
    <w:rsid w:val="009C4EF7"/>
    <w:rsid w:val="009E14F0"/>
    <w:rsid w:val="009E58D1"/>
    <w:rsid w:val="00A0467E"/>
    <w:rsid w:val="00A07861"/>
    <w:rsid w:val="00A1379B"/>
    <w:rsid w:val="00A23D83"/>
    <w:rsid w:val="00AC41FA"/>
    <w:rsid w:val="00AC7D3B"/>
    <w:rsid w:val="00AF5249"/>
    <w:rsid w:val="00B32082"/>
    <w:rsid w:val="00B32E9D"/>
    <w:rsid w:val="00B458F7"/>
    <w:rsid w:val="00B47B91"/>
    <w:rsid w:val="00BF54ED"/>
    <w:rsid w:val="00C02F2D"/>
    <w:rsid w:val="00C32C24"/>
    <w:rsid w:val="00C361CD"/>
    <w:rsid w:val="00C40D42"/>
    <w:rsid w:val="00C77419"/>
    <w:rsid w:val="00C82694"/>
    <w:rsid w:val="00C82EEC"/>
    <w:rsid w:val="00C8321F"/>
    <w:rsid w:val="00C84CA9"/>
    <w:rsid w:val="00C95BF6"/>
    <w:rsid w:val="00CB1F86"/>
    <w:rsid w:val="00CB2D0A"/>
    <w:rsid w:val="00CB6D42"/>
    <w:rsid w:val="00D04F86"/>
    <w:rsid w:val="00D11ED2"/>
    <w:rsid w:val="00D55B95"/>
    <w:rsid w:val="00D806CE"/>
    <w:rsid w:val="00D8240C"/>
    <w:rsid w:val="00D86B10"/>
    <w:rsid w:val="00DA1FFD"/>
    <w:rsid w:val="00DA32A9"/>
    <w:rsid w:val="00DB0FF5"/>
    <w:rsid w:val="00DB6A47"/>
    <w:rsid w:val="00DD28C5"/>
    <w:rsid w:val="00DE5CEB"/>
    <w:rsid w:val="00E00098"/>
    <w:rsid w:val="00E02B90"/>
    <w:rsid w:val="00E07BFE"/>
    <w:rsid w:val="00E53853"/>
    <w:rsid w:val="00E96F16"/>
    <w:rsid w:val="00EA0E33"/>
    <w:rsid w:val="00EB20EA"/>
    <w:rsid w:val="00EF6196"/>
    <w:rsid w:val="00F21CB5"/>
    <w:rsid w:val="00F46896"/>
    <w:rsid w:val="00F807A7"/>
    <w:rsid w:val="00FB6AF6"/>
    <w:rsid w:val="00FC5FAD"/>
    <w:rsid w:val="00FE1230"/>
    <w:rsid w:val="00FF5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648E22E"/>
  <w15:docId w15:val="{D9725348-79B3-4974-85D3-BD01DCAE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042749-3719-48F3-A775-83AB574797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21B15F2-0E62-4FA2-BD0F-1C0A8FC2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PHILLIPS, Emma (PORTSMOUTH HOSPITALS UNIVERSITY NHS TRUST)</cp:lastModifiedBy>
  <cp:revision>2</cp:revision>
  <dcterms:created xsi:type="dcterms:W3CDTF">2026-02-25T14:06:00Z</dcterms:created>
  <dcterms:modified xsi:type="dcterms:W3CDTF">2026-02-25T14:06:00Z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