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B16E8" w14:textId="77777777" w:rsidR="000A2724" w:rsidRDefault="000A2724" w:rsidP="02DA9FD1">
      <w:pPr>
        <w:spacing w:after="0" w:line="240" w:lineRule="auto"/>
        <w:jc w:val="center"/>
        <w:rPr>
          <w:rFonts w:eastAsiaTheme="minorEastAsia"/>
          <w:b/>
          <w:bCs/>
        </w:rPr>
      </w:pPr>
    </w:p>
    <w:p w14:paraId="02520610" w14:textId="481AFE50" w:rsidR="00A850F0" w:rsidRPr="00D13DB6" w:rsidRDefault="02DA9FD1" w:rsidP="02DA9FD1">
      <w:pPr>
        <w:spacing w:after="0" w:line="240" w:lineRule="auto"/>
        <w:jc w:val="center"/>
        <w:rPr>
          <w:rFonts w:eastAsiaTheme="minorEastAsia"/>
          <w:b/>
          <w:bCs/>
        </w:rPr>
      </w:pPr>
      <w:r w:rsidRPr="02DA9FD1">
        <w:rPr>
          <w:rFonts w:eastAsiaTheme="minorEastAsia"/>
          <w:b/>
          <w:bCs/>
        </w:rPr>
        <w:t>SINGLE CORPORATE SERVICES</w:t>
      </w:r>
    </w:p>
    <w:p w14:paraId="3A22F237" w14:textId="09F03E08" w:rsidR="00EF5CFF" w:rsidRPr="00D13DB6" w:rsidRDefault="00EF5CFF" w:rsidP="02DA9FD1">
      <w:pPr>
        <w:spacing w:after="0" w:line="240" w:lineRule="auto"/>
        <w:jc w:val="center"/>
        <w:rPr>
          <w:rFonts w:eastAsiaTheme="minorEastAsia"/>
        </w:rPr>
      </w:pPr>
    </w:p>
    <w:p w14:paraId="22FE90C2" w14:textId="1E54B76D" w:rsidR="00EF5CFF" w:rsidRDefault="02DA9FD1" w:rsidP="02DA9FD1">
      <w:pPr>
        <w:spacing w:after="0" w:line="240" w:lineRule="auto"/>
        <w:jc w:val="center"/>
        <w:rPr>
          <w:rFonts w:eastAsiaTheme="minorEastAsia"/>
          <w:b/>
          <w:bCs/>
        </w:rPr>
      </w:pPr>
      <w:r w:rsidRPr="02DA9FD1">
        <w:rPr>
          <w:rFonts w:eastAsiaTheme="minorEastAsia"/>
          <w:b/>
          <w:bCs/>
        </w:rPr>
        <w:t>JOB DESCRIPTION</w:t>
      </w:r>
    </w:p>
    <w:p w14:paraId="2845E1F0" w14:textId="77777777" w:rsidR="0079658B" w:rsidRPr="00D13DB6" w:rsidRDefault="0079658B" w:rsidP="02DA9FD1">
      <w:pPr>
        <w:spacing w:after="0" w:line="240" w:lineRule="auto"/>
        <w:jc w:val="center"/>
        <w:rPr>
          <w:rFonts w:eastAsiaTheme="minorEastAsia"/>
          <w:b/>
          <w:bCs/>
          <w:highlight w:val="yellow"/>
        </w:rPr>
      </w:pPr>
    </w:p>
    <w:tbl>
      <w:tblPr>
        <w:tblStyle w:val="TableGrid"/>
        <w:tblW w:w="0" w:type="auto"/>
        <w:tblLook w:val="04A0" w:firstRow="1" w:lastRow="0" w:firstColumn="1" w:lastColumn="0" w:noHBand="0" w:noVBand="1"/>
      </w:tblPr>
      <w:tblGrid>
        <w:gridCol w:w="1980"/>
        <w:gridCol w:w="4961"/>
        <w:gridCol w:w="2075"/>
      </w:tblGrid>
      <w:tr w:rsidR="00921E4C" w:rsidRPr="00D13DB6" w14:paraId="29F1B4E6" w14:textId="77777777" w:rsidTr="02DA9FD1">
        <w:tc>
          <w:tcPr>
            <w:tcW w:w="1980" w:type="dxa"/>
            <w:shd w:val="clear" w:color="auto" w:fill="BFBFBF" w:themeFill="background1" w:themeFillShade="BF"/>
            <w:tcMar>
              <w:top w:w="90" w:type="dxa"/>
              <w:left w:w="90" w:type="dxa"/>
              <w:bottom w:w="90" w:type="dxa"/>
              <w:right w:w="90" w:type="dxa"/>
            </w:tcMar>
            <w:vAlign w:val="center"/>
          </w:tcPr>
          <w:p w14:paraId="2BFC6BAB" w14:textId="0107AF99" w:rsidR="00921E4C" w:rsidRPr="00D13DB6" w:rsidRDefault="02DA9FD1" w:rsidP="02DA9FD1">
            <w:pPr>
              <w:rPr>
                <w:rFonts w:eastAsiaTheme="minorEastAsia"/>
                <w:b/>
                <w:bCs/>
              </w:rPr>
            </w:pPr>
            <w:r w:rsidRPr="02DA9FD1">
              <w:rPr>
                <w:rFonts w:eastAsiaTheme="minorEastAsia"/>
                <w:b/>
                <w:bCs/>
                <w:sz w:val="18"/>
              </w:rPr>
              <w:t xml:space="preserve">Job title: </w:t>
            </w:r>
          </w:p>
        </w:tc>
        <w:tc>
          <w:tcPr>
            <w:tcW w:w="4961" w:type="dxa"/>
            <w:tcMar>
              <w:top w:w="90" w:type="dxa"/>
              <w:left w:w="90" w:type="dxa"/>
              <w:bottom w:w="90" w:type="dxa"/>
              <w:right w:w="90" w:type="dxa"/>
            </w:tcMar>
            <w:vAlign w:val="center"/>
          </w:tcPr>
          <w:p w14:paraId="66CFE8BC" w14:textId="77777777" w:rsidR="00DC328F" w:rsidRDefault="005D3642">
            <w:r>
              <w:rPr>
                <w:rFonts w:ascii="Arial" w:hAnsi="Arial"/>
                <w:sz w:val="18"/>
              </w:rPr>
              <w:t>Learning Environment Coordinator</w:t>
            </w:r>
          </w:p>
        </w:tc>
        <w:tc>
          <w:tcPr>
            <w:tcW w:w="2075" w:type="dxa"/>
            <w:vMerge w:val="restart"/>
            <w:shd w:val="clear" w:color="auto" w:fill="BFBFBF" w:themeFill="background1" w:themeFillShade="BF"/>
            <w:tcMar>
              <w:top w:w="90" w:type="dxa"/>
              <w:left w:w="90" w:type="dxa"/>
              <w:bottom w:w="90" w:type="dxa"/>
              <w:right w:w="90" w:type="dxa"/>
            </w:tcMar>
            <w:vAlign w:val="center"/>
          </w:tcPr>
          <w:p w14:paraId="1F222B80" w14:textId="77777777" w:rsidR="009443D9" w:rsidRDefault="02DA9FD1" w:rsidP="02DA9FD1">
            <w:pPr>
              <w:rPr>
                <w:rFonts w:eastAsiaTheme="minorEastAsia"/>
                <w:b/>
                <w:bCs/>
                <w:i/>
                <w:iCs/>
              </w:rPr>
            </w:pPr>
            <w:r w:rsidRPr="02DA9FD1">
              <w:rPr>
                <w:rFonts w:eastAsiaTheme="minorEastAsia"/>
                <w:b/>
                <w:bCs/>
                <w:i/>
                <w:iCs/>
                <w:sz w:val="18"/>
              </w:rPr>
              <w:t xml:space="preserve">To be completed by </w:t>
            </w:r>
          </w:p>
          <w:p w14:paraId="6739A812" w14:textId="28B60E1C" w:rsidR="00921E4C" w:rsidRPr="00CA6D10" w:rsidRDefault="02DA9FD1" w:rsidP="02DA9FD1">
            <w:pPr>
              <w:rPr>
                <w:rFonts w:eastAsiaTheme="minorEastAsia"/>
                <w:b/>
                <w:bCs/>
                <w:i/>
                <w:iCs/>
              </w:rPr>
            </w:pPr>
            <w:r w:rsidRPr="02DA9FD1">
              <w:rPr>
                <w:rFonts w:eastAsiaTheme="minorEastAsia"/>
                <w:b/>
                <w:bCs/>
                <w:i/>
                <w:iCs/>
                <w:sz w:val="18"/>
              </w:rPr>
              <w:t xml:space="preserve">HR - Job Reference Number: </w:t>
            </w:r>
          </w:p>
        </w:tc>
      </w:tr>
      <w:tr w:rsidR="00921E4C" w:rsidRPr="00D13DB6" w14:paraId="228E9709" w14:textId="77777777" w:rsidTr="02DA9FD1">
        <w:trPr>
          <w:trHeight w:val="50"/>
        </w:trPr>
        <w:tc>
          <w:tcPr>
            <w:tcW w:w="1980" w:type="dxa"/>
            <w:shd w:val="clear" w:color="auto" w:fill="BFBFBF" w:themeFill="background1" w:themeFillShade="BF"/>
            <w:tcMar>
              <w:top w:w="90" w:type="dxa"/>
              <w:left w:w="90" w:type="dxa"/>
              <w:bottom w:w="90" w:type="dxa"/>
              <w:right w:w="90" w:type="dxa"/>
            </w:tcMar>
            <w:vAlign w:val="center"/>
          </w:tcPr>
          <w:p w14:paraId="38B5A6C9" w14:textId="3C28130A" w:rsidR="00921E4C" w:rsidRPr="00D13DB6" w:rsidRDefault="02DA9FD1" w:rsidP="02DA9FD1">
            <w:pPr>
              <w:rPr>
                <w:rFonts w:eastAsiaTheme="minorEastAsia"/>
                <w:b/>
                <w:bCs/>
              </w:rPr>
            </w:pPr>
            <w:r w:rsidRPr="02DA9FD1">
              <w:rPr>
                <w:rFonts w:eastAsiaTheme="minorEastAsia"/>
                <w:b/>
                <w:bCs/>
                <w:sz w:val="18"/>
              </w:rPr>
              <w:t xml:space="preserve">Reporting to: </w:t>
            </w:r>
          </w:p>
        </w:tc>
        <w:tc>
          <w:tcPr>
            <w:tcW w:w="4961" w:type="dxa"/>
            <w:tcMar>
              <w:top w:w="90" w:type="dxa"/>
              <w:left w:w="90" w:type="dxa"/>
              <w:bottom w:w="90" w:type="dxa"/>
              <w:right w:w="90" w:type="dxa"/>
            </w:tcMar>
            <w:vAlign w:val="center"/>
          </w:tcPr>
          <w:p w14:paraId="68DA732E" w14:textId="77777777" w:rsidR="00DC328F" w:rsidRDefault="005D3642">
            <w:r>
              <w:rPr>
                <w:rFonts w:ascii="Arial" w:hAnsi="Arial"/>
                <w:sz w:val="18"/>
              </w:rPr>
              <w:t>Learning Environment Lead</w:t>
            </w:r>
          </w:p>
        </w:tc>
        <w:tc>
          <w:tcPr>
            <w:tcW w:w="2075" w:type="dxa"/>
            <w:vMerge/>
          </w:tcPr>
          <w:p w14:paraId="5323E17F" w14:textId="1FA6B8FB" w:rsidR="00921E4C" w:rsidRPr="00D13DB6" w:rsidRDefault="00921E4C" w:rsidP="00CA6D10">
            <w:pPr>
              <w:rPr>
                <w:rFonts w:cstheme="minorHAnsi"/>
                <w:i/>
                <w:iCs/>
              </w:rPr>
            </w:pPr>
          </w:p>
        </w:tc>
      </w:tr>
      <w:tr w:rsidR="00921E4C" w:rsidRPr="00D13DB6" w14:paraId="466181B0" w14:textId="77777777" w:rsidTr="02DA9FD1">
        <w:tc>
          <w:tcPr>
            <w:tcW w:w="1980" w:type="dxa"/>
            <w:shd w:val="clear" w:color="auto" w:fill="BFBFBF" w:themeFill="background1" w:themeFillShade="BF"/>
            <w:tcMar>
              <w:top w:w="90" w:type="dxa"/>
              <w:left w:w="90" w:type="dxa"/>
              <w:bottom w:w="90" w:type="dxa"/>
              <w:right w:w="90" w:type="dxa"/>
            </w:tcMar>
            <w:vAlign w:val="center"/>
          </w:tcPr>
          <w:p w14:paraId="5344FC33" w14:textId="3F086741" w:rsidR="00921E4C" w:rsidRPr="00D13DB6" w:rsidRDefault="02DA9FD1" w:rsidP="02DA9FD1">
            <w:pPr>
              <w:rPr>
                <w:rFonts w:eastAsiaTheme="minorEastAsia"/>
                <w:b/>
                <w:bCs/>
              </w:rPr>
            </w:pPr>
            <w:r w:rsidRPr="02DA9FD1">
              <w:rPr>
                <w:rFonts w:eastAsiaTheme="minorEastAsia"/>
                <w:b/>
                <w:bCs/>
                <w:sz w:val="18"/>
              </w:rPr>
              <w:t xml:space="preserve">Accountable to: </w:t>
            </w:r>
          </w:p>
        </w:tc>
        <w:tc>
          <w:tcPr>
            <w:tcW w:w="4961" w:type="dxa"/>
            <w:tcMar>
              <w:top w:w="90" w:type="dxa"/>
              <w:left w:w="90" w:type="dxa"/>
              <w:bottom w:w="90" w:type="dxa"/>
              <w:right w:w="90" w:type="dxa"/>
            </w:tcMar>
            <w:vAlign w:val="center"/>
          </w:tcPr>
          <w:p w14:paraId="66405DA0" w14:textId="77777777" w:rsidR="00DC328F" w:rsidRDefault="005D3642">
            <w:r>
              <w:rPr>
                <w:rFonts w:ascii="Arial" w:hAnsi="Arial"/>
                <w:sz w:val="18"/>
              </w:rPr>
              <w:t>Head of Professional Education</w:t>
            </w:r>
          </w:p>
        </w:tc>
        <w:tc>
          <w:tcPr>
            <w:tcW w:w="2075" w:type="dxa"/>
            <w:vMerge/>
          </w:tcPr>
          <w:p w14:paraId="519E70FD" w14:textId="77777777" w:rsidR="00921E4C" w:rsidRPr="00D13DB6" w:rsidRDefault="00921E4C" w:rsidP="00CA6D10">
            <w:pPr>
              <w:rPr>
                <w:rFonts w:cstheme="minorHAnsi"/>
              </w:rPr>
            </w:pPr>
          </w:p>
        </w:tc>
      </w:tr>
      <w:tr w:rsidR="00921E4C" w:rsidRPr="00D13DB6" w14:paraId="74528914" w14:textId="77777777" w:rsidTr="02DA9FD1">
        <w:tc>
          <w:tcPr>
            <w:tcW w:w="1980" w:type="dxa"/>
            <w:shd w:val="clear" w:color="auto" w:fill="BFBFBF" w:themeFill="background1" w:themeFillShade="BF"/>
            <w:tcMar>
              <w:top w:w="90" w:type="dxa"/>
              <w:left w:w="90" w:type="dxa"/>
              <w:bottom w:w="90" w:type="dxa"/>
              <w:right w:w="90" w:type="dxa"/>
            </w:tcMar>
            <w:vAlign w:val="center"/>
          </w:tcPr>
          <w:p w14:paraId="25B9065F" w14:textId="65164EE6" w:rsidR="00921E4C" w:rsidRPr="00D13DB6" w:rsidRDefault="02DA9FD1" w:rsidP="02DA9FD1">
            <w:pPr>
              <w:rPr>
                <w:rFonts w:eastAsiaTheme="minorEastAsia"/>
                <w:b/>
                <w:bCs/>
              </w:rPr>
            </w:pPr>
            <w:r w:rsidRPr="02DA9FD1">
              <w:rPr>
                <w:rFonts w:eastAsiaTheme="minorEastAsia"/>
                <w:b/>
                <w:bCs/>
                <w:sz w:val="18"/>
              </w:rPr>
              <w:t xml:space="preserve">Pay Band: </w:t>
            </w:r>
          </w:p>
        </w:tc>
        <w:tc>
          <w:tcPr>
            <w:tcW w:w="4961" w:type="dxa"/>
            <w:tcMar>
              <w:top w:w="90" w:type="dxa"/>
              <w:left w:w="90" w:type="dxa"/>
              <w:bottom w:w="90" w:type="dxa"/>
              <w:right w:w="90" w:type="dxa"/>
            </w:tcMar>
            <w:vAlign w:val="center"/>
          </w:tcPr>
          <w:p w14:paraId="78941E47" w14:textId="77777777" w:rsidR="00DC328F" w:rsidRDefault="005D3642">
            <w:r>
              <w:rPr>
                <w:rFonts w:ascii="Arial" w:hAnsi="Arial"/>
                <w:sz w:val="18"/>
              </w:rPr>
              <w:t>5</w:t>
            </w:r>
          </w:p>
        </w:tc>
        <w:tc>
          <w:tcPr>
            <w:tcW w:w="2075" w:type="dxa"/>
            <w:vMerge/>
          </w:tcPr>
          <w:p w14:paraId="2534C411" w14:textId="77777777" w:rsidR="00921E4C" w:rsidRPr="00D13DB6" w:rsidRDefault="00921E4C" w:rsidP="00CA6D10">
            <w:pPr>
              <w:rPr>
                <w:rFonts w:cstheme="minorHAnsi"/>
              </w:rPr>
            </w:pPr>
          </w:p>
        </w:tc>
      </w:tr>
    </w:tbl>
    <w:p w14:paraId="5F35F172" w14:textId="77777777" w:rsidR="00CB7D2A" w:rsidRDefault="00CB7D2A" w:rsidP="02DA9FD1">
      <w:pPr>
        <w:spacing w:after="0" w:line="240" w:lineRule="auto"/>
        <w:rPr>
          <w:rFonts w:eastAsiaTheme="minorEastAsia"/>
        </w:rPr>
      </w:pPr>
    </w:p>
    <w:p w14:paraId="67C17A20" w14:textId="0243CAC0" w:rsidR="00654E1D" w:rsidRDefault="02DA9FD1" w:rsidP="02DA9FD1">
      <w:pPr>
        <w:spacing w:after="0" w:line="240" w:lineRule="auto"/>
        <w:rPr>
          <w:rFonts w:eastAsiaTheme="minorEastAsia"/>
        </w:rPr>
      </w:pPr>
      <w:bookmarkStart w:id="0" w:name="_Hlk169774405"/>
      <w:r w:rsidRPr="02DA9FD1">
        <w:rPr>
          <w:rFonts w:eastAsiaTheme="minorEastAsia"/>
        </w:rPr>
        <w:t xml:space="preserve">As part of the Single Corporate Service, the role provides a service across both Isle of Wight NHS Trust and Portsmouth Hospitals University NHS Trust. </w:t>
      </w:r>
    </w:p>
    <w:p w14:paraId="09C3D796" w14:textId="77777777" w:rsidR="000A2724" w:rsidRDefault="000A2724" w:rsidP="02DA9FD1">
      <w:pPr>
        <w:spacing w:after="0" w:line="240" w:lineRule="auto"/>
        <w:rPr>
          <w:rFonts w:eastAsiaTheme="minorEastAsia"/>
        </w:rPr>
      </w:pPr>
    </w:p>
    <w:bookmarkEnd w:id="0"/>
    <w:p w14:paraId="212A0A3A" w14:textId="08A8FE58" w:rsidR="00E32790" w:rsidRDefault="02DA9FD1" w:rsidP="02DA9FD1">
      <w:pPr>
        <w:spacing w:after="0" w:line="240" w:lineRule="auto"/>
        <w:rPr>
          <w:rFonts w:eastAsiaTheme="minorEastAsia"/>
        </w:rPr>
      </w:pPr>
      <w:r w:rsidRPr="02DA9FD1">
        <w:rPr>
          <w:rFonts w:eastAsiaTheme="minorEastAsia"/>
        </w:rPr>
        <w:t xml:space="preserve">As the single corporate service will be delivered across both organisations, individuals may be required to undertake business travel between sites. The frequency and arrangements will be discussed on an individual basis, and the staff mobility local agreement will apply. </w:t>
      </w:r>
    </w:p>
    <w:p w14:paraId="64D707E5" w14:textId="77777777" w:rsidR="00E32790" w:rsidRDefault="00E32790" w:rsidP="02DA9FD1">
      <w:pPr>
        <w:spacing w:after="0" w:line="240" w:lineRule="auto"/>
        <w:rPr>
          <w:rFonts w:eastAsiaTheme="minorEastAsia"/>
        </w:rPr>
      </w:pPr>
    </w:p>
    <w:p w14:paraId="2856B835" w14:textId="77777777" w:rsidR="00E32790" w:rsidRPr="000A2724" w:rsidRDefault="02DA9FD1" w:rsidP="02DA9FD1">
      <w:pPr>
        <w:spacing w:after="0" w:line="240" w:lineRule="auto"/>
        <w:rPr>
          <w:rFonts w:eastAsiaTheme="minorEastAsia"/>
        </w:rPr>
      </w:pPr>
      <w:r w:rsidRPr="02DA9FD1">
        <w:rPr>
          <w:rFonts w:eastAsiaTheme="minorEastAsia"/>
        </w:rPr>
        <w:t xml:space="preserve">For our leaders managing staff across multi-site locations, they will need to be visible and provide in person leadership. The arrangements and frequency will be agreed locally. </w:t>
      </w:r>
    </w:p>
    <w:p w14:paraId="6AB58C67" w14:textId="39323A6F" w:rsidR="009C18C0" w:rsidRPr="00D13DB6" w:rsidRDefault="009C18C0" w:rsidP="02DA9FD1">
      <w:pPr>
        <w:spacing w:after="0" w:line="240" w:lineRule="auto"/>
        <w:rPr>
          <w:rFonts w:eastAsiaTheme="minorEastAsia"/>
        </w:rPr>
      </w:pPr>
    </w:p>
    <w:p w14:paraId="652B547A" w14:textId="29EE4ADC" w:rsidR="02DA9FD1" w:rsidRPr="005D3642" w:rsidRDefault="02DA9FD1" w:rsidP="02DA9FD1">
      <w:pPr>
        <w:keepNext/>
        <w:spacing w:after="0" w:line="240" w:lineRule="auto"/>
        <w:rPr>
          <w:rFonts w:ascii="Calibri" w:hAnsi="Calibri" w:cs="Calibri"/>
        </w:rPr>
      </w:pPr>
      <w:r w:rsidRPr="005D3642">
        <w:rPr>
          <w:rFonts w:ascii="Calibri" w:eastAsiaTheme="minorEastAsia" w:hAnsi="Calibri" w:cs="Calibri"/>
          <w:b/>
          <w:bCs/>
        </w:rPr>
        <w:t>Job summary</w:t>
      </w:r>
    </w:p>
    <w:p w14:paraId="2F5D1BA8" w14:textId="304BBA76" w:rsidR="2DF6A1CE" w:rsidRPr="005D3642" w:rsidRDefault="2DF6A1CE" w:rsidP="2DF6A1CE">
      <w:pPr>
        <w:keepNext/>
        <w:spacing w:after="0" w:line="240" w:lineRule="auto"/>
        <w:rPr>
          <w:rFonts w:ascii="Calibri" w:eastAsiaTheme="minorEastAsia" w:hAnsi="Calibri" w:cs="Calibri"/>
          <w:b/>
          <w:bCs/>
        </w:rPr>
      </w:pPr>
    </w:p>
    <w:p w14:paraId="6DAF5596" w14:textId="2001C0B6" w:rsidR="00DC328F" w:rsidRPr="005D3642" w:rsidRDefault="000BBC09">
      <w:pPr>
        <w:rPr>
          <w:rFonts w:ascii="Calibri" w:hAnsi="Calibri" w:cs="Calibri"/>
        </w:rPr>
      </w:pPr>
      <w:r w:rsidRPr="005D3642">
        <w:rPr>
          <w:rFonts w:ascii="Calibri" w:hAnsi="Calibri" w:cs="Calibri"/>
        </w:rPr>
        <w:t>• The Learning Environment Coordinator works as part of the Learning Environment Team, providing coordinated administrative and practical support that contributes to a positive learner experience and the development of the current and future workforce.</w:t>
      </w:r>
    </w:p>
    <w:p w14:paraId="0E170532" w14:textId="77777777" w:rsidR="00DC328F" w:rsidRPr="005D3642" w:rsidRDefault="005D3642">
      <w:pPr>
        <w:rPr>
          <w:rFonts w:ascii="Calibri" w:hAnsi="Calibri" w:cs="Calibri"/>
        </w:rPr>
      </w:pPr>
      <w:r w:rsidRPr="005D3642">
        <w:rPr>
          <w:rFonts w:ascii="Calibri" w:hAnsi="Calibri" w:cs="Calibri"/>
        </w:rPr>
        <w:t>• The post holder coordinates day-to-day learner placement activity, supports the monitoring and quality assurance of practice learning environments, maintains accurate records and action trackers, and provides a visible and approachable point of contact for learners, educators, clinical teams and education partners.</w:t>
      </w:r>
    </w:p>
    <w:p w14:paraId="2BEFAD75" w14:textId="77777777" w:rsidR="00DC328F" w:rsidRPr="005D3642" w:rsidRDefault="005D3642">
      <w:pPr>
        <w:rPr>
          <w:rFonts w:ascii="Calibri" w:hAnsi="Calibri" w:cs="Calibri"/>
        </w:rPr>
      </w:pPr>
      <w:r w:rsidRPr="005D3642">
        <w:rPr>
          <w:rFonts w:ascii="Calibri" w:hAnsi="Calibri" w:cs="Calibri"/>
        </w:rPr>
        <w:t>• The role supports the local implementation of the Safe Learning Environment Charter, learner inductions, training, workshops, feedback collection and agreed workforce development priorities.</w:t>
      </w:r>
    </w:p>
    <w:p w14:paraId="5F518AC2" w14:textId="66C469D4" w:rsidR="00654E1D" w:rsidRPr="005D3642" w:rsidRDefault="02DA9FD1" w:rsidP="000BBC09">
      <w:pPr>
        <w:keepNext/>
        <w:spacing w:after="0" w:line="240" w:lineRule="auto"/>
        <w:rPr>
          <w:rFonts w:ascii="Calibri" w:hAnsi="Calibri" w:cs="Calibri"/>
        </w:rPr>
      </w:pPr>
      <w:r w:rsidRPr="005D3642">
        <w:rPr>
          <w:rFonts w:ascii="Calibri" w:eastAsiaTheme="minorEastAsia" w:hAnsi="Calibri" w:cs="Calibri"/>
          <w:b/>
          <w:bCs/>
        </w:rPr>
        <w:t>Job Statement</w:t>
      </w:r>
    </w:p>
    <w:p w14:paraId="432E1697" w14:textId="488D6C35" w:rsidR="2DF6A1CE" w:rsidRPr="005D3642" w:rsidRDefault="2DF6A1CE" w:rsidP="2DF6A1CE">
      <w:pPr>
        <w:keepNext/>
        <w:spacing w:after="0" w:line="240" w:lineRule="auto"/>
        <w:rPr>
          <w:rFonts w:ascii="Calibri" w:eastAsiaTheme="minorEastAsia" w:hAnsi="Calibri" w:cs="Calibri"/>
          <w:b/>
          <w:bCs/>
        </w:rPr>
      </w:pPr>
    </w:p>
    <w:p w14:paraId="596E70F7" w14:textId="4BC9BB6A" w:rsidR="00DC328F" w:rsidRPr="005D3642" w:rsidRDefault="000BBC09" w:rsidP="2DF6A1CE">
      <w:pPr>
        <w:rPr>
          <w:rFonts w:ascii="Calibri" w:hAnsi="Calibri" w:cs="Calibri"/>
        </w:rPr>
      </w:pPr>
      <w:r w:rsidRPr="005D3642">
        <w:rPr>
          <w:rFonts w:ascii="Calibri" w:hAnsi="Calibri" w:cs="Calibri"/>
        </w:rPr>
        <w:t>• To provide a responsive, professional and well-organised placement coordination service Portsmouth Hospitals University NHS Trust.</w:t>
      </w:r>
    </w:p>
    <w:p w14:paraId="39294C55" w14:textId="77777777" w:rsidR="00DC328F" w:rsidRPr="005D3642" w:rsidRDefault="005D3642">
      <w:pPr>
        <w:rPr>
          <w:rFonts w:ascii="Calibri" w:hAnsi="Calibri" w:cs="Calibri"/>
        </w:rPr>
      </w:pPr>
      <w:r w:rsidRPr="005D3642">
        <w:rPr>
          <w:rFonts w:ascii="Calibri" w:hAnsi="Calibri" w:cs="Calibri"/>
        </w:rPr>
        <w:t>• To liaise with Higher Education Institutions, Further Education providers, training providers and internal teams to support the allocation, administration, monitoring and development of learner placements.</w:t>
      </w:r>
    </w:p>
    <w:p w14:paraId="4A3BA43C" w14:textId="77777777" w:rsidR="00DC328F" w:rsidRPr="005D3642" w:rsidRDefault="005D3642">
      <w:pPr>
        <w:rPr>
          <w:rFonts w:ascii="Calibri" w:hAnsi="Calibri" w:cs="Calibri"/>
        </w:rPr>
      </w:pPr>
      <w:r w:rsidRPr="005D3642">
        <w:rPr>
          <w:rFonts w:ascii="Calibri" w:hAnsi="Calibri" w:cs="Calibri"/>
        </w:rPr>
        <w:t>• To contribute to placement quality, learner experience and service improvement through accurate information management, stakeholder liaison, feedback collection, audit support and timely action tracking.</w:t>
      </w:r>
    </w:p>
    <w:p w14:paraId="347D689A" w14:textId="77777777" w:rsidR="00DC328F" w:rsidRPr="005D3642" w:rsidRDefault="005D3642">
      <w:pPr>
        <w:rPr>
          <w:rFonts w:ascii="Calibri" w:hAnsi="Calibri" w:cs="Calibri"/>
        </w:rPr>
      </w:pPr>
      <w:r w:rsidRPr="005D3642">
        <w:rPr>
          <w:rFonts w:ascii="Calibri" w:hAnsi="Calibri" w:cs="Calibri"/>
        </w:rPr>
        <w:lastRenderedPageBreak/>
        <w:t>• To recognise and escalate placement quality, learner safety or learning environment concerns promptly through the appropriate route.</w:t>
      </w:r>
    </w:p>
    <w:p w14:paraId="6B1FD53B" w14:textId="5D5303EE" w:rsidR="0079658B" w:rsidRPr="005D3642" w:rsidRDefault="02DA9FD1" w:rsidP="02DA9FD1">
      <w:pPr>
        <w:keepNext/>
        <w:spacing w:after="0" w:line="240" w:lineRule="auto"/>
        <w:rPr>
          <w:rFonts w:ascii="Calibri" w:hAnsi="Calibri" w:cs="Calibri"/>
        </w:rPr>
      </w:pPr>
      <w:r w:rsidRPr="005D3642">
        <w:rPr>
          <w:rFonts w:ascii="Calibri" w:eastAsiaTheme="minorEastAsia" w:hAnsi="Calibri" w:cs="Calibri"/>
          <w:b/>
          <w:bCs/>
        </w:rPr>
        <w:t>Organisational Chart</w:t>
      </w:r>
    </w:p>
    <w:p w14:paraId="715F13A3" w14:textId="247913E8" w:rsidR="55F5355E" w:rsidRDefault="55F5355E" w:rsidP="55F5355E">
      <w:pPr>
        <w:keepNext/>
        <w:spacing w:after="0" w:line="240" w:lineRule="auto"/>
        <w:rPr>
          <w:rFonts w:eastAsiaTheme="minorEastAsia"/>
          <w:b/>
          <w:bCs/>
        </w:rPr>
      </w:pPr>
    </w:p>
    <w:p w14:paraId="4B1C0EAF" w14:textId="4220089B" w:rsidR="2C5B66C4" w:rsidRDefault="2C5B66C4" w:rsidP="55F5355E">
      <w:pPr>
        <w:keepNext/>
        <w:spacing w:after="0" w:line="240" w:lineRule="auto"/>
      </w:pPr>
      <w:r>
        <w:rPr>
          <w:noProof/>
        </w:rPr>
        <w:drawing>
          <wp:inline distT="0" distB="0" distL="0" distR="0" wp14:anchorId="0CD26754" wp14:editId="52EA49C2">
            <wp:extent cx="5486876" cy="3225063"/>
            <wp:effectExtent l="0" t="0" r="0" b="0"/>
            <wp:docPr id="10086976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97657" name="Picture 1008697657"/>
                    <pic:cNvPicPr/>
                  </pic:nvPicPr>
                  <pic:blipFill>
                    <a:blip r:embed="rId11">
                      <a:extLst>
                        <a:ext uri="{28A0092B-C50C-407E-A947-70E740481C1C}">
                          <a14:useLocalDpi xmlns:a14="http://schemas.microsoft.com/office/drawing/2010/main"/>
                        </a:ext>
                      </a:extLst>
                    </a:blip>
                    <a:stretch>
                      <a:fillRect/>
                    </a:stretch>
                  </pic:blipFill>
                  <pic:spPr>
                    <a:xfrm>
                      <a:off x="0" y="0"/>
                      <a:ext cx="5486876" cy="3225063"/>
                    </a:xfrm>
                    <a:prstGeom prst="rect">
                      <a:avLst/>
                    </a:prstGeom>
                  </pic:spPr>
                </pic:pic>
              </a:graphicData>
            </a:graphic>
          </wp:inline>
        </w:drawing>
      </w:r>
    </w:p>
    <w:p w14:paraId="6CEFCB45" w14:textId="131B8DBF" w:rsidR="2DF6A1CE" w:rsidRDefault="2DF6A1CE" w:rsidP="55F5355E">
      <w:pPr>
        <w:keepNext/>
        <w:spacing w:after="0" w:line="240" w:lineRule="auto"/>
        <w:rPr>
          <w:rFonts w:eastAsiaTheme="minorEastAsia"/>
          <w:b/>
          <w:bCs/>
        </w:rPr>
      </w:pPr>
    </w:p>
    <w:p w14:paraId="1BEFD30E" w14:textId="5F7FB6B5" w:rsidR="2DF6A1CE" w:rsidRDefault="2DF6A1CE" w:rsidP="2DF6A1CE">
      <w:pPr>
        <w:keepNext/>
        <w:spacing w:after="0" w:line="240" w:lineRule="auto"/>
      </w:pPr>
    </w:p>
    <w:p w14:paraId="40E5F1DA" w14:textId="0D0456D2" w:rsidR="00DC328F" w:rsidRDefault="00DC328F" w:rsidP="2DF6A1CE">
      <w:pPr>
        <w:ind w:left="1080"/>
        <w:rPr>
          <w:rFonts w:ascii="Arial" w:hAnsi="Arial"/>
          <w:sz w:val="20"/>
          <w:szCs w:val="20"/>
        </w:rPr>
      </w:pPr>
    </w:p>
    <w:p w14:paraId="56FB53E1" w14:textId="5B1E542E" w:rsidR="00AE7DB4" w:rsidRPr="005D3642" w:rsidRDefault="02DA9FD1" w:rsidP="02DA9FD1">
      <w:pPr>
        <w:keepNext/>
        <w:tabs>
          <w:tab w:val="center" w:pos="4212"/>
          <w:tab w:val="right" w:pos="8430"/>
        </w:tabs>
        <w:spacing w:after="0" w:line="240" w:lineRule="auto"/>
        <w:rPr>
          <w:rFonts w:cstheme="minorHAnsi"/>
        </w:rPr>
      </w:pPr>
      <w:r w:rsidRPr="005D3642">
        <w:rPr>
          <w:rFonts w:eastAsiaTheme="minorEastAsia" w:cstheme="minorHAnsi"/>
          <w:b/>
          <w:bCs/>
        </w:rPr>
        <w:t>Specific Core Functions</w:t>
      </w:r>
    </w:p>
    <w:p w14:paraId="62EDB091" w14:textId="434DB01C" w:rsidR="55F5355E" w:rsidRPr="005D3642" w:rsidRDefault="55F5355E" w:rsidP="55F5355E">
      <w:pPr>
        <w:keepNext/>
        <w:tabs>
          <w:tab w:val="center" w:pos="4212"/>
          <w:tab w:val="right" w:pos="8430"/>
        </w:tabs>
        <w:spacing w:after="0" w:line="240" w:lineRule="auto"/>
        <w:rPr>
          <w:rFonts w:eastAsiaTheme="minorEastAsia" w:cstheme="minorHAnsi"/>
          <w:b/>
          <w:bCs/>
        </w:rPr>
      </w:pPr>
    </w:p>
    <w:p w14:paraId="3A4B2F73" w14:textId="77777777" w:rsidR="00DC328F" w:rsidRPr="005D3642" w:rsidRDefault="005D3642">
      <w:pPr>
        <w:rPr>
          <w:rFonts w:cstheme="minorHAnsi"/>
        </w:rPr>
      </w:pPr>
      <w:r w:rsidRPr="005D3642">
        <w:rPr>
          <w:rFonts w:cstheme="minorHAnsi"/>
        </w:rPr>
        <w:t>• Coordinate day-to-day learner placement activity, maintaining accurate information on capacity, allocation, quality checks and utilisation, and escalating exceptions.</w:t>
      </w:r>
    </w:p>
    <w:p w14:paraId="5F1BF77D" w14:textId="77777777" w:rsidR="00DC328F" w:rsidRPr="005D3642" w:rsidRDefault="005D3642">
      <w:pPr>
        <w:rPr>
          <w:rFonts w:cstheme="minorHAnsi"/>
        </w:rPr>
      </w:pPr>
      <w:r w:rsidRPr="005D3642">
        <w:rPr>
          <w:rFonts w:cstheme="minorHAnsi"/>
        </w:rPr>
        <w:t>• Support placement audits, evaluations and quality improvement activity by maintaining records, tracking actions and highlighting overdue or unresolved issues.</w:t>
      </w:r>
    </w:p>
    <w:p w14:paraId="0D911E5F" w14:textId="77777777" w:rsidR="00DC328F" w:rsidRPr="005D3642" w:rsidRDefault="005D3642">
      <w:pPr>
        <w:rPr>
          <w:rFonts w:cstheme="minorHAnsi"/>
        </w:rPr>
      </w:pPr>
      <w:r w:rsidRPr="005D3642">
        <w:rPr>
          <w:rFonts w:cstheme="minorHAnsi"/>
        </w:rPr>
        <w:t>• Provide routine information, guidance and signposting to learners, Practice Supervisors, Practice Assessors, educators and placement teams, referring specialist or complex matters appropriately.</w:t>
      </w:r>
    </w:p>
    <w:p w14:paraId="0A16E42A" w14:textId="77777777" w:rsidR="00DC328F" w:rsidRPr="005D3642" w:rsidRDefault="005D3642">
      <w:pPr>
        <w:rPr>
          <w:rFonts w:cstheme="minorHAnsi"/>
        </w:rPr>
      </w:pPr>
      <w:r w:rsidRPr="005D3642">
        <w:rPr>
          <w:rFonts w:cstheme="minorHAnsi"/>
        </w:rPr>
        <w:t>• Organise and support learner inductions, educational programmes, workshops and awareness sessions using agreed materials.</w:t>
      </w:r>
    </w:p>
    <w:p w14:paraId="0247C753" w14:textId="77777777" w:rsidR="00DC328F" w:rsidRPr="005D3642" w:rsidRDefault="005D3642">
      <w:pPr>
        <w:rPr>
          <w:rFonts w:cstheme="minorHAnsi"/>
        </w:rPr>
      </w:pPr>
      <w:r w:rsidRPr="005D3642">
        <w:rPr>
          <w:rFonts w:cstheme="minorHAnsi"/>
        </w:rPr>
        <w:t>• Collect, check and summarise learner feedback and placement information, identifying themes for review by senior colleagues.</w:t>
      </w:r>
    </w:p>
    <w:p w14:paraId="5B699C76" w14:textId="77777777" w:rsidR="00DC328F" w:rsidRPr="005D3642" w:rsidRDefault="005D3642">
      <w:pPr>
        <w:rPr>
          <w:rFonts w:cstheme="minorHAnsi"/>
        </w:rPr>
      </w:pPr>
      <w:r w:rsidRPr="005D3642">
        <w:rPr>
          <w:rFonts w:cstheme="minorHAnsi"/>
        </w:rPr>
        <w:t>• Prepare routine reports, presentations, briefings, guidance documents and action trackers using agreed templates.</w:t>
      </w:r>
    </w:p>
    <w:p w14:paraId="1FFF3F1D" w14:textId="77777777" w:rsidR="00DC328F" w:rsidRPr="005D3642" w:rsidRDefault="005D3642">
      <w:pPr>
        <w:rPr>
          <w:rFonts w:cstheme="minorHAnsi"/>
        </w:rPr>
      </w:pPr>
      <w:r w:rsidRPr="005D3642">
        <w:rPr>
          <w:rFonts w:cstheme="minorHAnsi"/>
        </w:rPr>
        <w:t>• Support Trust-wide education, workforce and quality improvement projects.</w:t>
      </w:r>
    </w:p>
    <w:p w14:paraId="07523C8E" w14:textId="3DA953C6" w:rsidR="00BA0C06" w:rsidRPr="005D3642" w:rsidRDefault="02DA9FD1" w:rsidP="02DA9FD1">
      <w:pPr>
        <w:keepNext/>
        <w:spacing w:after="0" w:line="240" w:lineRule="auto"/>
        <w:jc w:val="both"/>
        <w:rPr>
          <w:rFonts w:cstheme="minorHAnsi"/>
        </w:rPr>
      </w:pPr>
      <w:r w:rsidRPr="005D3642">
        <w:rPr>
          <w:rFonts w:eastAsiaTheme="minorEastAsia" w:cstheme="minorHAnsi"/>
          <w:b/>
          <w:bCs/>
          <w:lang w:val="en-US" w:eastAsia="en-GB"/>
        </w:rPr>
        <w:lastRenderedPageBreak/>
        <w:t>Communication and Working Relationships</w:t>
      </w:r>
    </w:p>
    <w:p w14:paraId="7F39C854" w14:textId="449757CD" w:rsidR="55F5355E" w:rsidRPr="005D3642" w:rsidRDefault="55F5355E" w:rsidP="55F5355E">
      <w:pPr>
        <w:keepNext/>
        <w:spacing w:after="0" w:line="240" w:lineRule="auto"/>
        <w:jc w:val="both"/>
        <w:rPr>
          <w:rFonts w:eastAsiaTheme="minorEastAsia" w:cstheme="minorHAnsi"/>
          <w:b/>
          <w:bCs/>
          <w:lang w:val="en-US" w:eastAsia="en-GB"/>
        </w:rPr>
      </w:pPr>
    </w:p>
    <w:p w14:paraId="294737B0" w14:textId="77777777" w:rsidR="00DC328F" w:rsidRPr="005D3642" w:rsidRDefault="005D3642">
      <w:pPr>
        <w:rPr>
          <w:rFonts w:cstheme="minorHAnsi"/>
        </w:rPr>
      </w:pPr>
      <w:r w:rsidRPr="005D3642">
        <w:rPr>
          <w:rFonts w:cstheme="minorHAnsi"/>
        </w:rPr>
        <w:t>• Develop effective day-to-day working relationships with learners, Practice Educators, Practice Supervisors, Practice Assessors, clinical teams, managers and colleagues across both organisations.</w:t>
      </w:r>
    </w:p>
    <w:p w14:paraId="613F9324" w14:textId="77777777" w:rsidR="00DC328F" w:rsidRPr="005D3642" w:rsidRDefault="005D3642">
      <w:pPr>
        <w:rPr>
          <w:rFonts w:cstheme="minorHAnsi"/>
        </w:rPr>
      </w:pPr>
      <w:r w:rsidRPr="005D3642">
        <w:rPr>
          <w:rFonts w:cstheme="minorHAnsi"/>
        </w:rPr>
        <w:t>• Maintain collaborative relationships with Higher Education Institutions, Further Education providers, training providers and other education partners.</w:t>
      </w:r>
    </w:p>
    <w:p w14:paraId="3B44C1EF" w14:textId="77777777" w:rsidR="00DC328F" w:rsidRPr="005D3642" w:rsidRDefault="005D3642">
      <w:pPr>
        <w:rPr>
          <w:rFonts w:cstheme="minorHAnsi"/>
        </w:rPr>
      </w:pPr>
      <w:r w:rsidRPr="005D3642">
        <w:rPr>
          <w:rFonts w:cstheme="minorHAnsi"/>
        </w:rPr>
        <w:t>• Act as a first point of contact for routine learner placement enquiries, providing clear information, guidance and signposting within agreed procedures.</w:t>
      </w:r>
    </w:p>
    <w:p w14:paraId="4061FE18" w14:textId="77777777" w:rsidR="00DC328F" w:rsidRPr="005D3642" w:rsidRDefault="005D3642">
      <w:pPr>
        <w:rPr>
          <w:rFonts w:cstheme="minorHAnsi"/>
        </w:rPr>
      </w:pPr>
      <w:r w:rsidRPr="005D3642">
        <w:rPr>
          <w:rFonts w:cstheme="minorHAnsi"/>
        </w:rPr>
        <w:t>• Communicate professionally and sensitively, using tact and diplomacy to resolve routine issues and referring complex disagreements, concerns or commitments to the Learning Environment Lead.</w:t>
      </w:r>
    </w:p>
    <w:p w14:paraId="3FB5B6B7" w14:textId="77777777" w:rsidR="00DC328F" w:rsidRPr="005D3642" w:rsidRDefault="005D3642">
      <w:pPr>
        <w:rPr>
          <w:rFonts w:cstheme="minorHAnsi"/>
        </w:rPr>
      </w:pPr>
      <w:r w:rsidRPr="005D3642">
        <w:rPr>
          <w:rFonts w:cstheme="minorHAnsi"/>
        </w:rPr>
        <w:t>• Attend and contribute to relevant meetings and partnership events, provide factual updates and record agreed actions.</w:t>
      </w:r>
    </w:p>
    <w:p w14:paraId="0B585AE9" w14:textId="3B224DA5" w:rsidR="00B701AA" w:rsidRPr="005D3642" w:rsidRDefault="02DA9FD1" w:rsidP="02DA9FD1">
      <w:pPr>
        <w:keepNext/>
        <w:spacing w:after="0" w:line="240" w:lineRule="auto"/>
        <w:rPr>
          <w:rFonts w:cstheme="minorHAnsi"/>
        </w:rPr>
      </w:pPr>
      <w:r w:rsidRPr="005D3642">
        <w:rPr>
          <w:rFonts w:eastAsiaTheme="minorEastAsia" w:cstheme="minorHAnsi"/>
          <w:b/>
          <w:bCs/>
        </w:rPr>
        <w:t xml:space="preserve">Analytical and Judgement </w:t>
      </w:r>
    </w:p>
    <w:p w14:paraId="443D78C0" w14:textId="3B1D2085" w:rsidR="55F5355E" w:rsidRPr="005D3642" w:rsidRDefault="55F5355E" w:rsidP="55F5355E">
      <w:pPr>
        <w:keepNext/>
        <w:spacing w:after="0" w:line="240" w:lineRule="auto"/>
        <w:rPr>
          <w:rFonts w:eastAsiaTheme="minorEastAsia" w:cstheme="minorHAnsi"/>
          <w:b/>
          <w:bCs/>
        </w:rPr>
      </w:pPr>
    </w:p>
    <w:p w14:paraId="081BD5D6" w14:textId="77777777" w:rsidR="00DC328F" w:rsidRPr="005D3642" w:rsidRDefault="005D3642">
      <w:pPr>
        <w:rPr>
          <w:rFonts w:cstheme="minorHAnsi"/>
        </w:rPr>
      </w:pPr>
      <w:r w:rsidRPr="005D3642">
        <w:rPr>
          <w:rFonts w:cstheme="minorHAnsi"/>
        </w:rPr>
        <w:t>• Check and interpret routine placement, audit, capacity, utilisation and learner feedback information, identifying gaps, themes, overdue actions and exceptions.</w:t>
      </w:r>
    </w:p>
    <w:p w14:paraId="403382A0" w14:textId="77777777" w:rsidR="00DC328F" w:rsidRPr="005D3642" w:rsidRDefault="005D3642">
      <w:pPr>
        <w:rPr>
          <w:rFonts w:cstheme="minorHAnsi"/>
        </w:rPr>
      </w:pPr>
      <w:r w:rsidRPr="005D3642">
        <w:rPr>
          <w:rFonts w:cstheme="minorHAnsi"/>
        </w:rPr>
        <w:t>• Use judgement to resolve routine placement coordination issues within agreed processes and escalate risks, concerns, complex queries or conflicting priorities.</w:t>
      </w:r>
    </w:p>
    <w:p w14:paraId="78F77589" w14:textId="77777777" w:rsidR="00DC328F" w:rsidRPr="005D3642" w:rsidRDefault="005D3642">
      <w:pPr>
        <w:rPr>
          <w:rFonts w:cstheme="minorHAnsi"/>
        </w:rPr>
      </w:pPr>
      <w:r w:rsidRPr="005D3642">
        <w:rPr>
          <w:rFonts w:cstheme="minorHAnsi"/>
        </w:rPr>
        <w:t>• Contribute practical information and feedback to quality improvement activity and the review of placement procedures, guidance and standard operating processes.</w:t>
      </w:r>
    </w:p>
    <w:p w14:paraId="264608A0" w14:textId="77969C97" w:rsidR="00B701AA" w:rsidRPr="005D3642" w:rsidRDefault="02DA9FD1" w:rsidP="02DA9FD1">
      <w:pPr>
        <w:keepNext/>
        <w:spacing w:after="0" w:line="240" w:lineRule="auto"/>
        <w:rPr>
          <w:rFonts w:cstheme="minorHAnsi"/>
        </w:rPr>
      </w:pPr>
      <w:r w:rsidRPr="005D3642">
        <w:rPr>
          <w:rFonts w:eastAsiaTheme="minorEastAsia" w:cstheme="minorHAnsi"/>
          <w:b/>
          <w:bCs/>
        </w:rPr>
        <w:t xml:space="preserve">Planning and organising </w:t>
      </w:r>
    </w:p>
    <w:p w14:paraId="691A8D50" w14:textId="75F8DE52" w:rsidR="55F5355E" w:rsidRPr="005D3642" w:rsidRDefault="55F5355E" w:rsidP="55F5355E">
      <w:pPr>
        <w:keepNext/>
        <w:spacing w:after="0" w:line="240" w:lineRule="auto"/>
        <w:rPr>
          <w:rFonts w:eastAsiaTheme="minorEastAsia" w:cstheme="minorHAnsi"/>
          <w:b/>
          <w:bCs/>
        </w:rPr>
      </w:pPr>
    </w:p>
    <w:p w14:paraId="1845E1EF" w14:textId="77777777" w:rsidR="00DC328F" w:rsidRPr="005D3642" w:rsidRDefault="005D3642">
      <w:pPr>
        <w:rPr>
          <w:rFonts w:cstheme="minorHAnsi"/>
        </w:rPr>
      </w:pPr>
      <w:r w:rsidRPr="005D3642">
        <w:rPr>
          <w:rFonts w:cstheme="minorHAnsi"/>
        </w:rPr>
        <w:t>• Plan and coordinate learner placement administration, inductions, workshops, quality checks, meetings and related communications across a varied workload.</w:t>
      </w:r>
    </w:p>
    <w:p w14:paraId="19E09254" w14:textId="77777777" w:rsidR="00DC328F" w:rsidRPr="005D3642" w:rsidRDefault="005D3642">
      <w:pPr>
        <w:rPr>
          <w:rFonts w:cstheme="minorHAnsi"/>
        </w:rPr>
      </w:pPr>
      <w:r w:rsidRPr="005D3642">
        <w:rPr>
          <w:rFonts w:cstheme="minorHAnsi"/>
        </w:rPr>
        <w:t>• Manage competing priorities and deadlines, maintaining accurate action trackers and following up agreed actions within required timescales.</w:t>
      </w:r>
    </w:p>
    <w:p w14:paraId="2AED821E" w14:textId="77777777" w:rsidR="00DC328F" w:rsidRPr="005D3642" w:rsidRDefault="005D3642">
      <w:pPr>
        <w:rPr>
          <w:rFonts w:cstheme="minorHAnsi"/>
        </w:rPr>
      </w:pPr>
      <w:r w:rsidRPr="005D3642">
        <w:rPr>
          <w:rFonts w:cstheme="minorHAnsi"/>
        </w:rPr>
        <w:t>• Coordinate established processes and respond appropriately to changing placement demands, seeking support where priorities or risks require escalation.</w:t>
      </w:r>
    </w:p>
    <w:p w14:paraId="02B8C4B7" w14:textId="3930E2C5" w:rsidR="003F41E2" w:rsidRPr="005D3642" w:rsidRDefault="02DA9FD1" w:rsidP="02DA9FD1">
      <w:pPr>
        <w:keepNext/>
        <w:spacing w:after="0" w:line="240" w:lineRule="auto"/>
        <w:rPr>
          <w:rFonts w:cstheme="minorHAnsi"/>
        </w:rPr>
      </w:pPr>
      <w:r w:rsidRPr="005D3642">
        <w:rPr>
          <w:rFonts w:eastAsiaTheme="minorEastAsia" w:cstheme="minorHAnsi"/>
          <w:b/>
          <w:bCs/>
        </w:rPr>
        <w:t>Physical Skills</w:t>
      </w:r>
    </w:p>
    <w:p w14:paraId="0B0881FA" w14:textId="57C90765" w:rsidR="55F5355E" w:rsidRPr="005D3642" w:rsidRDefault="55F5355E" w:rsidP="55F5355E">
      <w:pPr>
        <w:keepNext/>
        <w:spacing w:after="0" w:line="240" w:lineRule="auto"/>
        <w:rPr>
          <w:rFonts w:eastAsiaTheme="minorEastAsia" w:cstheme="minorHAnsi"/>
          <w:b/>
          <w:bCs/>
        </w:rPr>
      </w:pPr>
    </w:p>
    <w:p w14:paraId="7C1F9CC2" w14:textId="77777777" w:rsidR="00DC328F" w:rsidRPr="005D3642" w:rsidRDefault="005D3642">
      <w:pPr>
        <w:rPr>
          <w:rFonts w:cstheme="minorHAnsi"/>
        </w:rPr>
      </w:pPr>
      <w:r w:rsidRPr="005D3642">
        <w:rPr>
          <w:rFonts w:cstheme="minorHAnsi"/>
        </w:rPr>
        <w:t>• Use Microsoft 365 applications, placement management systems and other digital systems accurately for communication, record keeping, reporting and information management.</w:t>
      </w:r>
    </w:p>
    <w:p w14:paraId="4F031892" w14:textId="77777777" w:rsidR="00DC328F" w:rsidRPr="005D3642" w:rsidRDefault="005D3642">
      <w:pPr>
        <w:rPr>
          <w:rFonts w:cstheme="minorHAnsi"/>
        </w:rPr>
      </w:pPr>
      <w:r w:rsidRPr="005D3642">
        <w:rPr>
          <w:rFonts w:cstheme="minorHAnsi"/>
        </w:rPr>
        <w:t>• Undertake standard keyboard and computer-based tasks for a significant proportion of the working day.</w:t>
      </w:r>
    </w:p>
    <w:p w14:paraId="24277F67" w14:textId="5D6C5842" w:rsidR="003F41E2" w:rsidRPr="005D3642" w:rsidRDefault="02DA9FD1" w:rsidP="02DA9FD1">
      <w:pPr>
        <w:keepNext/>
        <w:spacing w:after="0" w:line="240" w:lineRule="auto"/>
        <w:jc w:val="both"/>
        <w:rPr>
          <w:rFonts w:cstheme="minorHAnsi"/>
        </w:rPr>
      </w:pPr>
      <w:r w:rsidRPr="005D3642">
        <w:rPr>
          <w:rFonts w:eastAsiaTheme="minorEastAsia" w:cstheme="minorHAnsi"/>
          <w:b/>
          <w:bCs/>
          <w:lang w:val="en-US" w:eastAsia="en-GB"/>
        </w:rPr>
        <w:t xml:space="preserve">Patient Client Care </w:t>
      </w:r>
    </w:p>
    <w:p w14:paraId="7719B03E" w14:textId="3C102F26" w:rsidR="55F5355E" w:rsidRPr="005D3642" w:rsidRDefault="55F5355E" w:rsidP="55F5355E">
      <w:pPr>
        <w:keepNext/>
        <w:spacing w:after="0" w:line="240" w:lineRule="auto"/>
        <w:jc w:val="both"/>
        <w:rPr>
          <w:rFonts w:eastAsiaTheme="minorEastAsia" w:cstheme="minorHAnsi"/>
          <w:b/>
          <w:bCs/>
          <w:lang w:val="en-US" w:eastAsia="en-GB"/>
        </w:rPr>
      </w:pPr>
    </w:p>
    <w:p w14:paraId="725CAFEB" w14:textId="77777777" w:rsidR="00DC328F" w:rsidRPr="005D3642" w:rsidRDefault="005D3642">
      <w:pPr>
        <w:rPr>
          <w:rFonts w:cstheme="minorHAnsi"/>
        </w:rPr>
      </w:pPr>
      <w:r w:rsidRPr="005D3642">
        <w:rPr>
          <w:rFonts w:cstheme="minorHAnsi"/>
        </w:rPr>
        <w:t>• Provide learners and staff with routine information and signposting to appropriate wellbeing, safety, professional and educational support.</w:t>
      </w:r>
    </w:p>
    <w:p w14:paraId="024C3196" w14:textId="77777777" w:rsidR="00DC328F" w:rsidRPr="005D3642" w:rsidRDefault="005D3642">
      <w:pPr>
        <w:rPr>
          <w:rFonts w:cstheme="minorHAnsi"/>
        </w:rPr>
      </w:pPr>
      <w:r w:rsidRPr="005D3642">
        <w:rPr>
          <w:rFonts w:cstheme="minorHAnsi"/>
        </w:rPr>
        <w:lastRenderedPageBreak/>
        <w:t>• Contribute to welcoming, inclusive and safe learning environments that support learner experience and development.</w:t>
      </w:r>
    </w:p>
    <w:p w14:paraId="7D61A5FE" w14:textId="77777777" w:rsidR="00DC328F" w:rsidRPr="005D3642" w:rsidRDefault="005D3642">
      <w:pPr>
        <w:rPr>
          <w:rFonts w:cstheme="minorHAnsi"/>
        </w:rPr>
      </w:pPr>
      <w:r w:rsidRPr="005D3642">
        <w:rPr>
          <w:rFonts w:cstheme="minorHAnsi"/>
        </w:rPr>
        <w:t>• The role does not routinely provide direct patient care but contributes to placement quality and safe learning within patient-facing services.</w:t>
      </w:r>
    </w:p>
    <w:p w14:paraId="39E04617" w14:textId="67C5D2C4" w:rsidR="02DA9FD1" w:rsidRPr="005D3642" w:rsidRDefault="02DA9FD1" w:rsidP="02DA9FD1">
      <w:pPr>
        <w:keepNext/>
        <w:spacing w:after="0" w:line="240" w:lineRule="auto"/>
        <w:rPr>
          <w:rFonts w:cstheme="minorHAnsi"/>
        </w:rPr>
      </w:pPr>
      <w:r w:rsidRPr="005D3642">
        <w:rPr>
          <w:rFonts w:eastAsiaTheme="minorEastAsia" w:cstheme="minorHAnsi"/>
          <w:b/>
          <w:bCs/>
        </w:rPr>
        <w:t xml:space="preserve">Policy and Service Development </w:t>
      </w:r>
    </w:p>
    <w:p w14:paraId="7F0D6BA4" w14:textId="5D04F9E2" w:rsidR="55F5355E" w:rsidRPr="005D3642" w:rsidRDefault="55F5355E" w:rsidP="55F5355E">
      <w:pPr>
        <w:keepNext/>
        <w:spacing w:after="0" w:line="240" w:lineRule="auto"/>
        <w:rPr>
          <w:rFonts w:eastAsiaTheme="minorEastAsia" w:cstheme="minorHAnsi"/>
          <w:b/>
          <w:bCs/>
        </w:rPr>
      </w:pPr>
    </w:p>
    <w:p w14:paraId="5496DF16" w14:textId="77777777" w:rsidR="00DC328F" w:rsidRPr="005D3642" w:rsidRDefault="005D3642">
      <w:pPr>
        <w:rPr>
          <w:rFonts w:cstheme="minorHAnsi"/>
        </w:rPr>
      </w:pPr>
      <w:r w:rsidRPr="005D3642">
        <w:rPr>
          <w:rFonts w:cstheme="minorHAnsi"/>
        </w:rPr>
        <w:t>• Work in accordance with Trust policies, procedures, governance requirements and relevant professional guidance, including information governance, confidentiality, equality, diversity and inclusion.</w:t>
      </w:r>
    </w:p>
    <w:p w14:paraId="389BAD09" w14:textId="77777777" w:rsidR="00DC328F" w:rsidRPr="005D3642" w:rsidRDefault="005D3642">
      <w:pPr>
        <w:rPr>
          <w:rFonts w:cstheme="minorHAnsi"/>
        </w:rPr>
      </w:pPr>
      <w:r w:rsidRPr="005D3642">
        <w:rPr>
          <w:rFonts w:cstheme="minorHAnsi"/>
        </w:rPr>
        <w:t>• Support the implementation and monitoring of educational quality standards, including the Safe Learning Environment Charter.</w:t>
      </w:r>
    </w:p>
    <w:p w14:paraId="5C5E8948" w14:textId="77777777" w:rsidR="00DC328F" w:rsidRPr="005D3642" w:rsidRDefault="005D3642">
      <w:pPr>
        <w:rPr>
          <w:rFonts w:cstheme="minorHAnsi"/>
        </w:rPr>
      </w:pPr>
      <w:r w:rsidRPr="005D3642">
        <w:rPr>
          <w:rFonts w:cstheme="minorHAnsi"/>
        </w:rPr>
        <w:t>• Contribute feedback and practical information to the review of procedures, guidance and standard operating processes relating to learner placements and education.</w:t>
      </w:r>
    </w:p>
    <w:p w14:paraId="23462B24" w14:textId="77777777" w:rsidR="00DC328F" w:rsidRPr="005D3642" w:rsidRDefault="005D3642">
      <w:pPr>
        <w:rPr>
          <w:rFonts w:cstheme="minorHAnsi"/>
        </w:rPr>
      </w:pPr>
      <w:r w:rsidRPr="005D3642">
        <w:rPr>
          <w:rFonts w:cstheme="minorHAnsi"/>
        </w:rPr>
        <w:t>• Identify day-to-day opportunities to improve administrative processes, placement quality and learner experience, raising suggestions with the Learning Environment Lead.</w:t>
      </w:r>
    </w:p>
    <w:p w14:paraId="6A9899F6" w14:textId="4FCC4866" w:rsidR="00137866" w:rsidRPr="005D3642" w:rsidRDefault="02DA9FD1" w:rsidP="02DA9FD1">
      <w:pPr>
        <w:keepNext/>
        <w:spacing w:after="0" w:line="240" w:lineRule="auto"/>
        <w:rPr>
          <w:rFonts w:cstheme="minorHAnsi"/>
        </w:rPr>
      </w:pPr>
      <w:r w:rsidRPr="005D3642">
        <w:rPr>
          <w:rFonts w:eastAsiaTheme="minorEastAsia" w:cstheme="minorHAnsi"/>
          <w:b/>
          <w:bCs/>
        </w:rPr>
        <w:t xml:space="preserve">Financial Management </w:t>
      </w:r>
    </w:p>
    <w:p w14:paraId="22CC1F29" w14:textId="74D4B6CD" w:rsidR="55F5355E" w:rsidRPr="005D3642" w:rsidRDefault="55F5355E" w:rsidP="55F5355E">
      <w:pPr>
        <w:keepNext/>
        <w:spacing w:after="0" w:line="240" w:lineRule="auto"/>
        <w:rPr>
          <w:rFonts w:eastAsiaTheme="minorEastAsia" w:cstheme="minorHAnsi"/>
          <w:b/>
          <w:bCs/>
        </w:rPr>
      </w:pPr>
    </w:p>
    <w:p w14:paraId="6E582629" w14:textId="77777777" w:rsidR="00DC328F" w:rsidRPr="005D3642" w:rsidRDefault="005D3642">
      <w:pPr>
        <w:rPr>
          <w:rFonts w:cstheme="minorHAnsi"/>
        </w:rPr>
      </w:pPr>
      <w:r w:rsidRPr="005D3642">
        <w:rPr>
          <w:rFonts w:cstheme="minorHAnsi"/>
        </w:rPr>
        <w:t>• Use departmental resources responsibly and contribute suggestions for efficient working.</w:t>
      </w:r>
    </w:p>
    <w:p w14:paraId="4F52A0E0" w14:textId="77777777" w:rsidR="00DC328F" w:rsidRPr="005D3642" w:rsidRDefault="005D3642">
      <w:pPr>
        <w:rPr>
          <w:rFonts w:cstheme="minorHAnsi"/>
        </w:rPr>
      </w:pPr>
      <w:r w:rsidRPr="005D3642">
        <w:rPr>
          <w:rFonts w:cstheme="minorHAnsi"/>
        </w:rPr>
        <w:t>• The post holder has no delegated budgetary responsibility.</w:t>
      </w:r>
    </w:p>
    <w:p w14:paraId="584B2D45" w14:textId="50B8539B" w:rsidR="003F41E2" w:rsidRPr="005D3642" w:rsidRDefault="02DA9FD1" w:rsidP="02DA9FD1">
      <w:pPr>
        <w:keepNext/>
        <w:spacing w:after="0" w:line="240" w:lineRule="auto"/>
        <w:jc w:val="both"/>
        <w:rPr>
          <w:rFonts w:cstheme="minorHAnsi"/>
        </w:rPr>
      </w:pPr>
      <w:r w:rsidRPr="005D3642">
        <w:rPr>
          <w:rFonts w:eastAsiaTheme="minorEastAsia" w:cstheme="minorHAnsi"/>
          <w:b/>
          <w:bCs/>
          <w:lang w:val="en-US" w:eastAsia="en-GB"/>
        </w:rPr>
        <w:t>Management/Leadership</w:t>
      </w:r>
    </w:p>
    <w:p w14:paraId="5D8CAB05" w14:textId="75D2D5A3" w:rsidR="55F5355E" w:rsidRPr="005D3642" w:rsidRDefault="55F5355E" w:rsidP="55F5355E">
      <w:pPr>
        <w:keepNext/>
        <w:spacing w:after="0" w:line="240" w:lineRule="auto"/>
        <w:jc w:val="both"/>
        <w:rPr>
          <w:rFonts w:eastAsiaTheme="minorEastAsia" w:cstheme="minorHAnsi"/>
          <w:b/>
          <w:bCs/>
          <w:lang w:val="en-US" w:eastAsia="en-GB"/>
        </w:rPr>
      </w:pPr>
    </w:p>
    <w:p w14:paraId="7435BCD1" w14:textId="77777777" w:rsidR="00DC328F" w:rsidRPr="005D3642" w:rsidRDefault="005D3642">
      <w:pPr>
        <w:rPr>
          <w:rFonts w:cstheme="minorHAnsi"/>
        </w:rPr>
      </w:pPr>
      <w:r w:rsidRPr="005D3642">
        <w:rPr>
          <w:rFonts w:cstheme="minorHAnsi"/>
        </w:rPr>
        <w:t>• Support the promotion of high-quality learning and development opportunities and a positive, inclusive learning culture across both organisations.</w:t>
      </w:r>
    </w:p>
    <w:p w14:paraId="33AF9BB7" w14:textId="77777777" w:rsidR="00DC328F" w:rsidRPr="005D3642" w:rsidRDefault="005D3642">
      <w:pPr>
        <w:rPr>
          <w:rFonts w:cstheme="minorHAnsi"/>
        </w:rPr>
      </w:pPr>
      <w:r w:rsidRPr="005D3642">
        <w:rPr>
          <w:rFonts w:cstheme="minorHAnsi"/>
        </w:rPr>
        <w:t>• Provide routine guidance, demonstrations and practical support to colleagues using placement management systems and associated administrative processes.</w:t>
      </w:r>
    </w:p>
    <w:p w14:paraId="6F0F6D0D" w14:textId="77777777" w:rsidR="00DC328F" w:rsidRPr="005D3642" w:rsidRDefault="005D3642">
      <w:pPr>
        <w:rPr>
          <w:rFonts w:cstheme="minorHAnsi"/>
        </w:rPr>
      </w:pPr>
      <w:r w:rsidRPr="005D3642">
        <w:rPr>
          <w:rFonts w:cstheme="minorHAnsi"/>
        </w:rPr>
        <w:t>• Work independently within agreed procedures while contributing collaboratively to team objectives.</w:t>
      </w:r>
    </w:p>
    <w:p w14:paraId="1938AABC" w14:textId="77777777" w:rsidR="00DC328F" w:rsidRPr="005D3642" w:rsidRDefault="005D3642">
      <w:pPr>
        <w:rPr>
          <w:rFonts w:cstheme="minorHAnsi"/>
        </w:rPr>
      </w:pPr>
      <w:r w:rsidRPr="005D3642">
        <w:rPr>
          <w:rFonts w:cstheme="minorHAnsi"/>
        </w:rPr>
        <w:t>• Lead or coordinate defined administrative workstreams and actions within the remit of the role, escalating decisions and commitments as appropriate.</w:t>
      </w:r>
    </w:p>
    <w:p w14:paraId="5A3E4982" w14:textId="367EE2F5" w:rsidR="00603CA0" w:rsidRPr="005D3642" w:rsidRDefault="02DA9FD1" w:rsidP="02DA9FD1">
      <w:pPr>
        <w:keepNext/>
        <w:spacing w:after="0" w:line="240" w:lineRule="auto"/>
        <w:rPr>
          <w:rFonts w:cstheme="minorHAnsi"/>
        </w:rPr>
      </w:pPr>
      <w:r w:rsidRPr="005D3642">
        <w:rPr>
          <w:rFonts w:eastAsiaTheme="minorEastAsia" w:cstheme="minorHAnsi"/>
          <w:b/>
          <w:bCs/>
        </w:rPr>
        <w:t xml:space="preserve">Information Resources </w:t>
      </w:r>
    </w:p>
    <w:p w14:paraId="1C6549D2" w14:textId="77279A53" w:rsidR="55F5355E" w:rsidRPr="005D3642" w:rsidRDefault="55F5355E" w:rsidP="55F5355E">
      <w:pPr>
        <w:keepNext/>
        <w:spacing w:after="0" w:line="240" w:lineRule="auto"/>
        <w:rPr>
          <w:rFonts w:eastAsiaTheme="minorEastAsia" w:cstheme="minorHAnsi"/>
          <w:b/>
          <w:bCs/>
        </w:rPr>
      </w:pPr>
    </w:p>
    <w:p w14:paraId="79611DC8" w14:textId="77777777" w:rsidR="00DC328F" w:rsidRPr="005D3642" w:rsidRDefault="005D3642">
      <w:pPr>
        <w:rPr>
          <w:rFonts w:cstheme="minorHAnsi"/>
        </w:rPr>
      </w:pPr>
      <w:r w:rsidRPr="005D3642">
        <w:rPr>
          <w:rFonts w:cstheme="minorHAnsi"/>
        </w:rPr>
        <w:t>• Maintain accurate placement records, databases, audit information, reporting systems and action trackers in line with agreed processes and information governance requirements.</w:t>
      </w:r>
    </w:p>
    <w:p w14:paraId="471A90BC" w14:textId="77777777" w:rsidR="00DC328F" w:rsidRPr="005D3642" w:rsidRDefault="005D3642">
      <w:pPr>
        <w:rPr>
          <w:rFonts w:cstheme="minorHAnsi"/>
        </w:rPr>
      </w:pPr>
      <w:r w:rsidRPr="005D3642">
        <w:rPr>
          <w:rFonts w:cstheme="minorHAnsi"/>
        </w:rPr>
        <w:t>• Produce routine reports, summaries, presentations and management information using Microsoft 365 applications and agreed templates.</w:t>
      </w:r>
    </w:p>
    <w:p w14:paraId="31C2CC35" w14:textId="77777777" w:rsidR="00DC328F" w:rsidRPr="005D3642" w:rsidRDefault="005D3642">
      <w:pPr>
        <w:rPr>
          <w:rFonts w:cstheme="minorHAnsi"/>
        </w:rPr>
      </w:pPr>
      <w:r w:rsidRPr="005D3642">
        <w:rPr>
          <w:rFonts w:cstheme="minorHAnsi"/>
        </w:rPr>
        <w:t>• Check data quality, maintain confidentiality and ensure information is accurate, current and appropriately stored.</w:t>
      </w:r>
    </w:p>
    <w:p w14:paraId="5E301EDD" w14:textId="54EC3F89" w:rsidR="003F41E2" w:rsidRPr="005D3642" w:rsidRDefault="02DA9FD1" w:rsidP="02DA9FD1">
      <w:pPr>
        <w:keepNext/>
        <w:spacing w:after="0" w:line="240" w:lineRule="auto"/>
        <w:rPr>
          <w:rFonts w:cstheme="minorHAnsi"/>
        </w:rPr>
      </w:pPr>
      <w:r w:rsidRPr="005D3642">
        <w:rPr>
          <w:rFonts w:eastAsiaTheme="minorEastAsia" w:cstheme="minorHAnsi"/>
          <w:b/>
          <w:bCs/>
        </w:rPr>
        <w:lastRenderedPageBreak/>
        <w:t>Research and development</w:t>
      </w:r>
    </w:p>
    <w:p w14:paraId="47EA0A81" w14:textId="1359D3E5" w:rsidR="003F41E2" w:rsidRPr="005D3642" w:rsidRDefault="02DA9FD1" w:rsidP="02DA9FD1">
      <w:pPr>
        <w:keepNext/>
        <w:spacing w:after="0" w:line="240" w:lineRule="auto"/>
        <w:rPr>
          <w:rFonts w:eastAsiaTheme="minorEastAsia" w:cstheme="minorHAnsi"/>
          <w:b/>
          <w:bCs/>
        </w:rPr>
      </w:pPr>
      <w:r w:rsidRPr="005D3642">
        <w:rPr>
          <w:rFonts w:eastAsiaTheme="minorEastAsia" w:cstheme="minorHAnsi"/>
          <w:b/>
          <w:bCs/>
        </w:rPr>
        <w:t xml:space="preserve"> </w:t>
      </w:r>
    </w:p>
    <w:p w14:paraId="7627A270" w14:textId="77777777" w:rsidR="00DC328F" w:rsidRPr="005D3642" w:rsidRDefault="005D3642">
      <w:pPr>
        <w:rPr>
          <w:rFonts w:cstheme="minorHAnsi"/>
        </w:rPr>
      </w:pPr>
      <w:r w:rsidRPr="005D3642">
        <w:rPr>
          <w:rFonts w:cstheme="minorHAnsi"/>
        </w:rPr>
        <w:t>• Use current guidance, evidence and approved resources to support education and learner development activity.</w:t>
      </w:r>
    </w:p>
    <w:p w14:paraId="526F0685" w14:textId="77777777" w:rsidR="00DC328F" w:rsidRPr="005D3642" w:rsidRDefault="005D3642">
      <w:pPr>
        <w:rPr>
          <w:rFonts w:cstheme="minorHAnsi"/>
        </w:rPr>
      </w:pPr>
      <w:r w:rsidRPr="005D3642">
        <w:rPr>
          <w:rFonts w:cstheme="minorHAnsi"/>
        </w:rPr>
        <w:t>• Assist with projects, audits, surveys and evaluations relating to learner placements, educational programmes and learning environments.</w:t>
      </w:r>
    </w:p>
    <w:p w14:paraId="3EEFA515" w14:textId="77777777" w:rsidR="00DC328F" w:rsidRPr="005D3642" w:rsidRDefault="005D3642">
      <w:pPr>
        <w:rPr>
          <w:rFonts w:cstheme="minorHAnsi"/>
        </w:rPr>
      </w:pPr>
      <w:r w:rsidRPr="005D3642">
        <w:rPr>
          <w:rFonts w:cstheme="minorHAnsi"/>
        </w:rPr>
        <w:t>• Collect, check and summarise data and feedback for review by senior colleagues, using findings to identify themes and contribute to agreed service improvements.</w:t>
      </w:r>
    </w:p>
    <w:p w14:paraId="58818234" w14:textId="77777777" w:rsidR="00DC328F" w:rsidRPr="005D3642" w:rsidRDefault="005D3642">
      <w:pPr>
        <w:rPr>
          <w:rFonts w:cstheme="minorHAnsi"/>
        </w:rPr>
      </w:pPr>
      <w:r w:rsidRPr="005D3642">
        <w:rPr>
          <w:rFonts w:cstheme="minorHAnsi"/>
        </w:rPr>
        <w:t>• Gather and share agreed examples of good practice with internal and external stakeholders and help maintain educational resources and guidance.</w:t>
      </w:r>
    </w:p>
    <w:p w14:paraId="35C7F937" w14:textId="25451835" w:rsidR="00A6613B" w:rsidRPr="005D3642" w:rsidRDefault="02DA9FD1" w:rsidP="02DA9FD1">
      <w:pPr>
        <w:keepNext/>
        <w:spacing w:after="0" w:line="240" w:lineRule="auto"/>
        <w:rPr>
          <w:rFonts w:cstheme="minorHAnsi"/>
        </w:rPr>
      </w:pPr>
      <w:r w:rsidRPr="005D3642">
        <w:rPr>
          <w:rFonts w:eastAsiaTheme="minorEastAsia" w:cstheme="minorHAnsi"/>
          <w:b/>
          <w:bCs/>
        </w:rPr>
        <w:t xml:space="preserve">Person Specification </w:t>
      </w:r>
    </w:p>
    <w:p w14:paraId="4DA3394E" w14:textId="497F5966" w:rsidR="55F5355E" w:rsidRPr="005D3642" w:rsidRDefault="55F5355E" w:rsidP="55F5355E">
      <w:pPr>
        <w:keepNext/>
        <w:spacing w:after="0" w:line="240" w:lineRule="auto"/>
        <w:rPr>
          <w:rFonts w:eastAsiaTheme="minorEastAsia" w:cstheme="minorHAnsi"/>
          <w:b/>
          <w:bCs/>
        </w:rPr>
      </w:pPr>
    </w:p>
    <w:tbl>
      <w:tblPr>
        <w:tblStyle w:val="TableGrid"/>
        <w:tblW w:w="9016" w:type="dxa"/>
        <w:tblLook w:val="04A0" w:firstRow="1" w:lastRow="0" w:firstColumn="1" w:lastColumn="0" w:noHBand="0" w:noVBand="1"/>
      </w:tblPr>
      <w:tblGrid>
        <w:gridCol w:w="1541"/>
        <w:gridCol w:w="3126"/>
        <w:gridCol w:w="2830"/>
        <w:gridCol w:w="1519"/>
      </w:tblGrid>
      <w:tr w:rsidR="00A6613B" w:rsidRPr="005D3642" w14:paraId="3318AD9E" w14:textId="77777777" w:rsidTr="02DA9FD1">
        <w:trPr>
          <w:tblHeader/>
        </w:trPr>
        <w:tc>
          <w:tcPr>
            <w:tcW w:w="1584" w:type="dxa"/>
            <w:shd w:val="clear" w:color="auto" w:fill="BFBFBF" w:themeFill="background1" w:themeFillShade="BF"/>
            <w:tcMar>
              <w:top w:w="90" w:type="dxa"/>
              <w:left w:w="90" w:type="dxa"/>
              <w:bottom w:w="90" w:type="dxa"/>
              <w:right w:w="90" w:type="dxa"/>
            </w:tcMar>
            <w:vAlign w:val="center"/>
          </w:tcPr>
          <w:p w14:paraId="53B08F24" w14:textId="77777777" w:rsidR="00A6613B" w:rsidRPr="005D3642" w:rsidRDefault="02DA9FD1" w:rsidP="02DA9FD1">
            <w:pPr>
              <w:jc w:val="center"/>
              <w:rPr>
                <w:rFonts w:eastAsiaTheme="minorEastAsia" w:cstheme="minorHAnsi"/>
                <w:b/>
                <w:bCs/>
              </w:rPr>
            </w:pPr>
            <w:r w:rsidRPr="005D3642">
              <w:rPr>
                <w:rFonts w:eastAsiaTheme="minorEastAsia" w:cstheme="minorHAnsi"/>
                <w:b/>
                <w:bCs/>
              </w:rPr>
              <w:t>Criteria</w:t>
            </w:r>
          </w:p>
        </w:tc>
        <w:tc>
          <w:tcPr>
            <w:tcW w:w="3744" w:type="dxa"/>
            <w:shd w:val="clear" w:color="auto" w:fill="BFBFBF" w:themeFill="background1" w:themeFillShade="BF"/>
            <w:tcMar>
              <w:top w:w="90" w:type="dxa"/>
              <w:left w:w="90" w:type="dxa"/>
              <w:bottom w:w="90" w:type="dxa"/>
              <w:right w:w="90" w:type="dxa"/>
            </w:tcMar>
            <w:vAlign w:val="center"/>
          </w:tcPr>
          <w:p w14:paraId="377041F4" w14:textId="77777777" w:rsidR="00A6613B" w:rsidRPr="005D3642" w:rsidRDefault="02DA9FD1" w:rsidP="02DA9FD1">
            <w:pPr>
              <w:jc w:val="center"/>
              <w:rPr>
                <w:rFonts w:eastAsiaTheme="minorEastAsia" w:cstheme="minorHAnsi"/>
                <w:b/>
                <w:bCs/>
              </w:rPr>
            </w:pPr>
            <w:r w:rsidRPr="005D3642">
              <w:rPr>
                <w:rFonts w:eastAsiaTheme="minorEastAsia" w:cstheme="minorHAnsi"/>
                <w:b/>
                <w:bCs/>
              </w:rPr>
              <w:t>Essential</w:t>
            </w:r>
          </w:p>
        </w:tc>
        <w:tc>
          <w:tcPr>
            <w:tcW w:w="3384" w:type="dxa"/>
            <w:shd w:val="clear" w:color="auto" w:fill="BFBFBF" w:themeFill="background1" w:themeFillShade="BF"/>
            <w:tcMar>
              <w:top w:w="90" w:type="dxa"/>
              <w:left w:w="90" w:type="dxa"/>
              <w:bottom w:w="90" w:type="dxa"/>
              <w:right w:w="90" w:type="dxa"/>
            </w:tcMar>
            <w:vAlign w:val="center"/>
          </w:tcPr>
          <w:p w14:paraId="689EFA5D" w14:textId="77777777" w:rsidR="00A6613B" w:rsidRPr="005D3642" w:rsidRDefault="02DA9FD1" w:rsidP="02DA9FD1">
            <w:pPr>
              <w:jc w:val="center"/>
              <w:rPr>
                <w:rFonts w:eastAsiaTheme="minorEastAsia" w:cstheme="minorHAnsi"/>
                <w:b/>
                <w:bCs/>
              </w:rPr>
            </w:pPr>
            <w:r w:rsidRPr="005D3642">
              <w:rPr>
                <w:rFonts w:eastAsiaTheme="minorEastAsia" w:cstheme="minorHAnsi"/>
                <w:b/>
                <w:bCs/>
              </w:rPr>
              <w:t>Desirable</w:t>
            </w:r>
          </w:p>
        </w:tc>
        <w:tc>
          <w:tcPr>
            <w:tcW w:w="1656" w:type="dxa"/>
            <w:shd w:val="clear" w:color="auto" w:fill="BFBFBF" w:themeFill="background1" w:themeFillShade="BF"/>
            <w:tcMar>
              <w:top w:w="90" w:type="dxa"/>
              <w:left w:w="90" w:type="dxa"/>
              <w:bottom w:w="90" w:type="dxa"/>
              <w:right w:w="90" w:type="dxa"/>
            </w:tcMar>
            <w:vAlign w:val="center"/>
          </w:tcPr>
          <w:p w14:paraId="35F7C1FD" w14:textId="77777777" w:rsidR="00A6613B" w:rsidRPr="005D3642" w:rsidRDefault="00A6613B" w:rsidP="02DA9FD1">
            <w:pPr>
              <w:pStyle w:val="TxBrp14"/>
              <w:spacing w:line="240" w:lineRule="auto"/>
              <w:ind w:left="0" w:firstLine="0"/>
              <w:jc w:val="center"/>
              <w:rPr>
                <w:rFonts w:asciiTheme="minorHAnsi" w:eastAsiaTheme="minorEastAsia" w:hAnsiTheme="minorHAnsi" w:cstheme="minorHAnsi"/>
                <w:b/>
                <w:bCs/>
                <w:i/>
                <w:iCs/>
                <w:sz w:val="22"/>
                <w:szCs w:val="22"/>
              </w:rPr>
            </w:pPr>
          </w:p>
          <w:p w14:paraId="7CD9D894" w14:textId="77777777" w:rsidR="00A6613B" w:rsidRPr="005D3642" w:rsidRDefault="02DA9FD1" w:rsidP="02DA9FD1">
            <w:pPr>
              <w:pStyle w:val="TxBrp14"/>
              <w:spacing w:line="240" w:lineRule="auto"/>
              <w:ind w:left="0" w:firstLine="0"/>
              <w:jc w:val="center"/>
              <w:rPr>
                <w:rFonts w:asciiTheme="minorHAnsi" w:eastAsiaTheme="minorEastAsia" w:hAnsiTheme="minorHAnsi" w:cstheme="minorHAnsi"/>
                <w:b/>
                <w:bCs/>
                <w:i/>
                <w:iCs/>
                <w:sz w:val="22"/>
                <w:szCs w:val="22"/>
              </w:rPr>
            </w:pPr>
            <w:r w:rsidRPr="005D3642">
              <w:rPr>
                <w:rFonts w:asciiTheme="minorHAnsi" w:eastAsiaTheme="minorEastAsia" w:hAnsiTheme="minorHAnsi" w:cstheme="minorHAnsi"/>
                <w:b/>
                <w:bCs/>
                <w:i/>
                <w:iCs/>
                <w:sz w:val="22"/>
                <w:szCs w:val="22"/>
              </w:rPr>
              <w:t>How criteria will be assessed</w:t>
            </w:r>
          </w:p>
          <w:p w14:paraId="4C56A585" w14:textId="77777777" w:rsidR="00A6613B" w:rsidRPr="005D3642" w:rsidRDefault="00A6613B" w:rsidP="02DA9FD1">
            <w:pPr>
              <w:jc w:val="center"/>
              <w:rPr>
                <w:rFonts w:eastAsiaTheme="minorEastAsia" w:cstheme="minorHAnsi"/>
                <w:b/>
                <w:bCs/>
              </w:rPr>
            </w:pPr>
          </w:p>
        </w:tc>
      </w:tr>
      <w:tr w:rsidR="00A6613B" w:rsidRPr="005D3642" w14:paraId="00ACAF89" w14:textId="77777777" w:rsidTr="02DA9FD1">
        <w:trPr>
          <w:trHeight w:val="70"/>
        </w:trPr>
        <w:tc>
          <w:tcPr>
            <w:tcW w:w="1584" w:type="dxa"/>
            <w:shd w:val="clear" w:color="auto" w:fill="BFBFBF" w:themeFill="background1" w:themeFillShade="BF"/>
            <w:tcMar>
              <w:top w:w="90" w:type="dxa"/>
              <w:left w:w="90" w:type="dxa"/>
              <w:bottom w:w="90" w:type="dxa"/>
              <w:right w:w="90" w:type="dxa"/>
            </w:tcMar>
            <w:vAlign w:val="center"/>
          </w:tcPr>
          <w:p w14:paraId="54C9591E" w14:textId="77777777" w:rsidR="00A6613B" w:rsidRPr="005D3642" w:rsidRDefault="00A6613B" w:rsidP="02DA9FD1">
            <w:pPr>
              <w:jc w:val="center"/>
              <w:rPr>
                <w:rFonts w:eastAsiaTheme="minorEastAsia" w:cstheme="minorHAnsi"/>
                <w:b/>
                <w:bCs/>
              </w:rPr>
            </w:pPr>
          </w:p>
          <w:p w14:paraId="4B6CC21E" w14:textId="77777777" w:rsidR="00A6613B" w:rsidRPr="005D3642" w:rsidRDefault="02DA9FD1" w:rsidP="02DA9FD1">
            <w:pPr>
              <w:jc w:val="center"/>
              <w:rPr>
                <w:rFonts w:eastAsiaTheme="minorEastAsia" w:cstheme="minorHAnsi"/>
                <w:b/>
                <w:bCs/>
              </w:rPr>
            </w:pPr>
            <w:r w:rsidRPr="005D3642">
              <w:rPr>
                <w:rFonts w:eastAsiaTheme="minorEastAsia" w:cstheme="minorHAnsi"/>
                <w:b/>
                <w:bCs/>
              </w:rPr>
              <w:t>Qualifications</w:t>
            </w:r>
          </w:p>
          <w:p w14:paraId="265FDA28" w14:textId="77777777" w:rsidR="00A6613B" w:rsidRPr="005D3642" w:rsidRDefault="00A6613B" w:rsidP="02DA9FD1">
            <w:pPr>
              <w:jc w:val="center"/>
              <w:rPr>
                <w:rFonts w:eastAsiaTheme="minorEastAsia" w:cstheme="minorHAnsi"/>
                <w:b/>
                <w:bCs/>
              </w:rPr>
            </w:pPr>
          </w:p>
        </w:tc>
        <w:tc>
          <w:tcPr>
            <w:tcW w:w="3744" w:type="dxa"/>
            <w:tcMar>
              <w:top w:w="90" w:type="dxa"/>
              <w:left w:w="90" w:type="dxa"/>
              <w:bottom w:w="90" w:type="dxa"/>
              <w:right w:w="90" w:type="dxa"/>
            </w:tcMar>
            <w:vAlign w:val="center"/>
          </w:tcPr>
          <w:p w14:paraId="20B5534A" w14:textId="77777777" w:rsidR="00DC328F" w:rsidRPr="005D3642" w:rsidRDefault="005D3642">
            <w:pPr>
              <w:rPr>
                <w:rFonts w:cstheme="minorHAnsi"/>
              </w:rPr>
            </w:pPr>
            <w:r w:rsidRPr="005D3642">
              <w:rPr>
                <w:rFonts w:cstheme="minorHAnsi"/>
              </w:rPr>
              <w:t>• Level 4 or Level 5 qualification in Business Administration, Education, Learning and Development, or a related subject.</w:t>
            </w:r>
          </w:p>
          <w:p w14:paraId="5496858B" w14:textId="09D55777" w:rsidR="00DC328F" w:rsidRPr="005D3642" w:rsidRDefault="005D3642">
            <w:pPr>
              <w:rPr>
                <w:rFonts w:cstheme="minorHAnsi"/>
              </w:rPr>
            </w:pPr>
            <w:r w:rsidRPr="005D3642">
              <w:rPr>
                <w:rFonts w:cstheme="minorHAnsi"/>
              </w:rPr>
              <w:t xml:space="preserve">• Evidence of ongoing </w:t>
            </w:r>
            <w:r>
              <w:rPr>
                <w:rFonts w:cstheme="minorHAnsi"/>
              </w:rPr>
              <w:t>record of learning</w:t>
            </w:r>
          </w:p>
        </w:tc>
        <w:tc>
          <w:tcPr>
            <w:tcW w:w="3384" w:type="dxa"/>
            <w:tcMar>
              <w:top w:w="90" w:type="dxa"/>
              <w:left w:w="90" w:type="dxa"/>
              <w:bottom w:w="90" w:type="dxa"/>
              <w:right w:w="90" w:type="dxa"/>
            </w:tcMar>
            <w:vAlign w:val="center"/>
          </w:tcPr>
          <w:p w14:paraId="672A6659" w14:textId="77777777" w:rsidR="00DC328F" w:rsidRPr="005D3642" w:rsidRDefault="00DC328F">
            <w:pPr>
              <w:rPr>
                <w:rFonts w:cstheme="minorHAnsi"/>
              </w:rPr>
            </w:pPr>
          </w:p>
        </w:tc>
        <w:tc>
          <w:tcPr>
            <w:tcW w:w="1656" w:type="dxa"/>
            <w:tcMar>
              <w:top w:w="90" w:type="dxa"/>
              <w:left w:w="90" w:type="dxa"/>
              <w:bottom w:w="90" w:type="dxa"/>
              <w:right w:w="90" w:type="dxa"/>
            </w:tcMar>
            <w:vAlign w:val="center"/>
          </w:tcPr>
          <w:p w14:paraId="5CA03CBA" w14:textId="77777777" w:rsidR="00DC328F" w:rsidRPr="005D3642" w:rsidRDefault="005D3642">
            <w:pPr>
              <w:rPr>
                <w:rFonts w:cstheme="minorHAnsi"/>
              </w:rPr>
            </w:pPr>
            <w:r w:rsidRPr="005D3642">
              <w:rPr>
                <w:rFonts w:cstheme="minorHAnsi"/>
              </w:rPr>
              <w:t>Application and interview</w:t>
            </w:r>
          </w:p>
        </w:tc>
      </w:tr>
      <w:tr w:rsidR="00A6613B" w:rsidRPr="005D3642" w14:paraId="69F3911A" w14:textId="77777777" w:rsidTr="02DA9FD1">
        <w:trPr>
          <w:trHeight w:val="70"/>
        </w:trPr>
        <w:tc>
          <w:tcPr>
            <w:tcW w:w="1584" w:type="dxa"/>
            <w:shd w:val="clear" w:color="auto" w:fill="BFBFBF" w:themeFill="background1" w:themeFillShade="BF"/>
            <w:tcMar>
              <w:top w:w="90" w:type="dxa"/>
              <w:left w:w="90" w:type="dxa"/>
              <w:bottom w:w="90" w:type="dxa"/>
              <w:right w:w="90" w:type="dxa"/>
            </w:tcMar>
            <w:vAlign w:val="center"/>
          </w:tcPr>
          <w:p w14:paraId="7BD6B9B6" w14:textId="77777777" w:rsidR="00A6613B" w:rsidRPr="005D3642" w:rsidRDefault="00A6613B" w:rsidP="02DA9FD1">
            <w:pPr>
              <w:jc w:val="center"/>
              <w:rPr>
                <w:rFonts w:eastAsiaTheme="minorEastAsia" w:cstheme="minorHAnsi"/>
                <w:b/>
                <w:bCs/>
              </w:rPr>
            </w:pPr>
          </w:p>
          <w:p w14:paraId="779F7BFE" w14:textId="77777777" w:rsidR="00A6613B" w:rsidRPr="005D3642" w:rsidRDefault="02DA9FD1" w:rsidP="02DA9FD1">
            <w:pPr>
              <w:jc w:val="center"/>
              <w:rPr>
                <w:rFonts w:eastAsiaTheme="minorEastAsia" w:cstheme="minorHAnsi"/>
                <w:b/>
                <w:bCs/>
              </w:rPr>
            </w:pPr>
            <w:r w:rsidRPr="005D3642">
              <w:rPr>
                <w:rFonts w:eastAsiaTheme="minorEastAsia" w:cstheme="minorHAnsi"/>
                <w:b/>
                <w:bCs/>
              </w:rPr>
              <w:t>Experience</w:t>
            </w:r>
          </w:p>
          <w:p w14:paraId="3C64B4D6" w14:textId="77777777" w:rsidR="00A6613B" w:rsidRPr="005D3642" w:rsidRDefault="00A6613B" w:rsidP="02DA9FD1">
            <w:pPr>
              <w:jc w:val="center"/>
              <w:rPr>
                <w:rFonts w:eastAsiaTheme="minorEastAsia" w:cstheme="minorHAnsi"/>
                <w:b/>
                <w:bCs/>
              </w:rPr>
            </w:pPr>
          </w:p>
        </w:tc>
        <w:tc>
          <w:tcPr>
            <w:tcW w:w="3744" w:type="dxa"/>
            <w:tcMar>
              <w:top w:w="90" w:type="dxa"/>
              <w:left w:w="90" w:type="dxa"/>
              <w:bottom w:w="90" w:type="dxa"/>
              <w:right w:w="90" w:type="dxa"/>
            </w:tcMar>
            <w:vAlign w:val="center"/>
          </w:tcPr>
          <w:p w14:paraId="4B45F46D" w14:textId="77777777" w:rsidR="00DC328F" w:rsidRPr="005D3642" w:rsidRDefault="005D3642">
            <w:pPr>
              <w:rPr>
                <w:rFonts w:cstheme="minorHAnsi"/>
              </w:rPr>
            </w:pPr>
            <w:r w:rsidRPr="005D3642">
              <w:rPr>
                <w:rFonts w:cstheme="minorHAnsi"/>
              </w:rPr>
              <w:t>• Experience of working within a professional, educational, healthcare or administrative environment.</w:t>
            </w:r>
          </w:p>
          <w:p w14:paraId="2BD93A6C" w14:textId="77777777" w:rsidR="00DC328F" w:rsidRPr="005D3642" w:rsidRDefault="005D3642">
            <w:pPr>
              <w:rPr>
                <w:rFonts w:cstheme="minorHAnsi"/>
              </w:rPr>
            </w:pPr>
            <w:r w:rsidRPr="005D3642">
              <w:rPr>
                <w:rFonts w:cstheme="minorHAnsi"/>
              </w:rPr>
              <w:t>• Experience of supporting the delivery of training, presentations or educational activities within a workplace setting.</w:t>
            </w:r>
          </w:p>
          <w:p w14:paraId="65FDF2FD" w14:textId="77777777" w:rsidR="00DC328F" w:rsidRPr="005D3642" w:rsidRDefault="005D3642">
            <w:pPr>
              <w:rPr>
                <w:rFonts w:cstheme="minorHAnsi"/>
              </w:rPr>
            </w:pPr>
            <w:r w:rsidRPr="005D3642">
              <w:rPr>
                <w:rFonts w:cstheme="minorHAnsi"/>
              </w:rPr>
              <w:t>• Experience of maintaining datasets, records and producing routine reports or presentations.</w:t>
            </w:r>
          </w:p>
          <w:p w14:paraId="21661706" w14:textId="77777777" w:rsidR="00DC328F" w:rsidRPr="005D3642" w:rsidRDefault="005D3642">
            <w:pPr>
              <w:rPr>
                <w:rFonts w:cstheme="minorHAnsi"/>
              </w:rPr>
            </w:pPr>
            <w:r w:rsidRPr="005D3642">
              <w:rPr>
                <w:rFonts w:cstheme="minorHAnsi"/>
              </w:rPr>
              <w:t>• Experience of supporting others through guidance, demonstrations, presentations or educational activities.</w:t>
            </w:r>
          </w:p>
        </w:tc>
        <w:tc>
          <w:tcPr>
            <w:tcW w:w="3384" w:type="dxa"/>
            <w:tcMar>
              <w:top w:w="90" w:type="dxa"/>
              <w:left w:w="90" w:type="dxa"/>
              <w:bottom w:w="90" w:type="dxa"/>
              <w:right w:w="90" w:type="dxa"/>
            </w:tcMar>
            <w:vAlign w:val="center"/>
          </w:tcPr>
          <w:p w14:paraId="4CD623AD" w14:textId="77777777" w:rsidR="00DC328F" w:rsidRPr="005D3642" w:rsidRDefault="005D3642">
            <w:pPr>
              <w:rPr>
                <w:rFonts w:cstheme="minorHAnsi"/>
              </w:rPr>
            </w:pPr>
            <w:r w:rsidRPr="005D3642">
              <w:rPr>
                <w:rFonts w:cstheme="minorHAnsi"/>
              </w:rPr>
              <w:t>• Experience of using learner placement, workforce, training or education management systems.</w:t>
            </w:r>
          </w:p>
          <w:p w14:paraId="06AF728D" w14:textId="77777777" w:rsidR="00DC328F" w:rsidRPr="005D3642" w:rsidRDefault="005D3642">
            <w:pPr>
              <w:rPr>
                <w:rFonts w:cstheme="minorHAnsi"/>
              </w:rPr>
            </w:pPr>
            <w:r w:rsidRPr="005D3642">
              <w:rPr>
                <w:rFonts w:cstheme="minorHAnsi"/>
              </w:rPr>
              <w:t>• Experience of working with Higher Education Institutions, Further Education providers or training organisations.</w:t>
            </w:r>
          </w:p>
          <w:p w14:paraId="5E162875" w14:textId="77777777" w:rsidR="00DC328F" w:rsidRPr="005D3642" w:rsidRDefault="005D3642">
            <w:pPr>
              <w:rPr>
                <w:rFonts w:cstheme="minorHAnsi"/>
              </w:rPr>
            </w:pPr>
            <w:r w:rsidRPr="005D3642">
              <w:rPr>
                <w:rFonts w:cstheme="minorHAnsi"/>
              </w:rPr>
              <w:t>• Experience of working within the NHS, healthcare, education or wider public sector.</w:t>
            </w:r>
          </w:p>
          <w:p w14:paraId="2DBB9245" w14:textId="77777777" w:rsidR="00DC328F" w:rsidRPr="005D3642" w:rsidRDefault="005D3642">
            <w:pPr>
              <w:rPr>
                <w:rFonts w:cstheme="minorHAnsi"/>
              </w:rPr>
            </w:pPr>
            <w:r w:rsidRPr="005D3642">
              <w:rPr>
                <w:rFonts w:cstheme="minorHAnsi"/>
              </w:rPr>
              <w:t>• Experience of supporting learners, students or apprentices.</w:t>
            </w:r>
          </w:p>
          <w:p w14:paraId="093ADDD6" w14:textId="77777777" w:rsidR="00DC328F" w:rsidRPr="005D3642" w:rsidRDefault="005D3642">
            <w:pPr>
              <w:rPr>
                <w:rFonts w:cstheme="minorHAnsi"/>
              </w:rPr>
            </w:pPr>
            <w:r w:rsidRPr="005D3642">
              <w:rPr>
                <w:rFonts w:cstheme="minorHAnsi"/>
              </w:rPr>
              <w:t>• Experience of contributing to quality improvement, service development or project-based activities.</w:t>
            </w:r>
          </w:p>
        </w:tc>
        <w:tc>
          <w:tcPr>
            <w:tcW w:w="1656" w:type="dxa"/>
            <w:tcMar>
              <w:top w:w="90" w:type="dxa"/>
              <w:left w:w="90" w:type="dxa"/>
              <w:bottom w:w="90" w:type="dxa"/>
              <w:right w:w="90" w:type="dxa"/>
            </w:tcMar>
            <w:vAlign w:val="center"/>
          </w:tcPr>
          <w:p w14:paraId="35FF47EF" w14:textId="77777777" w:rsidR="00DC328F" w:rsidRPr="005D3642" w:rsidRDefault="005D3642">
            <w:pPr>
              <w:rPr>
                <w:rFonts w:cstheme="minorHAnsi"/>
              </w:rPr>
            </w:pPr>
            <w:r w:rsidRPr="005D3642">
              <w:rPr>
                <w:rFonts w:cstheme="minorHAnsi"/>
              </w:rPr>
              <w:t>Application and interview</w:t>
            </w:r>
          </w:p>
        </w:tc>
      </w:tr>
      <w:tr w:rsidR="00A6613B" w:rsidRPr="005D3642" w14:paraId="4B69ABF0" w14:textId="77777777" w:rsidTr="02DA9FD1">
        <w:trPr>
          <w:trHeight w:val="188"/>
        </w:trPr>
        <w:tc>
          <w:tcPr>
            <w:tcW w:w="1584" w:type="dxa"/>
            <w:shd w:val="clear" w:color="auto" w:fill="BFBFBF" w:themeFill="background1" w:themeFillShade="BF"/>
            <w:tcMar>
              <w:top w:w="90" w:type="dxa"/>
              <w:left w:w="90" w:type="dxa"/>
              <w:bottom w:w="90" w:type="dxa"/>
              <w:right w:w="90" w:type="dxa"/>
            </w:tcMar>
            <w:vAlign w:val="center"/>
          </w:tcPr>
          <w:p w14:paraId="40128B9B" w14:textId="77777777" w:rsidR="00A6613B" w:rsidRPr="005D3642" w:rsidRDefault="00A6613B" w:rsidP="02DA9FD1">
            <w:pPr>
              <w:jc w:val="center"/>
              <w:rPr>
                <w:rFonts w:eastAsiaTheme="minorEastAsia" w:cstheme="minorHAnsi"/>
                <w:b/>
                <w:bCs/>
              </w:rPr>
            </w:pPr>
          </w:p>
          <w:p w14:paraId="22828823" w14:textId="77777777" w:rsidR="00A6613B" w:rsidRPr="005D3642" w:rsidRDefault="02DA9FD1" w:rsidP="02DA9FD1">
            <w:pPr>
              <w:jc w:val="center"/>
              <w:rPr>
                <w:rFonts w:eastAsiaTheme="minorEastAsia" w:cstheme="minorHAnsi"/>
                <w:b/>
                <w:bCs/>
              </w:rPr>
            </w:pPr>
            <w:r w:rsidRPr="005D3642">
              <w:rPr>
                <w:rFonts w:eastAsiaTheme="minorEastAsia" w:cstheme="minorHAnsi"/>
                <w:b/>
                <w:bCs/>
              </w:rPr>
              <w:t>Knowledge</w:t>
            </w:r>
          </w:p>
          <w:p w14:paraId="04AD5D7E" w14:textId="77777777" w:rsidR="00A6613B" w:rsidRPr="005D3642" w:rsidRDefault="00A6613B" w:rsidP="02DA9FD1">
            <w:pPr>
              <w:jc w:val="center"/>
              <w:rPr>
                <w:rFonts w:eastAsiaTheme="minorEastAsia" w:cstheme="minorHAnsi"/>
                <w:b/>
                <w:bCs/>
              </w:rPr>
            </w:pPr>
          </w:p>
        </w:tc>
        <w:tc>
          <w:tcPr>
            <w:tcW w:w="3744" w:type="dxa"/>
            <w:tcMar>
              <w:top w:w="90" w:type="dxa"/>
              <w:left w:w="90" w:type="dxa"/>
              <w:bottom w:w="90" w:type="dxa"/>
              <w:right w:w="90" w:type="dxa"/>
            </w:tcMar>
            <w:vAlign w:val="center"/>
          </w:tcPr>
          <w:p w14:paraId="54D36897" w14:textId="77777777" w:rsidR="00DC328F" w:rsidRPr="005D3642" w:rsidRDefault="005D3642">
            <w:pPr>
              <w:rPr>
                <w:rFonts w:cstheme="minorHAnsi"/>
              </w:rPr>
            </w:pPr>
            <w:r w:rsidRPr="005D3642">
              <w:rPr>
                <w:rFonts w:cstheme="minorHAnsi"/>
              </w:rPr>
              <w:t>• Proficient in Microsoft Office applications, including Word, Excel, Outlook and Teams.</w:t>
            </w:r>
          </w:p>
          <w:p w14:paraId="701572DE" w14:textId="77777777" w:rsidR="00DC328F" w:rsidRPr="005D3642" w:rsidRDefault="005D3642">
            <w:pPr>
              <w:rPr>
                <w:rFonts w:cstheme="minorHAnsi"/>
              </w:rPr>
            </w:pPr>
            <w:r w:rsidRPr="005D3642">
              <w:rPr>
                <w:rFonts w:cstheme="minorHAnsi"/>
              </w:rPr>
              <w:t>• Knowledge of data management, reporting processes and record keeping.</w:t>
            </w:r>
          </w:p>
          <w:p w14:paraId="7DA5D742" w14:textId="77777777" w:rsidR="00DC328F" w:rsidRPr="005D3642" w:rsidRDefault="005D3642">
            <w:pPr>
              <w:rPr>
                <w:rFonts w:cstheme="minorHAnsi"/>
              </w:rPr>
            </w:pPr>
            <w:r w:rsidRPr="005D3642">
              <w:rPr>
                <w:rFonts w:cstheme="minorHAnsi"/>
              </w:rPr>
              <w:t>• Good numerical, analytical and problem-solving skills.</w:t>
            </w:r>
          </w:p>
          <w:p w14:paraId="6D219B7F" w14:textId="77777777" w:rsidR="00DC328F" w:rsidRPr="005D3642" w:rsidRDefault="005D3642">
            <w:pPr>
              <w:rPr>
                <w:rFonts w:cstheme="minorHAnsi"/>
              </w:rPr>
            </w:pPr>
            <w:r w:rsidRPr="005D3642">
              <w:rPr>
                <w:rFonts w:cstheme="minorHAnsi"/>
              </w:rPr>
              <w:t>• Strong organisational, planning and prioritisation skills, with the ability to manage a varied workload and meet deadlines.</w:t>
            </w:r>
          </w:p>
          <w:p w14:paraId="70CD321C" w14:textId="77777777" w:rsidR="00DC328F" w:rsidRPr="005D3642" w:rsidRDefault="005D3642">
            <w:pPr>
              <w:rPr>
                <w:rFonts w:cstheme="minorHAnsi"/>
              </w:rPr>
            </w:pPr>
            <w:r w:rsidRPr="005D3642">
              <w:rPr>
                <w:rFonts w:cstheme="minorHAnsi"/>
              </w:rPr>
              <w:t>• Good written and verbal communication skills and the ability to build effective stakeholder relationships.</w:t>
            </w:r>
          </w:p>
          <w:p w14:paraId="47CDB093" w14:textId="77777777" w:rsidR="00DC328F" w:rsidRPr="005D3642" w:rsidRDefault="005D3642">
            <w:pPr>
              <w:rPr>
                <w:rFonts w:cstheme="minorHAnsi"/>
              </w:rPr>
            </w:pPr>
            <w:r w:rsidRPr="005D3642">
              <w:rPr>
                <w:rFonts w:cstheme="minorHAnsi"/>
              </w:rPr>
              <w:t>• Understanding of confidentiality, information governance, equality, diversity and inclusion requirements.</w:t>
            </w:r>
          </w:p>
        </w:tc>
        <w:tc>
          <w:tcPr>
            <w:tcW w:w="3384" w:type="dxa"/>
            <w:tcMar>
              <w:top w:w="90" w:type="dxa"/>
              <w:left w:w="90" w:type="dxa"/>
              <w:bottom w:w="90" w:type="dxa"/>
              <w:right w:w="90" w:type="dxa"/>
            </w:tcMar>
            <w:vAlign w:val="center"/>
          </w:tcPr>
          <w:p w14:paraId="1E2D5C2A" w14:textId="77777777" w:rsidR="00DC328F" w:rsidRPr="005D3642" w:rsidRDefault="005D3642">
            <w:pPr>
              <w:rPr>
                <w:rFonts w:cstheme="minorHAnsi"/>
              </w:rPr>
            </w:pPr>
            <w:r w:rsidRPr="005D3642">
              <w:rPr>
                <w:rFonts w:cstheme="minorHAnsi"/>
              </w:rPr>
              <w:t>• Knowledge of higher and further education programmes and learner pathways.</w:t>
            </w:r>
          </w:p>
          <w:p w14:paraId="4D70DFFF" w14:textId="77777777" w:rsidR="00DC328F" w:rsidRPr="005D3642" w:rsidRDefault="005D3642">
            <w:pPr>
              <w:rPr>
                <w:rFonts w:cstheme="minorHAnsi"/>
              </w:rPr>
            </w:pPr>
            <w:r w:rsidRPr="005D3642">
              <w:rPr>
                <w:rFonts w:cstheme="minorHAnsi"/>
              </w:rPr>
              <w:t>• Understanding of learner placement processes, quality assurance requirements and learning environments.</w:t>
            </w:r>
          </w:p>
          <w:p w14:paraId="0704CE4E" w14:textId="77777777" w:rsidR="00DC328F" w:rsidRPr="005D3642" w:rsidRDefault="005D3642">
            <w:pPr>
              <w:rPr>
                <w:rFonts w:cstheme="minorHAnsi"/>
              </w:rPr>
            </w:pPr>
            <w:r w:rsidRPr="005D3642">
              <w:rPr>
                <w:rFonts w:cstheme="minorHAnsi"/>
              </w:rPr>
              <w:t>• Knowledge of NHS education, workforce development or learner support processes.</w:t>
            </w:r>
          </w:p>
          <w:p w14:paraId="142416AA" w14:textId="77777777" w:rsidR="00DC328F" w:rsidRPr="005D3642" w:rsidRDefault="005D3642">
            <w:pPr>
              <w:rPr>
                <w:rFonts w:cstheme="minorHAnsi"/>
              </w:rPr>
            </w:pPr>
            <w:r w:rsidRPr="005D3642">
              <w:rPr>
                <w:rFonts w:cstheme="minorHAnsi"/>
              </w:rPr>
              <w:t>• Knowledge and understanding of the Safe Learning Environment Charter.</w:t>
            </w:r>
          </w:p>
        </w:tc>
        <w:tc>
          <w:tcPr>
            <w:tcW w:w="1656" w:type="dxa"/>
            <w:tcMar>
              <w:top w:w="90" w:type="dxa"/>
              <w:left w:w="90" w:type="dxa"/>
              <w:bottom w:w="90" w:type="dxa"/>
              <w:right w:w="90" w:type="dxa"/>
            </w:tcMar>
            <w:vAlign w:val="center"/>
          </w:tcPr>
          <w:p w14:paraId="3CC3BDC3" w14:textId="77777777" w:rsidR="00DC328F" w:rsidRPr="005D3642" w:rsidRDefault="005D3642">
            <w:pPr>
              <w:rPr>
                <w:rFonts w:cstheme="minorHAnsi"/>
              </w:rPr>
            </w:pPr>
            <w:r w:rsidRPr="005D3642">
              <w:rPr>
                <w:rFonts w:cstheme="minorHAnsi"/>
              </w:rPr>
              <w:t>Application and interview</w:t>
            </w:r>
          </w:p>
        </w:tc>
      </w:tr>
    </w:tbl>
    <w:p w14:paraId="155B91B6" w14:textId="77777777" w:rsidR="00A6613B" w:rsidRPr="005D3642" w:rsidRDefault="00A6613B" w:rsidP="02DA9FD1">
      <w:pPr>
        <w:spacing w:after="0" w:line="240" w:lineRule="auto"/>
        <w:rPr>
          <w:rFonts w:eastAsiaTheme="minorEastAsia" w:cstheme="minorHAnsi"/>
        </w:rPr>
      </w:pPr>
    </w:p>
    <w:p w14:paraId="0566E0DB" w14:textId="35799AB5" w:rsidR="003F41E2" w:rsidRPr="005D3642" w:rsidRDefault="02DA9FD1" w:rsidP="02DA9FD1">
      <w:pPr>
        <w:keepNext/>
        <w:spacing w:after="0" w:line="240" w:lineRule="auto"/>
        <w:rPr>
          <w:rFonts w:cstheme="minorHAnsi"/>
        </w:rPr>
      </w:pPr>
      <w:r w:rsidRPr="005D3642">
        <w:rPr>
          <w:rFonts w:eastAsiaTheme="minorEastAsia" w:cstheme="minorHAnsi"/>
          <w:b/>
          <w:bCs/>
        </w:rPr>
        <w:t xml:space="preserve">Freedom to Act </w:t>
      </w:r>
    </w:p>
    <w:p w14:paraId="7AD8BDCE" w14:textId="572DA782" w:rsidR="55F5355E" w:rsidRPr="005D3642" w:rsidRDefault="55F5355E" w:rsidP="55F5355E">
      <w:pPr>
        <w:keepNext/>
        <w:spacing w:after="0" w:line="240" w:lineRule="auto"/>
        <w:rPr>
          <w:rFonts w:eastAsiaTheme="minorEastAsia" w:cstheme="minorHAnsi"/>
          <w:b/>
          <w:bCs/>
        </w:rPr>
      </w:pPr>
    </w:p>
    <w:p w14:paraId="558510BA" w14:textId="77777777" w:rsidR="00592100" w:rsidRPr="005D3642" w:rsidRDefault="02DA9FD1" w:rsidP="02DA9FD1">
      <w:pPr>
        <w:numPr>
          <w:ilvl w:val="0"/>
          <w:numId w:val="28"/>
        </w:numPr>
        <w:spacing w:after="0" w:line="240" w:lineRule="auto"/>
        <w:ind w:left="357" w:hanging="357"/>
        <w:rPr>
          <w:rFonts w:eastAsiaTheme="minorEastAsia" w:cstheme="minorHAnsi"/>
        </w:rPr>
      </w:pPr>
      <w:r w:rsidRPr="005D3642">
        <w:rPr>
          <w:rFonts w:eastAsiaTheme="minorEastAsia" w:cstheme="minorHAnsi"/>
        </w:rPr>
        <w:t xml:space="preserve">The post holder is guided by precedent and clearly defined occupational policies, protocols, procedures or codes of conduct. Work is managed, rather than supervised, and results/outcomes are assessed at agreed intervals. </w:t>
      </w:r>
    </w:p>
    <w:p w14:paraId="549000D5" w14:textId="77777777" w:rsidR="003F41E2" w:rsidRPr="005D3642" w:rsidRDefault="003F41E2" w:rsidP="02DA9FD1">
      <w:pPr>
        <w:spacing w:after="0" w:line="240" w:lineRule="auto"/>
        <w:rPr>
          <w:rFonts w:eastAsiaTheme="minorEastAsia" w:cstheme="minorHAnsi"/>
        </w:rPr>
      </w:pPr>
    </w:p>
    <w:p w14:paraId="53E62FAE" w14:textId="1801DD99" w:rsidR="003F41E2" w:rsidRPr="005D3642" w:rsidRDefault="02DA9FD1" w:rsidP="02DA9FD1">
      <w:pPr>
        <w:keepNext/>
        <w:spacing w:after="0" w:line="240" w:lineRule="auto"/>
        <w:rPr>
          <w:rFonts w:cstheme="minorHAnsi"/>
        </w:rPr>
      </w:pPr>
      <w:r w:rsidRPr="005D3642">
        <w:rPr>
          <w:rFonts w:eastAsiaTheme="minorEastAsia" w:cstheme="minorHAnsi"/>
          <w:b/>
          <w:bCs/>
        </w:rPr>
        <w:t xml:space="preserve">Physical effort </w:t>
      </w:r>
    </w:p>
    <w:p w14:paraId="159CAE9A" w14:textId="6D0D0795" w:rsidR="55F5355E" w:rsidRPr="005D3642" w:rsidRDefault="55F5355E" w:rsidP="55F5355E">
      <w:pPr>
        <w:keepNext/>
        <w:spacing w:after="0" w:line="240" w:lineRule="auto"/>
        <w:rPr>
          <w:rFonts w:eastAsiaTheme="minorEastAsia" w:cstheme="minorHAnsi"/>
          <w:b/>
          <w:bCs/>
        </w:rPr>
      </w:pPr>
    </w:p>
    <w:p w14:paraId="58E64BA6" w14:textId="32096A0E" w:rsidR="005D0FA7" w:rsidRPr="005D3642" w:rsidRDefault="005D0FA7" w:rsidP="02DA9FD1">
      <w:pPr>
        <w:pStyle w:val="ListParagraph"/>
        <w:numPr>
          <w:ilvl w:val="0"/>
          <w:numId w:val="32"/>
        </w:numPr>
        <w:spacing w:after="0" w:line="240" w:lineRule="auto"/>
        <w:ind w:left="357" w:hanging="357"/>
        <w:rPr>
          <w:rFonts w:eastAsiaTheme="minorEastAsia" w:cstheme="minorHAnsi"/>
          <w:shd w:val="clear" w:color="auto" w:fill="FFFFFF"/>
        </w:rPr>
      </w:pPr>
      <w:r w:rsidRPr="005D3642">
        <w:rPr>
          <w:rFonts w:eastAsiaTheme="minorEastAsia" w:cstheme="minorHAnsi"/>
          <w:shd w:val="clear" w:color="auto" w:fill="FFFFFF"/>
        </w:rPr>
        <w:t>A combination of sitting, standing, and walking with little requirement for physical effort. There may be a requirement to exert light physical effort for short periods.</w:t>
      </w:r>
    </w:p>
    <w:p w14:paraId="139240BC" w14:textId="77777777" w:rsidR="00E32790" w:rsidRPr="005D3642" w:rsidRDefault="00E32790" w:rsidP="02DA9FD1">
      <w:pPr>
        <w:spacing w:after="0" w:line="240" w:lineRule="auto"/>
        <w:rPr>
          <w:rFonts w:eastAsiaTheme="minorEastAsia" w:cstheme="minorHAnsi"/>
          <w:b/>
          <w:bCs/>
          <w:i/>
          <w:iCs/>
        </w:rPr>
      </w:pPr>
    </w:p>
    <w:p w14:paraId="6A8B8AD5" w14:textId="1FF2FB48" w:rsidR="003F41E2" w:rsidRPr="005D3642" w:rsidRDefault="02DA9FD1" w:rsidP="02DA9FD1">
      <w:pPr>
        <w:keepNext/>
        <w:spacing w:after="0" w:line="240" w:lineRule="auto"/>
        <w:rPr>
          <w:rFonts w:cstheme="minorHAnsi"/>
        </w:rPr>
      </w:pPr>
      <w:r w:rsidRPr="005D3642">
        <w:rPr>
          <w:rFonts w:eastAsiaTheme="minorEastAsia" w:cstheme="minorHAnsi"/>
          <w:b/>
          <w:bCs/>
        </w:rPr>
        <w:t>Mental effort</w:t>
      </w:r>
    </w:p>
    <w:p w14:paraId="39C2C2A6" w14:textId="1EFC51A9" w:rsidR="003F41E2" w:rsidRPr="005D3642" w:rsidRDefault="02DA9FD1" w:rsidP="02DA9FD1">
      <w:pPr>
        <w:keepNext/>
        <w:spacing w:after="0" w:line="240" w:lineRule="auto"/>
        <w:rPr>
          <w:rFonts w:eastAsiaTheme="minorEastAsia" w:cstheme="minorHAnsi"/>
          <w:b/>
          <w:bCs/>
        </w:rPr>
      </w:pPr>
      <w:r w:rsidRPr="005D3642">
        <w:rPr>
          <w:rFonts w:eastAsiaTheme="minorEastAsia" w:cstheme="minorHAnsi"/>
          <w:b/>
          <w:bCs/>
        </w:rPr>
        <w:t xml:space="preserve"> </w:t>
      </w:r>
    </w:p>
    <w:p w14:paraId="7150CF14" w14:textId="606C2C65" w:rsidR="003F41E2" w:rsidRPr="005D3642" w:rsidRDefault="02DA9FD1" w:rsidP="02DA9FD1">
      <w:pPr>
        <w:pStyle w:val="ListParagraph"/>
        <w:numPr>
          <w:ilvl w:val="0"/>
          <w:numId w:val="29"/>
        </w:numPr>
        <w:spacing w:after="0" w:line="240" w:lineRule="auto"/>
        <w:ind w:left="357" w:hanging="357"/>
        <w:rPr>
          <w:rFonts w:eastAsiaTheme="minorEastAsia" w:cstheme="minorHAnsi"/>
        </w:rPr>
      </w:pPr>
      <w:r w:rsidRPr="005D3642">
        <w:rPr>
          <w:rFonts w:eastAsiaTheme="minorEastAsia" w:cstheme="minorHAnsi"/>
        </w:rPr>
        <w:t xml:space="preserve">There is a frequent requirement for concentration where the work pattern is predictable with few competing demands for attention, or there is an occasional requirement for concentration where the work pattern is unpredictable. </w:t>
      </w:r>
    </w:p>
    <w:p w14:paraId="302FC3F7" w14:textId="77777777" w:rsidR="0033161C" w:rsidRPr="005D3642" w:rsidRDefault="0033161C" w:rsidP="02DA9FD1">
      <w:pPr>
        <w:spacing w:after="0" w:line="240" w:lineRule="auto"/>
        <w:rPr>
          <w:rFonts w:eastAsiaTheme="minorEastAsia" w:cstheme="minorHAnsi"/>
          <w:b/>
          <w:bCs/>
          <w:i/>
          <w:iCs/>
        </w:rPr>
      </w:pPr>
    </w:p>
    <w:p w14:paraId="6EBABCC7" w14:textId="33AD037A" w:rsidR="003F41E2" w:rsidRPr="005D3642" w:rsidRDefault="02DA9FD1" w:rsidP="02DA9FD1">
      <w:pPr>
        <w:keepNext/>
        <w:spacing w:after="0" w:line="240" w:lineRule="auto"/>
        <w:rPr>
          <w:rFonts w:cstheme="minorHAnsi"/>
        </w:rPr>
      </w:pPr>
      <w:r w:rsidRPr="005D3642">
        <w:rPr>
          <w:rFonts w:eastAsiaTheme="minorEastAsia" w:cstheme="minorHAnsi"/>
          <w:b/>
          <w:bCs/>
        </w:rPr>
        <w:t>Emotional Effort</w:t>
      </w:r>
    </w:p>
    <w:p w14:paraId="302B6400" w14:textId="53C28E63" w:rsidR="55F5355E" w:rsidRPr="005D3642" w:rsidRDefault="55F5355E" w:rsidP="55F5355E">
      <w:pPr>
        <w:keepNext/>
        <w:spacing w:after="0" w:line="240" w:lineRule="auto"/>
        <w:rPr>
          <w:rFonts w:eastAsiaTheme="minorEastAsia" w:cstheme="minorHAnsi"/>
          <w:b/>
          <w:bCs/>
        </w:rPr>
      </w:pPr>
    </w:p>
    <w:p w14:paraId="6859B624" w14:textId="77777777" w:rsidR="007E66A1" w:rsidRPr="005D3642" w:rsidRDefault="02DA9FD1" w:rsidP="02DA9FD1">
      <w:pPr>
        <w:pStyle w:val="ListParagraph"/>
        <w:numPr>
          <w:ilvl w:val="0"/>
          <w:numId w:val="30"/>
        </w:numPr>
        <w:spacing w:after="0" w:line="240" w:lineRule="auto"/>
        <w:ind w:left="357" w:hanging="357"/>
        <w:rPr>
          <w:rFonts w:eastAsiaTheme="minorEastAsia" w:cstheme="minorHAnsi"/>
        </w:rPr>
      </w:pPr>
      <w:r w:rsidRPr="005D3642">
        <w:rPr>
          <w:rFonts w:eastAsiaTheme="minorEastAsia" w:cstheme="minorHAnsi"/>
        </w:rPr>
        <w:t xml:space="preserve">Exposure to distressing or emotional circumstances is rare, or occasional indirect exposure to distressing or emotional circumstances. </w:t>
      </w:r>
    </w:p>
    <w:p w14:paraId="1ADA4231" w14:textId="77777777" w:rsidR="003F41E2" w:rsidRPr="005D3642" w:rsidRDefault="003F41E2" w:rsidP="02DA9FD1">
      <w:pPr>
        <w:spacing w:after="0" w:line="240" w:lineRule="auto"/>
        <w:rPr>
          <w:rFonts w:eastAsiaTheme="minorEastAsia" w:cstheme="minorHAnsi"/>
        </w:rPr>
      </w:pPr>
    </w:p>
    <w:p w14:paraId="0539E6EC" w14:textId="636AD3D8" w:rsidR="003F41E2" w:rsidRPr="005D3642" w:rsidRDefault="02DA9FD1" w:rsidP="02DA9FD1">
      <w:pPr>
        <w:keepNext/>
        <w:spacing w:after="0" w:line="240" w:lineRule="auto"/>
        <w:rPr>
          <w:rFonts w:cstheme="minorHAnsi"/>
        </w:rPr>
      </w:pPr>
      <w:r w:rsidRPr="005D3642">
        <w:rPr>
          <w:rFonts w:eastAsiaTheme="minorEastAsia" w:cstheme="minorHAnsi"/>
          <w:b/>
          <w:bCs/>
        </w:rPr>
        <w:lastRenderedPageBreak/>
        <w:t>Working conditions</w:t>
      </w:r>
    </w:p>
    <w:p w14:paraId="0AC12A48" w14:textId="6CEB7BD7" w:rsidR="55F5355E" w:rsidRPr="005D3642" w:rsidRDefault="55F5355E" w:rsidP="55F5355E">
      <w:pPr>
        <w:keepNext/>
        <w:spacing w:after="0" w:line="240" w:lineRule="auto"/>
        <w:rPr>
          <w:rFonts w:eastAsiaTheme="minorEastAsia" w:cstheme="minorHAnsi"/>
          <w:b/>
          <w:bCs/>
        </w:rPr>
      </w:pPr>
    </w:p>
    <w:p w14:paraId="33C5EFD7" w14:textId="29881014" w:rsidR="007E66A1" w:rsidRPr="005D3642" w:rsidRDefault="02DA9FD1" w:rsidP="02DA9FD1">
      <w:pPr>
        <w:pStyle w:val="ListParagraph"/>
        <w:numPr>
          <w:ilvl w:val="0"/>
          <w:numId w:val="31"/>
        </w:numPr>
        <w:spacing w:after="0" w:line="240" w:lineRule="auto"/>
        <w:ind w:left="357" w:hanging="357"/>
        <w:rPr>
          <w:rFonts w:eastAsiaTheme="minorEastAsia" w:cstheme="minorHAnsi"/>
        </w:rPr>
      </w:pPr>
      <w:r w:rsidRPr="005D3642">
        <w:rPr>
          <w:rFonts w:eastAsiaTheme="minorEastAsia" w:cstheme="minorHAnsi"/>
        </w:rPr>
        <w:t xml:space="preserve">Occasional exposure to unpleasant working conditions, or occasional requirement to use road transportation in emergency situations, or frequent requirement to use road transportation, or frequent requirement to work outdoors, or requirement to use Visual Display Unit equipment continuously on most days. </w:t>
      </w:r>
    </w:p>
    <w:p w14:paraId="2733F853" w14:textId="77777777" w:rsidR="0079658B" w:rsidRPr="005D3642" w:rsidRDefault="0079658B" w:rsidP="02DA9FD1">
      <w:pPr>
        <w:spacing w:after="0" w:line="240" w:lineRule="auto"/>
        <w:rPr>
          <w:rFonts w:eastAsiaTheme="minorEastAsia" w:cstheme="minorHAnsi"/>
          <w:b/>
          <w:bCs/>
        </w:rPr>
      </w:pPr>
    </w:p>
    <w:p w14:paraId="60E7D2F1" w14:textId="1FF6A7D3" w:rsidR="00B47E3D" w:rsidRPr="005D3642" w:rsidRDefault="02DA9FD1" w:rsidP="02DA9FD1">
      <w:pPr>
        <w:keepNext/>
        <w:spacing w:after="0" w:line="240" w:lineRule="auto"/>
        <w:rPr>
          <w:rFonts w:eastAsiaTheme="minorEastAsia" w:cstheme="minorHAnsi"/>
          <w:b/>
          <w:bCs/>
        </w:rPr>
      </w:pPr>
      <w:r w:rsidRPr="005D3642">
        <w:rPr>
          <w:rFonts w:eastAsiaTheme="minorEastAsia" w:cstheme="minorHAnsi"/>
          <w:b/>
          <w:bCs/>
        </w:rPr>
        <w:t>Compliance statement to expected organisational standards:</w:t>
      </w:r>
    </w:p>
    <w:p w14:paraId="436A3A34" w14:textId="5D47C1F8" w:rsidR="0012324A" w:rsidRPr="005D3642" w:rsidRDefault="0012324A" w:rsidP="02DA9FD1">
      <w:pPr>
        <w:spacing w:after="0" w:line="240" w:lineRule="auto"/>
        <w:rPr>
          <w:rFonts w:eastAsiaTheme="minorEastAsia" w:cstheme="minorHAnsi"/>
          <w:b/>
          <w:bCs/>
        </w:rPr>
      </w:pPr>
    </w:p>
    <w:p w14:paraId="41E0613C" w14:textId="0F9B8DF8" w:rsidR="0012324A" w:rsidRPr="005D3642" w:rsidRDefault="02DA9FD1" w:rsidP="02DA9FD1">
      <w:pPr>
        <w:spacing w:after="0" w:line="240" w:lineRule="auto"/>
        <w:rPr>
          <w:rFonts w:eastAsiaTheme="minorEastAsia" w:cstheme="minorHAnsi"/>
        </w:rPr>
      </w:pPr>
      <w:r w:rsidRPr="005D3642">
        <w:rPr>
          <w:rFonts w:eastAsiaTheme="minorEastAsia" w:cstheme="minorHAnsi"/>
        </w:rPr>
        <w:t>To comply with all Trust Policies and Procedure, regarding:</w:t>
      </w:r>
    </w:p>
    <w:p w14:paraId="12578078" w14:textId="77777777" w:rsidR="00CA6D10" w:rsidRPr="005D3642" w:rsidRDefault="00CA6D10" w:rsidP="02DA9FD1">
      <w:pPr>
        <w:spacing w:after="0" w:line="240" w:lineRule="auto"/>
        <w:rPr>
          <w:rFonts w:eastAsiaTheme="minorEastAsia" w:cstheme="minorHAnsi"/>
        </w:rPr>
      </w:pPr>
    </w:p>
    <w:p w14:paraId="57FF05F3" w14:textId="7660EFB2" w:rsidR="0012324A" w:rsidRPr="005D3642" w:rsidRDefault="02DA9FD1" w:rsidP="02DA9FD1">
      <w:pPr>
        <w:pStyle w:val="ListParagraph"/>
        <w:numPr>
          <w:ilvl w:val="0"/>
          <w:numId w:val="31"/>
        </w:numPr>
        <w:spacing w:after="0" w:line="240" w:lineRule="auto"/>
        <w:ind w:left="357" w:hanging="357"/>
        <w:rPr>
          <w:rFonts w:eastAsiaTheme="minorEastAsia" w:cstheme="minorHAnsi"/>
        </w:rPr>
      </w:pPr>
      <w:r w:rsidRPr="005D3642">
        <w:rPr>
          <w:rFonts w:eastAsiaTheme="minorEastAsia" w:cstheme="minorHAnsi"/>
        </w:rPr>
        <w:t>Risk Management</w:t>
      </w:r>
      <w:r w:rsidR="0012324A" w:rsidRPr="005D3642">
        <w:rPr>
          <w:rFonts w:cstheme="minorHAnsi"/>
        </w:rPr>
        <w:tab/>
      </w:r>
      <w:r w:rsidR="0012324A" w:rsidRPr="005D3642">
        <w:rPr>
          <w:rFonts w:cstheme="minorHAnsi"/>
        </w:rPr>
        <w:tab/>
      </w:r>
    </w:p>
    <w:p w14:paraId="6D941C3B" w14:textId="7D13036C" w:rsidR="0012324A" w:rsidRPr="005D3642" w:rsidRDefault="02DA9FD1" w:rsidP="02DA9FD1">
      <w:pPr>
        <w:pStyle w:val="ListParagraph"/>
        <w:numPr>
          <w:ilvl w:val="0"/>
          <w:numId w:val="31"/>
        </w:numPr>
        <w:spacing w:after="0" w:line="240" w:lineRule="auto"/>
        <w:ind w:left="357" w:hanging="357"/>
        <w:rPr>
          <w:rFonts w:eastAsiaTheme="minorEastAsia" w:cstheme="minorHAnsi"/>
        </w:rPr>
      </w:pPr>
      <w:r w:rsidRPr="005D3642">
        <w:rPr>
          <w:rFonts w:eastAsiaTheme="minorEastAsia" w:cstheme="minorHAnsi"/>
        </w:rPr>
        <w:t xml:space="preserve">Health and Safety </w:t>
      </w:r>
    </w:p>
    <w:p w14:paraId="660C0548" w14:textId="38F69983" w:rsidR="0012324A" w:rsidRPr="005D3642" w:rsidRDefault="02DA9FD1" w:rsidP="02DA9FD1">
      <w:pPr>
        <w:pStyle w:val="ListParagraph"/>
        <w:numPr>
          <w:ilvl w:val="0"/>
          <w:numId w:val="31"/>
        </w:numPr>
        <w:spacing w:after="0" w:line="240" w:lineRule="auto"/>
        <w:ind w:left="357" w:hanging="357"/>
        <w:rPr>
          <w:rFonts w:eastAsiaTheme="minorEastAsia" w:cstheme="minorHAnsi"/>
        </w:rPr>
      </w:pPr>
      <w:r w:rsidRPr="005D3642">
        <w:rPr>
          <w:rFonts w:eastAsiaTheme="minorEastAsia" w:cstheme="minorHAnsi"/>
        </w:rPr>
        <w:t xml:space="preserve">Confidentiality                      </w:t>
      </w:r>
    </w:p>
    <w:p w14:paraId="7633931D" w14:textId="52EC0454" w:rsidR="0012324A" w:rsidRPr="005D3642" w:rsidRDefault="02DA9FD1" w:rsidP="02DA9FD1">
      <w:pPr>
        <w:pStyle w:val="ListParagraph"/>
        <w:numPr>
          <w:ilvl w:val="0"/>
          <w:numId w:val="31"/>
        </w:numPr>
        <w:spacing w:after="0" w:line="240" w:lineRule="auto"/>
        <w:ind w:left="357" w:hanging="357"/>
        <w:rPr>
          <w:rFonts w:eastAsiaTheme="minorEastAsia" w:cstheme="minorHAnsi"/>
        </w:rPr>
      </w:pPr>
      <w:r w:rsidRPr="005D3642">
        <w:rPr>
          <w:rFonts w:eastAsiaTheme="minorEastAsia" w:cstheme="minorHAnsi"/>
        </w:rPr>
        <w:t xml:space="preserve">Data Quality </w:t>
      </w:r>
    </w:p>
    <w:p w14:paraId="339FB852" w14:textId="34315AE2" w:rsidR="0012324A" w:rsidRPr="005D3642" w:rsidRDefault="02DA9FD1" w:rsidP="02DA9FD1">
      <w:pPr>
        <w:pStyle w:val="ListParagraph"/>
        <w:numPr>
          <w:ilvl w:val="0"/>
          <w:numId w:val="31"/>
        </w:numPr>
        <w:spacing w:after="0" w:line="240" w:lineRule="auto"/>
        <w:ind w:left="357" w:hanging="357"/>
        <w:rPr>
          <w:rFonts w:eastAsiaTheme="minorEastAsia" w:cstheme="minorHAnsi"/>
        </w:rPr>
      </w:pPr>
      <w:r w:rsidRPr="005D3642">
        <w:rPr>
          <w:rFonts w:eastAsiaTheme="minorEastAsia" w:cstheme="minorHAnsi"/>
        </w:rPr>
        <w:t xml:space="preserve">Freedom of Information        </w:t>
      </w:r>
    </w:p>
    <w:p w14:paraId="116EF423" w14:textId="08DEFF0D" w:rsidR="0012324A" w:rsidRPr="005D3642" w:rsidRDefault="02DA9FD1" w:rsidP="02DA9FD1">
      <w:pPr>
        <w:pStyle w:val="ListParagraph"/>
        <w:numPr>
          <w:ilvl w:val="0"/>
          <w:numId w:val="31"/>
        </w:numPr>
        <w:spacing w:after="0" w:line="240" w:lineRule="auto"/>
        <w:ind w:left="357" w:hanging="357"/>
        <w:rPr>
          <w:rFonts w:eastAsiaTheme="minorEastAsia" w:cstheme="minorHAnsi"/>
        </w:rPr>
      </w:pPr>
      <w:r w:rsidRPr="005D3642">
        <w:rPr>
          <w:rFonts w:eastAsiaTheme="minorEastAsia" w:cstheme="minorHAnsi"/>
        </w:rPr>
        <w:t>Equality Diversity and Inclusion</w:t>
      </w:r>
    </w:p>
    <w:p w14:paraId="6898AE17" w14:textId="67E36579" w:rsidR="0012324A" w:rsidRPr="005D3642" w:rsidRDefault="02DA9FD1" w:rsidP="02DA9FD1">
      <w:pPr>
        <w:pStyle w:val="ListParagraph"/>
        <w:numPr>
          <w:ilvl w:val="0"/>
          <w:numId w:val="31"/>
        </w:numPr>
        <w:spacing w:after="0" w:line="240" w:lineRule="auto"/>
        <w:ind w:left="357" w:hanging="357"/>
        <w:rPr>
          <w:rFonts w:eastAsiaTheme="minorEastAsia" w:cstheme="minorHAnsi"/>
        </w:rPr>
      </w:pPr>
      <w:r w:rsidRPr="005D3642">
        <w:rPr>
          <w:rFonts w:eastAsiaTheme="minorEastAsia" w:cstheme="minorHAnsi"/>
        </w:rPr>
        <w:t>Promoting Dignity at Work by raising concerns about bullying and harassment</w:t>
      </w:r>
    </w:p>
    <w:p w14:paraId="445B9E38" w14:textId="0F74610F" w:rsidR="0012324A" w:rsidRPr="005D3642" w:rsidRDefault="02DA9FD1" w:rsidP="02DA9FD1">
      <w:pPr>
        <w:pStyle w:val="ListParagraph"/>
        <w:numPr>
          <w:ilvl w:val="0"/>
          <w:numId w:val="31"/>
        </w:numPr>
        <w:spacing w:after="0" w:line="240" w:lineRule="auto"/>
        <w:ind w:left="357" w:hanging="357"/>
        <w:rPr>
          <w:rFonts w:eastAsiaTheme="minorEastAsia" w:cstheme="minorHAnsi"/>
        </w:rPr>
      </w:pPr>
      <w:r w:rsidRPr="005D3642">
        <w:rPr>
          <w:rFonts w:eastAsiaTheme="minorEastAsia" w:cstheme="minorHAnsi"/>
        </w:rPr>
        <w:t>Information and Security Management and Information Governance</w:t>
      </w:r>
    </w:p>
    <w:p w14:paraId="09D19979" w14:textId="3AAE7E08" w:rsidR="0012324A" w:rsidRPr="005D3642" w:rsidRDefault="02DA9FD1" w:rsidP="02DA9FD1">
      <w:pPr>
        <w:pStyle w:val="ListParagraph"/>
        <w:numPr>
          <w:ilvl w:val="0"/>
          <w:numId w:val="31"/>
        </w:numPr>
        <w:spacing w:after="0" w:line="240" w:lineRule="auto"/>
        <w:ind w:left="357" w:hanging="357"/>
        <w:rPr>
          <w:rFonts w:eastAsiaTheme="minorEastAsia" w:cstheme="minorHAnsi"/>
        </w:rPr>
      </w:pPr>
      <w:r w:rsidRPr="005D3642">
        <w:rPr>
          <w:rFonts w:eastAsiaTheme="minorEastAsia" w:cstheme="minorHAnsi"/>
        </w:rPr>
        <w:t>Counter Fraud and Bribery</w:t>
      </w:r>
    </w:p>
    <w:p w14:paraId="48F9633D" w14:textId="77777777" w:rsidR="0012324A" w:rsidRPr="005D3642" w:rsidRDefault="0012324A" w:rsidP="02DA9FD1">
      <w:pPr>
        <w:spacing w:after="0" w:line="240" w:lineRule="auto"/>
        <w:rPr>
          <w:rFonts w:eastAsiaTheme="minorEastAsia" w:cstheme="minorHAnsi"/>
        </w:rPr>
      </w:pPr>
    </w:p>
    <w:p w14:paraId="2261026A" w14:textId="342917B7" w:rsidR="0012324A" w:rsidRPr="005D3642" w:rsidRDefault="02DA9FD1" w:rsidP="02DA9FD1">
      <w:pPr>
        <w:spacing w:after="0" w:line="240" w:lineRule="auto"/>
        <w:rPr>
          <w:rFonts w:eastAsiaTheme="minorEastAsia" w:cstheme="minorHAnsi"/>
        </w:rPr>
      </w:pPr>
      <w:r w:rsidRPr="005D3642">
        <w:rPr>
          <w:rFonts w:eastAsiaTheme="minorEastAsia" w:cstheme="minorHAnsi"/>
        </w:rPr>
        <w:t>The Trust has designated the prevention and control of healthcare associated infection (HCAI) as a core patient safety issue.  As part of the duty of care to patients, all staff are expected to:</w:t>
      </w:r>
    </w:p>
    <w:p w14:paraId="029FD70C" w14:textId="77777777" w:rsidR="00CA6D10" w:rsidRPr="005D3642" w:rsidRDefault="00CA6D10" w:rsidP="02DA9FD1">
      <w:pPr>
        <w:spacing w:after="0" w:line="240" w:lineRule="auto"/>
        <w:rPr>
          <w:rFonts w:eastAsiaTheme="minorEastAsia" w:cstheme="minorHAnsi"/>
        </w:rPr>
      </w:pPr>
    </w:p>
    <w:p w14:paraId="7EA65B85" w14:textId="624367AA" w:rsidR="0012324A" w:rsidRPr="005D3642" w:rsidRDefault="02DA9FD1" w:rsidP="02DA9FD1">
      <w:pPr>
        <w:pStyle w:val="ListParagraph"/>
        <w:numPr>
          <w:ilvl w:val="0"/>
          <w:numId w:val="54"/>
        </w:numPr>
        <w:spacing w:after="0" w:line="240" w:lineRule="auto"/>
        <w:ind w:left="357" w:hanging="357"/>
        <w:rPr>
          <w:rFonts w:eastAsiaTheme="minorEastAsia" w:cstheme="minorHAnsi"/>
        </w:rPr>
      </w:pPr>
      <w:r w:rsidRPr="005D3642">
        <w:rPr>
          <w:rFonts w:eastAsiaTheme="minorEastAsia" w:cstheme="minorHAnsi"/>
        </w:rPr>
        <w:t>Understand duty to adhere to policies and protocols applicable to infection prevention and control.</w:t>
      </w:r>
    </w:p>
    <w:p w14:paraId="4F11F44D" w14:textId="090EADD5"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Always Comply with key clinical care policies and protocols for prevention and control of infection; this includes compliance with Trust policies for hand hygiene, standards (universal) infection precautions and safe handling and disposal of sharps.</w:t>
      </w:r>
    </w:p>
    <w:p w14:paraId="7ED618E4" w14:textId="66EB2137"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All staff should be aware of the Trust’s Infection Control policies and other key clinical policies relevant to their work and how to access them.</w:t>
      </w:r>
    </w:p>
    <w:p w14:paraId="7685EABF" w14:textId="0D4B8C0F"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All staff will be expected to attend prevention and infection control training, teaching and updates (induction and mandatory teacher) as appropriate for their area of work and be able to provide evidence of this at appraisal.</w:t>
      </w:r>
    </w:p>
    <w:p w14:paraId="26E310B6" w14:textId="7BF29B84"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To perform your duties to the highest standard regarding effective and efficient use of resources, maintaining quality and contributing to improvements.</w:t>
      </w:r>
    </w:p>
    <w:p w14:paraId="06909189" w14:textId="2832F8C1"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 xml:space="preserve">Ensure you work towards the Knowledge and Skills Framework (KSF) requirements of this post.  KSF is a competency framework that describes the knowledge and skills necessary for the post to deliver a quality service.  </w:t>
      </w:r>
    </w:p>
    <w:p w14:paraId="774E40FC" w14:textId="470F980D"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Your behaviour will demonstrate the values and vision of the Trust by showing you care for others, that you act professionally as part of a team and that you will continually seek to innovate and improve.  Our vision, values and behaviours have been designed to ensure that everyone is clear about expected behaviours and desired ways of working in addition to the professional and clinical requirements of their roles.</w:t>
      </w:r>
    </w:p>
    <w:p w14:paraId="48DE7F41" w14:textId="0D1E1262"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 xml:space="preserve">Ensure you adhere to and work within local and national safeguarding children legislation and policies including the Children Act 1989 &amp; 2004, Working Together to Safeguard Children 2013 4LSCB guidance and the IOW Safeguarding Policy. </w:t>
      </w:r>
    </w:p>
    <w:p w14:paraId="0606FEC7" w14:textId="12A762F5"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Ensure you adhere to and work within the local Multiagency safeguarding vulnerable adult’s policies and procedures</w:t>
      </w:r>
    </w:p>
    <w:p w14:paraId="2EC308BC" w14:textId="55FCCF00"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Ensure that you comply with the Mental Capacity Act and its Code of Practice when working with adults who may be unable to make decisions for themselves,</w:t>
      </w:r>
    </w:p>
    <w:p w14:paraId="09573CAC" w14:textId="0742C2C9" w:rsidR="0012324A" w:rsidRPr="005D3642" w:rsidRDefault="02DA9FD1" w:rsidP="02DA9FD1">
      <w:pPr>
        <w:pStyle w:val="ListParagraph"/>
        <w:numPr>
          <w:ilvl w:val="0"/>
          <w:numId w:val="36"/>
        </w:numPr>
        <w:spacing w:after="0" w:line="240" w:lineRule="auto"/>
        <w:ind w:left="357" w:hanging="357"/>
        <w:rPr>
          <w:rFonts w:eastAsiaTheme="minorEastAsia" w:cstheme="minorHAnsi"/>
          <w:color w:val="000000"/>
        </w:rPr>
      </w:pPr>
      <w:r w:rsidRPr="005D3642">
        <w:rPr>
          <w:rFonts w:eastAsiaTheme="minorEastAsia" w:cstheme="minorHAnsi"/>
          <w:color w:val="000000" w:themeColor="text1"/>
        </w:rPr>
        <w:lastRenderedPageBreak/>
        <w:t>Ensure that you maintain personal and professional development to meet the changing demands of the job, participate in appropriate training activities and encourage and support staff development and training.</w:t>
      </w:r>
    </w:p>
    <w:p w14:paraId="3755CF41" w14:textId="3E527280"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Respect the confidentiality of all matters that they may learn relating to their employment and other members of staff.  All staff are expected to respect conform to the requirements of the Data Protection Act 1998, including the responsibility to ensure that personal data is accurate and kept up to date</w:t>
      </w:r>
    </w:p>
    <w:p w14:paraId="09872032" w14:textId="46A84158"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If your employment is to a post that requires you to be registered with a professional body, the continuation of your employment is conditional upon you continuing to be registered with the appropriate professional body. The Trust will require evidence of current registration.</w:t>
      </w:r>
    </w:p>
    <w:p w14:paraId="0EFDE1D1" w14:textId="12CFAE66"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Proactively, meaningfully and consistently demonstrate the Trust Values in your everyday practice, decision making and interactions with patients and colleagues.</w:t>
      </w:r>
    </w:p>
    <w:p w14:paraId="03C7DB4D" w14:textId="77777777" w:rsidR="0012324A" w:rsidRPr="005D3642" w:rsidRDefault="02DA9FD1" w:rsidP="02DA9FD1">
      <w:pPr>
        <w:pStyle w:val="ListParagraph"/>
        <w:numPr>
          <w:ilvl w:val="0"/>
          <w:numId w:val="36"/>
        </w:numPr>
        <w:spacing w:after="0" w:line="240" w:lineRule="auto"/>
        <w:ind w:left="357" w:hanging="357"/>
        <w:rPr>
          <w:rFonts w:eastAsiaTheme="minorEastAsia" w:cstheme="minorHAnsi"/>
        </w:rPr>
      </w:pPr>
      <w:r w:rsidRPr="005D3642">
        <w:rPr>
          <w:rFonts w:eastAsiaTheme="minorEastAsia" w:cstheme="minorHAnsi"/>
        </w:rPr>
        <w:t>Perform any other duties that may be required from time to time.</w:t>
      </w:r>
    </w:p>
    <w:p w14:paraId="283491BE" w14:textId="766BBFBF" w:rsidR="0012324A" w:rsidRPr="005D3642" w:rsidRDefault="0012324A" w:rsidP="02DA9FD1">
      <w:pPr>
        <w:spacing w:after="0" w:line="240" w:lineRule="auto"/>
        <w:rPr>
          <w:rFonts w:eastAsiaTheme="minorEastAsia" w:cstheme="minorHAnsi"/>
        </w:rPr>
      </w:pPr>
    </w:p>
    <w:p w14:paraId="1EA7FFF8" w14:textId="76A88839" w:rsidR="0012324A" w:rsidRPr="005D3642" w:rsidRDefault="02DA9FD1" w:rsidP="02DA9FD1">
      <w:pPr>
        <w:spacing w:after="0" w:line="240" w:lineRule="auto"/>
        <w:rPr>
          <w:rFonts w:eastAsiaTheme="minorEastAsia" w:cstheme="minorHAnsi"/>
        </w:rPr>
      </w:pPr>
      <w:r w:rsidRPr="005D3642">
        <w:rPr>
          <w:rFonts w:eastAsiaTheme="minorEastAsia" w:cstheme="minorHAnsi"/>
        </w:rPr>
        <w:t>This job description may be altered, from time to time, to meet changing needs of the service, and will be reviewed in consultation with the post holder.</w:t>
      </w:r>
    </w:p>
    <w:sectPr w:rsidR="0012324A" w:rsidRPr="005D3642">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13DF6" w14:textId="77777777" w:rsidR="00272EBE" w:rsidRDefault="00272EBE" w:rsidP="00C228A7">
      <w:pPr>
        <w:spacing w:after="0" w:line="240" w:lineRule="auto"/>
      </w:pPr>
      <w:r>
        <w:separator/>
      </w:r>
    </w:p>
  </w:endnote>
  <w:endnote w:type="continuationSeparator" w:id="0">
    <w:p w14:paraId="16504A30" w14:textId="77777777" w:rsidR="00272EBE" w:rsidRDefault="00272EBE" w:rsidP="00C22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264301"/>
      <w:docPartObj>
        <w:docPartGallery w:val="Page Numbers (Bottom of Page)"/>
        <w:docPartUnique/>
      </w:docPartObj>
    </w:sdtPr>
    <w:sdtEndPr>
      <w:rPr>
        <w:noProof/>
      </w:rPr>
    </w:sdtEndPr>
    <w:sdtContent>
      <w:p w14:paraId="3A105D4E" w14:textId="13E0AA91" w:rsidR="007E66A1" w:rsidRDefault="007E66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70316D" w14:textId="77777777" w:rsidR="00EC2C8E" w:rsidRDefault="00EC2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9BDEA" w14:textId="77777777" w:rsidR="00272EBE" w:rsidRDefault="00272EBE" w:rsidP="00C228A7">
      <w:pPr>
        <w:spacing w:after="0" w:line="240" w:lineRule="auto"/>
      </w:pPr>
      <w:r>
        <w:separator/>
      </w:r>
    </w:p>
  </w:footnote>
  <w:footnote w:type="continuationSeparator" w:id="0">
    <w:p w14:paraId="38CD2880" w14:textId="77777777" w:rsidR="00272EBE" w:rsidRDefault="00272EBE" w:rsidP="00C22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D222C" w14:textId="51651601" w:rsidR="00C228A7" w:rsidRDefault="006201D9">
    <w:pPr>
      <w:pStyle w:val="Header"/>
    </w:pPr>
    <w:r>
      <w:rPr>
        <w:noProof/>
      </w:rPr>
      <mc:AlternateContent>
        <mc:Choice Requires="wps">
          <w:drawing>
            <wp:anchor distT="0" distB="0" distL="114300" distR="114300" simplePos="0" relativeHeight="251657728" behindDoc="0" locked="0" layoutInCell="1" allowOverlap="1" wp14:anchorId="0F5A1E3C" wp14:editId="309083AA">
              <wp:simplePos x="0" y="0"/>
              <wp:positionH relativeFrom="column">
                <wp:posOffset>4149306</wp:posOffset>
              </wp:positionH>
              <wp:positionV relativeFrom="paragraph">
                <wp:posOffset>-371942</wp:posOffset>
              </wp:positionV>
              <wp:extent cx="2388259" cy="685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388259" cy="685800"/>
                      </a:xfrm>
                      <a:prstGeom prst="rect">
                        <a:avLst/>
                      </a:prstGeom>
                      <a:solidFill>
                        <a:schemeClr val="lt1"/>
                      </a:solidFill>
                      <a:ln w="6350">
                        <a:noFill/>
                      </a:ln>
                    </wps:spPr>
                    <wps:txbx>
                      <w:txbxContent>
                        <w:p w14:paraId="6BBA1A5F" w14:textId="3F7BE143" w:rsidR="006201D9" w:rsidRDefault="006201D9">
                          <w:r>
                            <w:rPr>
                              <w:noProof/>
                            </w:rPr>
                            <w:drawing>
                              <wp:inline distT="0" distB="0" distL="0" distR="0" wp14:anchorId="0E7D92B9" wp14:editId="21AE6846">
                                <wp:extent cx="2199005" cy="6186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199005" cy="6186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F5A1E3C" id="_x0000_t202" coordsize="21600,21600" o:spt="202" path="m,l,21600r21600,l21600,xe">
              <v:stroke joinstyle="miter"/>
              <v:path gradientshapeok="t" o:connecttype="rect"/>
            </v:shapetype>
            <v:shape id="Text Box 3" o:spid="_x0000_s1026" type="#_x0000_t202" style="position:absolute;margin-left:326.7pt;margin-top:-29.3pt;width:188.05pt;height:54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" fillcolor="white [3201]" stroked="f" strokeweight=".5pt">
              <v:textbox>
                <w:txbxContent>
                  <w:p w14:paraId="6BBA1A5F" w14:textId="3F7BE143" w:rsidR="006201D9" w:rsidRDefault="006201D9">
                    <w:r>
                      <w:rPr>
                        <w:noProof/>
                      </w:rPr>
                      <w:drawing>
                        <wp:inline distT="0" distB="0" distL="0" distR="0" wp14:anchorId="0E7D92B9" wp14:editId="21AE6846">
                          <wp:extent cx="2199005" cy="6186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199005" cy="618655"/>
                                  </a:xfrm>
                                  <a:prstGeom prst="rect">
                                    <a:avLst/>
                                  </a:prstGeom>
                                </pic:spPr>
                              </pic:pic>
                            </a:graphicData>
                          </a:graphic>
                        </wp:inline>
                      </w:drawing>
                    </w:r>
                  </w:p>
                </w:txbxContent>
              </v:textbox>
            </v:shape>
          </w:pict>
        </mc:Fallback>
      </mc:AlternateContent>
    </w:r>
    <w:r w:rsidR="00C228A7">
      <w:rPr>
        <w:noProof/>
      </w:rPr>
      <mc:AlternateContent>
        <mc:Choice Requires="wps">
          <w:drawing>
            <wp:anchor distT="0" distB="0" distL="114300" distR="114300" simplePos="0" relativeHeight="251656704" behindDoc="0" locked="0" layoutInCell="1" allowOverlap="1" wp14:anchorId="04B268D8" wp14:editId="396DB593">
              <wp:simplePos x="0" y="0"/>
              <wp:positionH relativeFrom="column">
                <wp:posOffset>4810125</wp:posOffset>
              </wp:positionH>
              <wp:positionV relativeFrom="paragraph">
                <wp:posOffset>-373380</wp:posOffset>
              </wp:positionV>
              <wp:extent cx="1724025" cy="6858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724025" cy="685800"/>
                      </a:xfrm>
                      <a:prstGeom prst="rect">
                        <a:avLst/>
                      </a:prstGeom>
                      <a:solidFill>
                        <a:schemeClr val="lt1"/>
                      </a:solidFill>
                      <a:ln w="6350">
                        <a:noFill/>
                      </a:ln>
                    </wps:spPr>
                    <wps:txbx>
                      <w:txbxContent>
                        <w:p w14:paraId="68476DC9" w14:textId="178DA485" w:rsidR="00C228A7" w:rsidRDefault="00C228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B268D8" id="Text Box 1" o:spid="_x0000_s1027" type="#_x0000_t202" style="position:absolute;margin-left:378.75pt;margin-top:-29.4pt;width:135.75pt;height:54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" fillcolor="white [3201]" stroked="f" strokeweight=".5pt">
              <v:textbox>
                <w:txbxContent>
                  <w:p w14:paraId="68476DC9" w14:textId="178DA485" w:rsidR="00C228A7" w:rsidRDefault="00C228A7"/>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2320"/>
    <w:multiLevelType w:val="hybridMultilevel"/>
    <w:tmpl w:val="7EDEB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A19EA"/>
    <w:multiLevelType w:val="hybridMultilevel"/>
    <w:tmpl w:val="B99E6CD0"/>
    <w:lvl w:ilvl="0" w:tplc="1ED67178">
      <w:start w:val="1"/>
      <w:numFmt w:val="lowerLetter"/>
      <w:lvlText w:val="(%1)"/>
      <w:lvlJc w:val="left"/>
      <w:pPr>
        <w:ind w:left="720" w:hanging="360"/>
      </w:pPr>
      <w:rPr>
        <w:rFonts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F75DFD"/>
    <w:multiLevelType w:val="hybridMultilevel"/>
    <w:tmpl w:val="F00A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BB409B"/>
    <w:multiLevelType w:val="hybridMultilevel"/>
    <w:tmpl w:val="A6F2FA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DEF3081"/>
    <w:multiLevelType w:val="hybridMultilevel"/>
    <w:tmpl w:val="0356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42EFF"/>
    <w:multiLevelType w:val="hybridMultilevel"/>
    <w:tmpl w:val="1B0ACD8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81378D"/>
    <w:multiLevelType w:val="hybridMultilevel"/>
    <w:tmpl w:val="DB0CF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54CB8"/>
    <w:multiLevelType w:val="hybridMultilevel"/>
    <w:tmpl w:val="CBBEF1CE"/>
    <w:lvl w:ilvl="0" w:tplc="04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140C4A12"/>
    <w:multiLevelType w:val="hybridMultilevel"/>
    <w:tmpl w:val="D0FE4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705B07"/>
    <w:multiLevelType w:val="hybridMultilevel"/>
    <w:tmpl w:val="2C9A7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4D021E"/>
    <w:multiLevelType w:val="hybridMultilevel"/>
    <w:tmpl w:val="AC0A8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101837"/>
    <w:multiLevelType w:val="hybridMultilevel"/>
    <w:tmpl w:val="3948F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9A3BCE"/>
    <w:multiLevelType w:val="hybridMultilevel"/>
    <w:tmpl w:val="979246EC"/>
    <w:lvl w:ilvl="0" w:tplc="AED00E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3B86FD"/>
    <w:multiLevelType w:val="hybridMultilevel"/>
    <w:tmpl w:val="F1086BBA"/>
    <w:lvl w:ilvl="0" w:tplc="486CCB32">
      <w:start w:val="1"/>
      <w:numFmt w:val="decimal"/>
      <w:lvlText w:val="%1."/>
      <w:lvlJc w:val="left"/>
      <w:pPr>
        <w:ind w:left="720" w:hanging="360"/>
      </w:pPr>
    </w:lvl>
    <w:lvl w:ilvl="1" w:tplc="C3ECDD54">
      <w:start w:val="1"/>
      <w:numFmt w:val="lowerLetter"/>
      <w:lvlText w:val="%2."/>
      <w:lvlJc w:val="left"/>
      <w:pPr>
        <w:ind w:left="1440" w:hanging="360"/>
      </w:pPr>
    </w:lvl>
    <w:lvl w:ilvl="2" w:tplc="6AE437F2">
      <w:start w:val="1"/>
      <w:numFmt w:val="lowerRoman"/>
      <w:lvlText w:val="%3."/>
      <w:lvlJc w:val="right"/>
      <w:pPr>
        <w:ind w:left="2160" w:hanging="180"/>
      </w:pPr>
    </w:lvl>
    <w:lvl w:ilvl="3" w:tplc="9870862E">
      <w:start w:val="1"/>
      <w:numFmt w:val="decimal"/>
      <w:lvlText w:val="%4."/>
      <w:lvlJc w:val="left"/>
      <w:pPr>
        <w:ind w:left="2880" w:hanging="360"/>
      </w:pPr>
    </w:lvl>
    <w:lvl w:ilvl="4" w:tplc="2BB420DE">
      <w:start w:val="1"/>
      <w:numFmt w:val="lowerLetter"/>
      <w:lvlText w:val="%5."/>
      <w:lvlJc w:val="left"/>
      <w:pPr>
        <w:ind w:left="3600" w:hanging="360"/>
      </w:pPr>
    </w:lvl>
    <w:lvl w:ilvl="5" w:tplc="66648E6A">
      <w:start w:val="1"/>
      <w:numFmt w:val="lowerRoman"/>
      <w:lvlText w:val="%6."/>
      <w:lvlJc w:val="right"/>
      <w:pPr>
        <w:ind w:left="4320" w:hanging="180"/>
      </w:pPr>
    </w:lvl>
    <w:lvl w:ilvl="6" w:tplc="19C4FC28">
      <w:start w:val="1"/>
      <w:numFmt w:val="decimal"/>
      <w:lvlText w:val="%7."/>
      <w:lvlJc w:val="left"/>
      <w:pPr>
        <w:ind w:left="5040" w:hanging="360"/>
      </w:pPr>
    </w:lvl>
    <w:lvl w:ilvl="7" w:tplc="2BA23EB2">
      <w:start w:val="1"/>
      <w:numFmt w:val="lowerLetter"/>
      <w:lvlText w:val="%8."/>
      <w:lvlJc w:val="left"/>
      <w:pPr>
        <w:ind w:left="5760" w:hanging="360"/>
      </w:pPr>
    </w:lvl>
    <w:lvl w:ilvl="8" w:tplc="A06247B8">
      <w:start w:val="1"/>
      <w:numFmt w:val="lowerRoman"/>
      <w:lvlText w:val="%9."/>
      <w:lvlJc w:val="right"/>
      <w:pPr>
        <w:ind w:left="6480" w:hanging="180"/>
      </w:pPr>
    </w:lvl>
  </w:abstractNum>
  <w:abstractNum w:abstractNumId="14" w15:restartNumberingAfterBreak="0">
    <w:nsid w:val="23077EA7"/>
    <w:multiLevelType w:val="hybridMultilevel"/>
    <w:tmpl w:val="67CA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7C7816"/>
    <w:multiLevelType w:val="hybridMultilevel"/>
    <w:tmpl w:val="1EB0A3E0"/>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D24CF2"/>
    <w:multiLevelType w:val="hybridMultilevel"/>
    <w:tmpl w:val="890E6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3817F5"/>
    <w:multiLevelType w:val="hybridMultilevel"/>
    <w:tmpl w:val="A90A4F2C"/>
    <w:lvl w:ilvl="0" w:tplc="33C22646">
      <w:start w:val="1"/>
      <w:numFmt w:val="decimal"/>
      <w:lvlText w:val="%1."/>
      <w:lvlJc w:val="left"/>
      <w:pPr>
        <w:tabs>
          <w:tab w:val="num" w:pos="0"/>
        </w:tabs>
        <w:ind w:left="284" w:hanging="284"/>
      </w:pPr>
    </w:lvl>
    <w:lvl w:ilvl="1" w:tplc="6C66177C">
      <w:start w:val="1"/>
      <w:numFmt w:val="bullet"/>
      <w:lvlText w:val=""/>
      <w:lvlJc w:val="left"/>
      <w:pPr>
        <w:tabs>
          <w:tab w:val="num" w:pos="624"/>
        </w:tabs>
        <w:ind w:left="624" w:hanging="454"/>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8" w15:restartNumberingAfterBreak="0">
    <w:nsid w:val="32D84F72"/>
    <w:multiLevelType w:val="hybridMultilevel"/>
    <w:tmpl w:val="E1FE8EC4"/>
    <w:lvl w:ilvl="0" w:tplc="B4964E0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33129AF"/>
    <w:multiLevelType w:val="hybridMultilevel"/>
    <w:tmpl w:val="C12C7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F7FCAA"/>
    <w:multiLevelType w:val="hybridMultilevel"/>
    <w:tmpl w:val="03DC8950"/>
    <w:lvl w:ilvl="0" w:tplc="247E4416">
      <w:start w:val="1"/>
      <w:numFmt w:val="bullet"/>
      <w:lvlText w:val=""/>
      <w:lvlJc w:val="left"/>
      <w:pPr>
        <w:ind w:left="720" w:hanging="360"/>
      </w:pPr>
      <w:rPr>
        <w:rFonts w:ascii="Wingdings" w:hAnsi="Wingdings" w:hint="default"/>
      </w:rPr>
    </w:lvl>
    <w:lvl w:ilvl="1" w:tplc="64F0B6F4">
      <w:start w:val="1"/>
      <w:numFmt w:val="bullet"/>
      <w:lvlText w:val=""/>
      <w:lvlJc w:val="left"/>
      <w:pPr>
        <w:ind w:left="1440" w:hanging="360"/>
      </w:pPr>
      <w:rPr>
        <w:rFonts w:ascii="Wingdings" w:hAnsi="Wingdings" w:hint="default"/>
      </w:rPr>
    </w:lvl>
    <w:lvl w:ilvl="2" w:tplc="2E98F3BA">
      <w:start w:val="1"/>
      <w:numFmt w:val="bullet"/>
      <w:lvlText w:val=""/>
      <w:lvlJc w:val="left"/>
      <w:pPr>
        <w:ind w:left="2160" w:hanging="360"/>
      </w:pPr>
      <w:rPr>
        <w:rFonts w:ascii="Wingdings" w:hAnsi="Wingdings" w:hint="default"/>
      </w:rPr>
    </w:lvl>
    <w:lvl w:ilvl="3" w:tplc="DF7C1FD4">
      <w:start w:val="1"/>
      <w:numFmt w:val="bullet"/>
      <w:lvlText w:val=""/>
      <w:lvlJc w:val="left"/>
      <w:pPr>
        <w:ind w:left="2880" w:hanging="360"/>
      </w:pPr>
      <w:rPr>
        <w:rFonts w:ascii="Wingdings" w:hAnsi="Wingdings" w:hint="default"/>
      </w:rPr>
    </w:lvl>
    <w:lvl w:ilvl="4" w:tplc="7E340B4E">
      <w:start w:val="1"/>
      <w:numFmt w:val="bullet"/>
      <w:lvlText w:val=""/>
      <w:lvlJc w:val="left"/>
      <w:pPr>
        <w:ind w:left="3600" w:hanging="360"/>
      </w:pPr>
      <w:rPr>
        <w:rFonts w:ascii="Wingdings" w:hAnsi="Wingdings" w:hint="default"/>
      </w:rPr>
    </w:lvl>
    <w:lvl w:ilvl="5" w:tplc="F7947CF8">
      <w:start w:val="1"/>
      <w:numFmt w:val="bullet"/>
      <w:lvlText w:val=""/>
      <w:lvlJc w:val="left"/>
      <w:pPr>
        <w:ind w:left="4320" w:hanging="360"/>
      </w:pPr>
      <w:rPr>
        <w:rFonts w:ascii="Wingdings" w:hAnsi="Wingdings" w:hint="default"/>
      </w:rPr>
    </w:lvl>
    <w:lvl w:ilvl="6" w:tplc="B7BE843E">
      <w:start w:val="1"/>
      <w:numFmt w:val="bullet"/>
      <w:lvlText w:val=""/>
      <w:lvlJc w:val="left"/>
      <w:pPr>
        <w:ind w:left="5040" w:hanging="360"/>
      </w:pPr>
      <w:rPr>
        <w:rFonts w:ascii="Wingdings" w:hAnsi="Wingdings" w:hint="default"/>
      </w:rPr>
    </w:lvl>
    <w:lvl w:ilvl="7" w:tplc="D18227D4">
      <w:start w:val="1"/>
      <w:numFmt w:val="bullet"/>
      <w:lvlText w:val=""/>
      <w:lvlJc w:val="left"/>
      <w:pPr>
        <w:ind w:left="5760" w:hanging="360"/>
      </w:pPr>
      <w:rPr>
        <w:rFonts w:ascii="Wingdings" w:hAnsi="Wingdings" w:hint="default"/>
      </w:rPr>
    </w:lvl>
    <w:lvl w:ilvl="8" w:tplc="6C08E9DA">
      <w:start w:val="1"/>
      <w:numFmt w:val="bullet"/>
      <w:lvlText w:val=""/>
      <w:lvlJc w:val="left"/>
      <w:pPr>
        <w:ind w:left="6480" w:hanging="360"/>
      </w:pPr>
      <w:rPr>
        <w:rFonts w:ascii="Wingdings" w:hAnsi="Wingdings" w:hint="default"/>
      </w:rPr>
    </w:lvl>
  </w:abstractNum>
  <w:abstractNum w:abstractNumId="21" w15:restartNumberingAfterBreak="0">
    <w:nsid w:val="342944A5"/>
    <w:multiLevelType w:val="hybridMultilevel"/>
    <w:tmpl w:val="50925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37315C"/>
    <w:multiLevelType w:val="hybridMultilevel"/>
    <w:tmpl w:val="C360C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46794A"/>
    <w:multiLevelType w:val="hybridMultilevel"/>
    <w:tmpl w:val="DB40A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6D602C"/>
    <w:multiLevelType w:val="hybridMultilevel"/>
    <w:tmpl w:val="964EB42E"/>
    <w:lvl w:ilvl="0" w:tplc="DD966164">
      <w:start w:val="14"/>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5" w15:restartNumberingAfterBreak="0">
    <w:nsid w:val="3BEF7B60"/>
    <w:multiLevelType w:val="hybridMultilevel"/>
    <w:tmpl w:val="C180C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1B03FB"/>
    <w:multiLevelType w:val="hybridMultilevel"/>
    <w:tmpl w:val="F3221932"/>
    <w:lvl w:ilvl="0" w:tplc="D916CDDC">
      <w:start w:val="1"/>
      <w:numFmt w:val="bullet"/>
      <w:lvlText w:val="·"/>
      <w:lvlJc w:val="left"/>
      <w:pPr>
        <w:ind w:left="720" w:hanging="360"/>
      </w:pPr>
      <w:rPr>
        <w:rFonts w:ascii="Symbol" w:hAnsi="Symbol" w:hint="default"/>
      </w:rPr>
    </w:lvl>
    <w:lvl w:ilvl="1" w:tplc="F79EF26C">
      <w:start w:val="1"/>
      <w:numFmt w:val="bullet"/>
      <w:lvlText w:val="o"/>
      <w:lvlJc w:val="left"/>
      <w:pPr>
        <w:ind w:left="1440" w:hanging="360"/>
      </w:pPr>
      <w:rPr>
        <w:rFonts w:ascii="Courier New" w:hAnsi="Courier New" w:hint="default"/>
      </w:rPr>
    </w:lvl>
    <w:lvl w:ilvl="2" w:tplc="B774737C">
      <w:start w:val="1"/>
      <w:numFmt w:val="bullet"/>
      <w:lvlText w:val=""/>
      <w:lvlJc w:val="left"/>
      <w:pPr>
        <w:ind w:left="2160" w:hanging="360"/>
      </w:pPr>
      <w:rPr>
        <w:rFonts w:ascii="Wingdings" w:hAnsi="Wingdings" w:hint="default"/>
      </w:rPr>
    </w:lvl>
    <w:lvl w:ilvl="3" w:tplc="C0D409DC">
      <w:start w:val="1"/>
      <w:numFmt w:val="bullet"/>
      <w:lvlText w:val=""/>
      <w:lvlJc w:val="left"/>
      <w:pPr>
        <w:ind w:left="2880" w:hanging="360"/>
      </w:pPr>
      <w:rPr>
        <w:rFonts w:ascii="Symbol" w:hAnsi="Symbol" w:hint="default"/>
      </w:rPr>
    </w:lvl>
    <w:lvl w:ilvl="4" w:tplc="A476C160">
      <w:start w:val="1"/>
      <w:numFmt w:val="bullet"/>
      <w:lvlText w:val="o"/>
      <w:lvlJc w:val="left"/>
      <w:pPr>
        <w:ind w:left="3600" w:hanging="360"/>
      </w:pPr>
      <w:rPr>
        <w:rFonts w:ascii="Courier New" w:hAnsi="Courier New" w:hint="default"/>
      </w:rPr>
    </w:lvl>
    <w:lvl w:ilvl="5" w:tplc="16B0B3B2">
      <w:start w:val="1"/>
      <w:numFmt w:val="bullet"/>
      <w:lvlText w:val=""/>
      <w:lvlJc w:val="left"/>
      <w:pPr>
        <w:ind w:left="4320" w:hanging="360"/>
      </w:pPr>
      <w:rPr>
        <w:rFonts w:ascii="Wingdings" w:hAnsi="Wingdings" w:hint="default"/>
      </w:rPr>
    </w:lvl>
    <w:lvl w:ilvl="6" w:tplc="31167766">
      <w:start w:val="1"/>
      <w:numFmt w:val="bullet"/>
      <w:lvlText w:val=""/>
      <w:lvlJc w:val="left"/>
      <w:pPr>
        <w:ind w:left="5040" w:hanging="360"/>
      </w:pPr>
      <w:rPr>
        <w:rFonts w:ascii="Symbol" w:hAnsi="Symbol" w:hint="default"/>
      </w:rPr>
    </w:lvl>
    <w:lvl w:ilvl="7" w:tplc="04906702">
      <w:start w:val="1"/>
      <w:numFmt w:val="bullet"/>
      <w:lvlText w:val="o"/>
      <w:lvlJc w:val="left"/>
      <w:pPr>
        <w:ind w:left="5760" w:hanging="360"/>
      </w:pPr>
      <w:rPr>
        <w:rFonts w:ascii="Courier New" w:hAnsi="Courier New" w:hint="default"/>
      </w:rPr>
    </w:lvl>
    <w:lvl w:ilvl="8" w:tplc="3658275A">
      <w:start w:val="1"/>
      <w:numFmt w:val="bullet"/>
      <w:lvlText w:val=""/>
      <w:lvlJc w:val="left"/>
      <w:pPr>
        <w:ind w:left="6480" w:hanging="360"/>
      </w:pPr>
      <w:rPr>
        <w:rFonts w:ascii="Wingdings" w:hAnsi="Wingdings" w:hint="default"/>
      </w:rPr>
    </w:lvl>
  </w:abstractNum>
  <w:abstractNum w:abstractNumId="27" w15:restartNumberingAfterBreak="0">
    <w:nsid w:val="3C3C026C"/>
    <w:multiLevelType w:val="hybridMultilevel"/>
    <w:tmpl w:val="13CE2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1F1DA6"/>
    <w:multiLevelType w:val="hybridMultilevel"/>
    <w:tmpl w:val="4CB64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4106EE"/>
    <w:multiLevelType w:val="hybridMultilevel"/>
    <w:tmpl w:val="0A245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641942"/>
    <w:multiLevelType w:val="hybridMultilevel"/>
    <w:tmpl w:val="8E6A1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201E4D"/>
    <w:multiLevelType w:val="hybridMultilevel"/>
    <w:tmpl w:val="6D5A9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261500"/>
    <w:multiLevelType w:val="hybridMultilevel"/>
    <w:tmpl w:val="810C41A2"/>
    <w:lvl w:ilvl="0" w:tplc="1ED67178">
      <w:start w:val="1"/>
      <w:numFmt w:val="lowerLetter"/>
      <w:lvlText w:val="(%1)"/>
      <w:lvlJc w:val="left"/>
      <w:pPr>
        <w:ind w:left="720" w:hanging="360"/>
      </w:pPr>
      <w:rPr>
        <w:rFonts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02AE0AD"/>
    <w:multiLevelType w:val="hybridMultilevel"/>
    <w:tmpl w:val="CBCCD0A4"/>
    <w:lvl w:ilvl="0" w:tplc="C7D83FD2">
      <w:start w:val="1"/>
      <w:numFmt w:val="bullet"/>
      <w:lvlText w:val="·"/>
      <w:lvlJc w:val="left"/>
      <w:pPr>
        <w:ind w:left="720" w:hanging="360"/>
      </w:pPr>
      <w:rPr>
        <w:rFonts w:ascii="Symbol" w:hAnsi="Symbol" w:hint="default"/>
      </w:rPr>
    </w:lvl>
    <w:lvl w:ilvl="1" w:tplc="BC8E0D2A">
      <w:start w:val="1"/>
      <w:numFmt w:val="bullet"/>
      <w:lvlText w:val="o"/>
      <w:lvlJc w:val="left"/>
      <w:pPr>
        <w:ind w:left="1440" w:hanging="360"/>
      </w:pPr>
      <w:rPr>
        <w:rFonts w:ascii="Courier New" w:hAnsi="Courier New" w:hint="default"/>
      </w:rPr>
    </w:lvl>
    <w:lvl w:ilvl="2" w:tplc="41B62E62">
      <w:start w:val="1"/>
      <w:numFmt w:val="bullet"/>
      <w:lvlText w:val=""/>
      <w:lvlJc w:val="left"/>
      <w:pPr>
        <w:ind w:left="2160" w:hanging="360"/>
      </w:pPr>
      <w:rPr>
        <w:rFonts w:ascii="Wingdings" w:hAnsi="Wingdings" w:hint="default"/>
      </w:rPr>
    </w:lvl>
    <w:lvl w:ilvl="3" w:tplc="DCEAA064">
      <w:start w:val="1"/>
      <w:numFmt w:val="bullet"/>
      <w:lvlText w:val=""/>
      <w:lvlJc w:val="left"/>
      <w:pPr>
        <w:ind w:left="2880" w:hanging="360"/>
      </w:pPr>
      <w:rPr>
        <w:rFonts w:ascii="Symbol" w:hAnsi="Symbol" w:hint="default"/>
      </w:rPr>
    </w:lvl>
    <w:lvl w:ilvl="4" w:tplc="9736563C">
      <w:start w:val="1"/>
      <w:numFmt w:val="bullet"/>
      <w:lvlText w:val="o"/>
      <w:lvlJc w:val="left"/>
      <w:pPr>
        <w:ind w:left="3600" w:hanging="360"/>
      </w:pPr>
      <w:rPr>
        <w:rFonts w:ascii="Courier New" w:hAnsi="Courier New" w:hint="default"/>
      </w:rPr>
    </w:lvl>
    <w:lvl w:ilvl="5" w:tplc="CC205BD2">
      <w:start w:val="1"/>
      <w:numFmt w:val="bullet"/>
      <w:lvlText w:val=""/>
      <w:lvlJc w:val="left"/>
      <w:pPr>
        <w:ind w:left="4320" w:hanging="360"/>
      </w:pPr>
      <w:rPr>
        <w:rFonts w:ascii="Wingdings" w:hAnsi="Wingdings" w:hint="default"/>
      </w:rPr>
    </w:lvl>
    <w:lvl w:ilvl="6" w:tplc="F2C8A4D6">
      <w:start w:val="1"/>
      <w:numFmt w:val="bullet"/>
      <w:lvlText w:val=""/>
      <w:lvlJc w:val="left"/>
      <w:pPr>
        <w:ind w:left="5040" w:hanging="360"/>
      </w:pPr>
      <w:rPr>
        <w:rFonts w:ascii="Symbol" w:hAnsi="Symbol" w:hint="default"/>
      </w:rPr>
    </w:lvl>
    <w:lvl w:ilvl="7" w:tplc="16202C48">
      <w:start w:val="1"/>
      <w:numFmt w:val="bullet"/>
      <w:lvlText w:val="o"/>
      <w:lvlJc w:val="left"/>
      <w:pPr>
        <w:ind w:left="5760" w:hanging="360"/>
      </w:pPr>
      <w:rPr>
        <w:rFonts w:ascii="Courier New" w:hAnsi="Courier New" w:hint="default"/>
      </w:rPr>
    </w:lvl>
    <w:lvl w:ilvl="8" w:tplc="0A7EBEF6">
      <w:start w:val="1"/>
      <w:numFmt w:val="bullet"/>
      <w:lvlText w:val=""/>
      <w:lvlJc w:val="left"/>
      <w:pPr>
        <w:ind w:left="6480" w:hanging="360"/>
      </w:pPr>
      <w:rPr>
        <w:rFonts w:ascii="Wingdings" w:hAnsi="Wingdings" w:hint="default"/>
      </w:rPr>
    </w:lvl>
  </w:abstractNum>
  <w:abstractNum w:abstractNumId="34" w15:restartNumberingAfterBreak="0">
    <w:nsid w:val="522D471F"/>
    <w:multiLevelType w:val="hybridMultilevel"/>
    <w:tmpl w:val="3244B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426A53"/>
    <w:multiLevelType w:val="hybridMultilevel"/>
    <w:tmpl w:val="7DD27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42D76CA"/>
    <w:multiLevelType w:val="hybridMultilevel"/>
    <w:tmpl w:val="EC6EEB60"/>
    <w:lvl w:ilvl="0" w:tplc="E4E84164">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582D10DA"/>
    <w:multiLevelType w:val="hybridMultilevel"/>
    <w:tmpl w:val="397C9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A0058C"/>
    <w:multiLevelType w:val="hybridMultilevel"/>
    <w:tmpl w:val="EBFEF228"/>
    <w:lvl w:ilvl="0" w:tplc="08090001">
      <w:start w:val="1"/>
      <w:numFmt w:val="bullet"/>
      <w:lvlText w:val=""/>
      <w:lvlJc w:val="left"/>
      <w:pPr>
        <w:ind w:left="720" w:hanging="360"/>
      </w:pPr>
      <w:rPr>
        <w:rFonts w:ascii="Symbol" w:hAnsi="Symbol" w:hint="default"/>
      </w:rPr>
    </w:lvl>
    <w:lvl w:ilvl="1" w:tplc="858E225A">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BA85590"/>
    <w:multiLevelType w:val="hybridMultilevel"/>
    <w:tmpl w:val="9880DFE2"/>
    <w:lvl w:ilvl="0" w:tplc="7D40868E">
      <w:start w:val="1"/>
      <w:numFmt w:val="bullet"/>
      <w:lvlText w:val="·"/>
      <w:lvlJc w:val="left"/>
      <w:pPr>
        <w:ind w:left="720" w:hanging="360"/>
      </w:pPr>
      <w:rPr>
        <w:rFonts w:ascii="Symbol" w:hAnsi="Symbol" w:hint="default"/>
      </w:rPr>
    </w:lvl>
    <w:lvl w:ilvl="1" w:tplc="9D7AF95A">
      <w:start w:val="1"/>
      <w:numFmt w:val="bullet"/>
      <w:lvlText w:val="o"/>
      <w:lvlJc w:val="left"/>
      <w:pPr>
        <w:ind w:left="1440" w:hanging="360"/>
      </w:pPr>
      <w:rPr>
        <w:rFonts w:ascii="Courier New" w:hAnsi="Courier New" w:hint="default"/>
      </w:rPr>
    </w:lvl>
    <w:lvl w:ilvl="2" w:tplc="78968A3C">
      <w:start w:val="1"/>
      <w:numFmt w:val="bullet"/>
      <w:lvlText w:val=""/>
      <w:lvlJc w:val="left"/>
      <w:pPr>
        <w:ind w:left="2160" w:hanging="360"/>
      </w:pPr>
      <w:rPr>
        <w:rFonts w:ascii="Wingdings" w:hAnsi="Wingdings" w:hint="default"/>
      </w:rPr>
    </w:lvl>
    <w:lvl w:ilvl="3" w:tplc="C87A8438">
      <w:start w:val="1"/>
      <w:numFmt w:val="bullet"/>
      <w:lvlText w:val=""/>
      <w:lvlJc w:val="left"/>
      <w:pPr>
        <w:ind w:left="2880" w:hanging="360"/>
      </w:pPr>
      <w:rPr>
        <w:rFonts w:ascii="Symbol" w:hAnsi="Symbol" w:hint="default"/>
      </w:rPr>
    </w:lvl>
    <w:lvl w:ilvl="4" w:tplc="C2A6D494">
      <w:start w:val="1"/>
      <w:numFmt w:val="bullet"/>
      <w:lvlText w:val="o"/>
      <w:lvlJc w:val="left"/>
      <w:pPr>
        <w:ind w:left="3600" w:hanging="360"/>
      </w:pPr>
      <w:rPr>
        <w:rFonts w:ascii="Courier New" w:hAnsi="Courier New" w:hint="default"/>
      </w:rPr>
    </w:lvl>
    <w:lvl w:ilvl="5" w:tplc="CFB29B66">
      <w:start w:val="1"/>
      <w:numFmt w:val="bullet"/>
      <w:lvlText w:val=""/>
      <w:lvlJc w:val="left"/>
      <w:pPr>
        <w:ind w:left="4320" w:hanging="360"/>
      </w:pPr>
      <w:rPr>
        <w:rFonts w:ascii="Wingdings" w:hAnsi="Wingdings" w:hint="default"/>
      </w:rPr>
    </w:lvl>
    <w:lvl w:ilvl="6" w:tplc="2E5A92E8">
      <w:start w:val="1"/>
      <w:numFmt w:val="bullet"/>
      <w:lvlText w:val=""/>
      <w:lvlJc w:val="left"/>
      <w:pPr>
        <w:ind w:left="5040" w:hanging="360"/>
      </w:pPr>
      <w:rPr>
        <w:rFonts w:ascii="Symbol" w:hAnsi="Symbol" w:hint="default"/>
      </w:rPr>
    </w:lvl>
    <w:lvl w:ilvl="7" w:tplc="6CBAA9F4">
      <w:start w:val="1"/>
      <w:numFmt w:val="bullet"/>
      <w:lvlText w:val="o"/>
      <w:lvlJc w:val="left"/>
      <w:pPr>
        <w:ind w:left="5760" w:hanging="360"/>
      </w:pPr>
      <w:rPr>
        <w:rFonts w:ascii="Courier New" w:hAnsi="Courier New" w:hint="default"/>
      </w:rPr>
    </w:lvl>
    <w:lvl w:ilvl="8" w:tplc="6D98ED56">
      <w:start w:val="1"/>
      <w:numFmt w:val="bullet"/>
      <w:lvlText w:val=""/>
      <w:lvlJc w:val="left"/>
      <w:pPr>
        <w:ind w:left="6480" w:hanging="360"/>
      </w:pPr>
      <w:rPr>
        <w:rFonts w:ascii="Wingdings" w:hAnsi="Wingdings" w:hint="default"/>
      </w:rPr>
    </w:lvl>
  </w:abstractNum>
  <w:abstractNum w:abstractNumId="40" w15:restartNumberingAfterBreak="0">
    <w:nsid w:val="5C4E5C93"/>
    <w:multiLevelType w:val="hybridMultilevel"/>
    <w:tmpl w:val="B4F6CDB2"/>
    <w:lvl w:ilvl="0" w:tplc="B31A75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C6016E6"/>
    <w:multiLevelType w:val="hybridMultilevel"/>
    <w:tmpl w:val="4FF4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C9B5EDB"/>
    <w:multiLevelType w:val="hybridMultilevel"/>
    <w:tmpl w:val="B586680E"/>
    <w:lvl w:ilvl="0" w:tplc="9F2CFBD4">
      <w:start w:val="1"/>
      <w:numFmt w:val="lowerLetter"/>
      <w:lvlText w:val="(%1)"/>
      <w:lvlJc w:val="left"/>
      <w:pPr>
        <w:ind w:left="720" w:hanging="360"/>
      </w:pPr>
      <w:rPr>
        <w:rFonts w:cstheme="minorBid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F93661B"/>
    <w:multiLevelType w:val="hybridMultilevel"/>
    <w:tmpl w:val="B0C034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12C1D85"/>
    <w:multiLevelType w:val="hybridMultilevel"/>
    <w:tmpl w:val="6A0E2C66"/>
    <w:lvl w:ilvl="0" w:tplc="1A4AED7C">
      <w:start w:val="2"/>
      <w:numFmt w:val="decimal"/>
      <w:lvlText w:val="%1."/>
      <w:lvlJc w:val="left"/>
      <w:pPr>
        <w:tabs>
          <w:tab w:val="num" w:pos="360"/>
        </w:tabs>
        <w:ind w:left="340" w:hanging="34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26334C2"/>
    <w:multiLevelType w:val="hybridMultilevel"/>
    <w:tmpl w:val="1EFA9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35F09D3"/>
    <w:multiLevelType w:val="hybridMultilevel"/>
    <w:tmpl w:val="4C5AA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91E9DF8"/>
    <w:multiLevelType w:val="hybridMultilevel"/>
    <w:tmpl w:val="93B276C0"/>
    <w:lvl w:ilvl="0" w:tplc="2A9E7CF2">
      <w:start w:val="1"/>
      <w:numFmt w:val="bullet"/>
      <w:lvlText w:val="·"/>
      <w:lvlJc w:val="left"/>
      <w:pPr>
        <w:ind w:left="720" w:hanging="360"/>
      </w:pPr>
      <w:rPr>
        <w:rFonts w:ascii="Symbol" w:hAnsi="Symbol" w:hint="default"/>
      </w:rPr>
    </w:lvl>
    <w:lvl w:ilvl="1" w:tplc="D708D85E">
      <w:start w:val="1"/>
      <w:numFmt w:val="bullet"/>
      <w:lvlText w:val="o"/>
      <w:lvlJc w:val="left"/>
      <w:pPr>
        <w:ind w:left="1440" w:hanging="360"/>
      </w:pPr>
      <w:rPr>
        <w:rFonts w:ascii="Courier New" w:hAnsi="Courier New" w:hint="default"/>
      </w:rPr>
    </w:lvl>
    <w:lvl w:ilvl="2" w:tplc="42588E70">
      <w:start w:val="1"/>
      <w:numFmt w:val="bullet"/>
      <w:lvlText w:val=""/>
      <w:lvlJc w:val="left"/>
      <w:pPr>
        <w:ind w:left="2160" w:hanging="360"/>
      </w:pPr>
      <w:rPr>
        <w:rFonts w:ascii="Wingdings" w:hAnsi="Wingdings" w:hint="default"/>
      </w:rPr>
    </w:lvl>
    <w:lvl w:ilvl="3" w:tplc="E1EE17F2">
      <w:start w:val="1"/>
      <w:numFmt w:val="bullet"/>
      <w:lvlText w:val=""/>
      <w:lvlJc w:val="left"/>
      <w:pPr>
        <w:ind w:left="2880" w:hanging="360"/>
      </w:pPr>
      <w:rPr>
        <w:rFonts w:ascii="Symbol" w:hAnsi="Symbol" w:hint="default"/>
      </w:rPr>
    </w:lvl>
    <w:lvl w:ilvl="4" w:tplc="FBE88AEE">
      <w:start w:val="1"/>
      <w:numFmt w:val="bullet"/>
      <w:lvlText w:val="o"/>
      <w:lvlJc w:val="left"/>
      <w:pPr>
        <w:ind w:left="3600" w:hanging="360"/>
      </w:pPr>
      <w:rPr>
        <w:rFonts w:ascii="Courier New" w:hAnsi="Courier New" w:hint="default"/>
      </w:rPr>
    </w:lvl>
    <w:lvl w:ilvl="5" w:tplc="5BD6B30E">
      <w:start w:val="1"/>
      <w:numFmt w:val="bullet"/>
      <w:lvlText w:val=""/>
      <w:lvlJc w:val="left"/>
      <w:pPr>
        <w:ind w:left="4320" w:hanging="360"/>
      </w:pPr>
      <w:rPr>
        <w:rFonts w:ascii="Wingdings" w:hAnsi="Wingdings" w:hint="default"/>
      </w:rPr>
    </w:lvl>
    <w:lvl w:ilvl="6" w:tplc="A9CEC198">
      <w:start w:val="1"/>
      <w:numFmt w:val="bullet"/>
      <w:lvlText w:val=""/>
      <w:lvlJc w:val="left"/>
      <w:pPr>
        <w:ind w:left="5040" w:hanging="360"/>
      </w:pPr>
      <w:rPr>
        <w:rFonts w:ascii="Symbol" w:hAnsi="Symbol" w:hint="default"/>
      </w:rPr>
    </w:lvl>
    <w:lvl w:ilvl="7" w:tplc="61209080">
      <w:start w:val="1"/>
      <w:numFmt w:val="bullet"/>
      <w:lvlText w:val="o"/>
      <w:lvlJc w:val="left"/>
      <w:pPr>
        <w:ind w:left="5760" w:hanging="360"/>
      </w:pPr>
      <w:rPr>
        <w:rFonts w:ascii="Courier New" w:hAnsi="Courier New" w:hint="default"/>
      </w:rPr>
    </w:lvl>
    <w:lvl w:ilvl="8" w:tplc="0748A8C8">
      <w:start w:val="1"/>
      <w:numFmt w:val="bullet"/>
      <w:lvlText w:val=""/>
      <w:lvlJc w:val="left"/>
      <w:pPr>
        <w:ind w:left="6480" w:hanging="360"/>
      </w:pPr>
      <w:rPr>
        <w:rFonts w:ascii="Wingdings" w:hAnsi="Wingdings" w:hint="default"/>
      </w:rPr>
    </w:lvl>
  </w:abstractNum>
  <w:abstractNum w:abstractNumId="48" w15:restartNumberingAfterBreak="0">
    <w:nsid w:val="6BA27166"/>
    <w:multiLevelType w:val="hybridMultilevel"/>
    <w:tmpl w:val="9398C63E"/>
    <w:lvl w:ilvl="0" w:tplc="F6D886C4">
      <w:start w:val="1"/>
      <w:numFmt w:val="lowerLetter"/>
      <w:lvlText w:val="(%1)"/>
      <w:lvlJc w:val="left"/>
      <w:pPr>
        <w:ind w:left="720" w:hanging="360"/>
      </w:pPr>
      <w:rPr>
        <w:rFonts w:hint="default"/>
        <w:color w:val="1A1F3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EBB49CC"/>
    <w:multiLevelType w:val="hybridMultilevel"/>
    <w:tmpl w:val="03A4E566"/>
    <w:lvl w:ilvl="0" w:tplc="E4E84164">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08B4EFA"/>
    <w:multiLevelType w:val="hybridMultilevel"/>
    <w:tmpl w:val="0A8E6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1A56434"/>
    <w:multiLevelType w:val="hybridMultilevel"/>
    <w:tmpl w:val="49EAE662"/>
    <w:lvl w:ilvl="0" w:tplc="C4B034F6">
      <w:start w:val="1"/>
      <w:numFmt w:val="bullet"/>
      <w:lvlText w:val="·"/>
      <w:lvlJc w:val="left"/>
      <w:pPr>
        <w:ind w:left="360" w:hanging="360"/>
      </w:pPr>
      <w:rPr>
        <w:rFonts w:ascii="Symbol" w:hAnsi="Symbol" w:hint="default"/>
      </w:rPr>
    </w:lvl>
    <w:lvl w:ilvl="1" w:tplc="341A4E54">
      <w:start w:val="1"/>
      <w:numFmt w:val="bullet"/>
      <w:lvlText w:val="o"/>
      <w:lvlJc w:val="left"/>
      <w:pPr>
        <w:ind w:left="1080" w:hanging="360"/>
      </w:pPr>
      <w:rPr>
        <w:rFonts w:ascii="Courier New" w:hAnsi="Courier New" w:hint="default"/>
      </w:rPr>
    </w:lvl>
    <w:lvl w:ilvl="2" w:tplc="5D60A382">
      <w:start w:val="1"/>
      <w:numFmt w:val="bullet"/>
      <w:lvlText w:val=""/>
      <w:lvlJc w:val="left"/>
      <w:pPr>
        <w:ind w:left="1800" w:hanging="360"/>
      </w:pPr>
      <w:rPr>
        <w:rFonts w:ascii="Wingdings" w:hAnsi="Wingdings" w:hint="default"/>
      </w:rPr>
    </w:lvl>
    <w:lvl w:ilvl="3" w:tplc="391AEF00">
      <w:start w:val="1"/>
      <w:numFmt w:val="bullet"/>
      <w:lvlText w:val=""/>
      <w:lvlJc w:val="left"/>
      <w:pPr>
        <w:ind w:left="2520" w:hanging="360"/>
      </w:pPr>
      <w:rPr>
        <w:rFonts w:ascii="Symbol" w:hAnsi="Symbol" w:hint="default"/>
      </w:rPr>
    </w:lvl>
    <w:lvl w:ilvl="4" w:tplc="8E5E16D0">
      <w:start w:val="1"/>
      <w:numFmt w:val="bullet"/>
      <w:lvlText w:val="o"/>
      <w:lvlJc w:val="left"/>
      <w:pPr>
        <w:ind w:left="3240" w:hanging="360"/>
      </w:pPr>
      <w:rPr>
        <w:rFonts w:ascii="Courier New" w:hAnsi="Courier New" w:hint="default"/>
      </w:rPr>
    </w:lvl>
    <w:lvl w:ilvl="5" w:tplc="AE8474B0">
      <w:start w:val="1"/>
      <w:numFmt w:val="bullet"/>
      <w:lvlText w:val=""/>
      <w:lvlJc w:val="left"/>
      <w:pPr>
        <w:ind w:left="3960" w:hanging="360"/>
      </w:pPr>
      <w:rPr>
        <w:rFonts w:ascii="Wingdings" w:hAnsi="Wingdings" w:hint="default"/>
      </w:rPr>
    </w:lvl>
    <w:lvl w:ilvl="6" w:tplc="F86A945E">
      <w:start w:val="1"/>
      <w:numFmt w:val="bullet"/>
      <w:lvlText w:val=""/>
      <w:lvlJc w:val="left"/>
      <w:pPr>
        <w:ind w:left="4680" w:hanging="360"/>
      </w:pPr>
      <w:rPr>
        <w:rFonts w:ascii="Symbol" w:hAnsi="Symbol" w:hint="default"/>
      </w:rPr>
    </w:lvl>
    <w:lvl w:ilvl="7" w:tplc="55120960">
      <w:start w:val="1"/>
      <w:numFmt w:val="bullet"/>
      <w:lvlText w:val="o"/>
      <w:lvlJc w:val="left"/>
      <w:pPr>
        <w:ind w:left="5400" w:hanging="360"/>
      </w:pPr>
      <w:rPr>
        <w:rFonts w:ascii="Courier New" w:hAnsi="Courier New" w:hint="default"/>
      </w:rPr>
    </w:lvl>
    <w:lvl w:ilvl="8" w:tplc="FB9C3148">
      <w:start w:val="1"/>
      <w:numFmt w:val="bullet"/>
      <w:lvlText w:val=""/>
      <w:lvlJc w:val="left"/>
      <w:pPr>
        <w:ind w:left="6120" w:hanging="360"/>
      </w:pPr>
      <w:rPr>
        <w:rFonts w:ascii="Wingdings" w:hAnsi="Wingdings" w:hint="default"/>
      </w:rPr>
    </w:lvl>
  </w:abstractNum>
  <w:abstractNum w:abstractNumId="52" w15:restartNumberingAfterBreak="0">
    <w:nsid w:val="73776896"/>
    <w:multiLevelType w:val="hybridMultilevel"/>
    <w:tmpl w:val="89760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3957BF7"/>
    <w:multiLevelType w:val="hybridMultilevel"/>
    <w:tmpl w:val="CAA6DE76"/>
    <w:lvl w:ilvl="0" w:tplc="0809000F">
      <w:start w:val="1"/>
      <w:numFmt w:val="decimal"/>
      <w:lvlText w:val="%1."/>
      <w:lvlJc w:val="left"/>
      <w:pPr>
        <w:ind w:left="501"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3BE08DE"/>
    <w:multiLevelType w:val="hybridMultilevel"/>
    <w:tmpl w:val="A8B2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87D2358"/>
    <w:multiLevelType w:val="hybridMultilevel"/>
    <w:tmpl w:val="51FCA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E8E72C2"/>
    <w:multiLevelType w:val="hybridMultilevel"/>
    <w:tmpl w:val="AE7E9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3048242">
    <w:abstractNumId w:val="20"/>
  </w:num>
  <w:num w:numId="2" w16cid:durableId="1381514535">
    <w:abstractNumId w:val="51"/>
  </w:num>
  <w:num w:numId="3" w16cid:durableId="763650826">
    <w:abstractNumId w:val="39"/>
  </w:num>
  <w:num w:numId="4" w16cid:durableId="538131278">
    <w:abstractNumId w:val="26"/>
  </w:num>
  <w:num w:numId="5" w16cid:durableId="1216889468">
    <w:abstractNumId w:val="47"/>
  </w:num>
  <w:num w:numId="6" w16cid:durableId="1244951353">
    <w:abstractNumId w:val="33"/>
  </w:num>
  <w:num w:numId="7" w16cid:durableId="1873346860">
    <w:abstractNumId w:val="13"/>
  </w:num>
  <w:num w:numId="8" w16cid:durableId="113645509">
    <w:abstractNumId w:val="8"/>
  </w:num>
  <w:num w:numId="9" w16cid:durableId="266426907">
    <w:abstractNumId w:val="32"/>
  </w:num>
  <w:num w:numId="10" w16cid:durableId="658582995">
    <w:abstractNumId w:val="14"/>
  </w:num>
  <w:num w:numId="11" w16cid:durableId="394203543">
    <w:abstractNumId w:val="4"/>
  </w:num>
  <w:num w:numId="12" w16cid:durableId="581260405">
    <w:abstractNumId w:val="37"/>
  </w:num>
  <w:num w:numId="13" w16cid:durableId="12151571">
    <w:abstractNumId w:val="1"/>
  </w:num>
  <w:num w:numId="14" w16cid:durableId="1310865914">
    <w:abstractNumId w:val="55"/>
  </w:num>
  <w:num w:numId="15" w16cid:durableId="1122962674">
    <w:abstractNumId w:val="43"/>
  </w:num>
  <w:num w:numId="16" w16cid:durableId="25446215">
    <w:abstractNumId w:val="22"/>
  </w:num>
  <w:num w:numId="17" w16cid:durableId="388695820">
    <w:abstractNumId w:val="5"/>
  </w:num>
  <w:num w:numId="18" w16cid:durableId="462891432">
    <w:abstractNumId w:val="27"/>
  </w:num>
  <w:num w:numId="19" w16cid:durableId="1240479132">
    <w:abstractNumId w:val="12"/>
  </w:num>
  <w:num w:numId="20" w16cid:durableId="852576456">
    <w:abstractNumId w:val="40"/>
  </w:num>
  <w:num w:numId="21" w16cid:durableId="89395975">
    <w:abstractNumId w:val="19"/>
  </w:num>
  <w:num w:numId="22" w16cid:durableId="883979253">
    <w:abstractNumId w:val="42"/>
  </w:num>
  <w:num w:numId="23" w16cid:durableId="1697997398">
    <w:abstractNumId w:val="31"/>
  </w:num>
  <w:num w:numId="24" w16cid:durableId="1589344160">
    <w:abstractNumId w:val="56"/>
  </w:num>
  <w:num w:numId="25" w16cid:durableId="1453091122">
    <w:abstractNumId w:val="46"/>
  </w:num>
  <w:num w:numId="26" w16cid:durableId="18548649">
    <w:abstractNumId w:val="11"/>
  </w:num>
  <w:num w:numId="27" w16cid:durableId="1503081348">
    <w:abstractNumId w:val="0"/>
  </w:num>
  <w:num w:numId="28" w16cid:durableId="204487177">
    <w:abstractNumId w:val="23"/>
  </w:num>
  <w:num w:numId="29" w16cid:durableId="31851578">
    <w:abstractNumId w:val="29"/>
  </w:num>
  <w:num w:numId="30" w16cid:durableId="1544636722">
    <w:abstractNumId w:val="38"/>
  </w:num>
  <w:num w:numId="31" w16cid:durableId="939482732">
    <w:abstractNumId w:val="16"/>
  </w:num>
  <w:num w:numId="32" w16cid:durableId="1706560228">
    <w:abstractNumId w:val="54"/>
  </w:num>
  <w:num w:numId="33" w16cid:durableId="1976449270">
    <w:abstractNumId w:val="48"/>
  </w:num>
  <w:num w:numId="34" w16cid:durableId="1985114447">
    <w:abstractNumId w:val="7"/>
  </w:num>
  <w:num w:numId="35" w16cid:durableId="29767560">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51106144">
    <w:abstractNumId w:val="45"/>
  </w:num>
  <w:num w:numId="37" w16cid:durableId="690036425">
    <w:abstractNumId w:val="15"/>
  </w:num>
  <w:num w:numId="38" w16cid:durableId="1130248090">
    <w:abstractNumId w:val="3"/>
  </w:num>
  <w:num w:numId="39" w16cid:durableId="1398938161">
    <w:abstractNumId w:val="2"/>
  </w:num>
  <w:num w:numId="40" w16cid:durableId="2114862536">
    <w:abstractNumId w:val="28"/>
  </w:num>
  <w:num w:numId="41" w16cid:durableId="1690594875">
    <w:abstractNumId w:val="30"/>
  </w:num>
  <w:num w:numId="42" w16cid:durableId="216626167">
    <w:abstractNumId w:val="18"/>
  </w:num>
  <w:num w:numId="43" w16cid:durableId="1246039667">
    <w:abstractNumId w:val="41"/>
  </w:num>
  <w:num w:numId="44" w16cid:durableId="1854609057">
    <w:abstractNumId w:val="53"/>
  </w:num>
  <w:num w:numId="45" w16cid:durableId="1299148399">
    <w:abstractNumId w:val="24"/>
  </w:num>
  <w:num w:numId="46" w16cid:durableId="1554346450">
    <w:abstractNumId w:val="44"/>
  </w:num>
  <w:num w:numId="47" w16cid:durableId="1720546791">
    <w:abstractNumId w:val="34"/>
  </w:num>
  <w:num w:numId="48" w16cid:durableId="1848009820">
    <w:abstractNumId w:val="25"/>
  </w:num>
  <w:num w:numId="49" w16cid:durableId="1677875757">
    <w:abstractNumId w:val="35"/>
  </w:num>
  <w:num w:numId="50" w16cid:durableId="1174109999">
    <w:abstractNumId w:val="52"/>
  </w:num>
  <w:num w:numId="51" w16cid:durableId="162940718">
    <w:abstractNumId w:val="21"/>
  </w:num>
  <w:num w:numId="52" w16cid:durableId="85880530">
    <w:abstractNumId w:val="6"/>
  </w:num>
  <w:num w:numId="53" w16cid:durableId="748502355">
    <w:abstractNumId w:val="9"/>
  </w:num>
  <w:num w:numId="54" w16cid:durableId="1712026854">
    <w:abstractNumId w:val="50"/>
  </w:num>
  <w:num w:numId="55" w16cid:durableId="227233530">
    <w:abstractNumId w:val="10"/>
  </w:num>
  <w:num w:numId="56" w16cid:durableId="221869940">
    <w:abstractNumId w:val="49"/>
  </w:num>
  <w:num w:numId="57" w16cid:durableId="22861725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8A7"/>
    <w:rsid w:val="00027008"/>
    <w:rsid w:val="000A2724"/>
    <w:rsid w:val="000BBC09"/>
    <w:rsid w:val="000E7EF7"/>
    <w:rsid w:val="00110B8B"/>
    <w:rsid w:val="00120EF1"/>
    <w:rsid w:val="0012324A"/>
    <w:rsid w:val="00130E0C"/>
    <w:rsid w:val="00137866"/>
    <w:rsid w:val="001764EC"/>
    <w:rsid w:val="001A14BE"/>
    <w:rsid w:val="001A3141"/>
    <w:rsid w:val="001B717D"/>
    <w:rsid w:val="001D2D72"/>
    <w:rsid w:val="00272EBE"/>
    <w:rsid w:val="002B6F1E"/>
    <w:rsid w:val="002F6461"/>
    <w:rsid w:val="0033161C"/>
    <w:rsid w:val="00335A2B"/>
    <w:rsid w:val="00371196"/>
    <w:rsid w:val="0038337F"/>
    <w:rsid w:val="003A7EA1"/>
    <w:rsid w:val="003B0299"/>
    <w:rsid w:val="003F41E2"/>
    <w:rsid w:val="0043702F"/>
    <w:rsid w:val="00464E99"/>
    <w:rsid w:val="00526DF3"/>
    <w:rsid w:val="00592100"/>
    <w:rsid w:val="005D0FA7"/>
    <w:rsid w:val="005D3642"/>
    <w:rsid w:val="005D4986"/>
    <w:rsid w:val="005E7CA2"/>
    <w:rsid w:val="005F6D47"/>
    <w:rsid w:val="00603CA0"/>
    <w:rsid w:val="00604255"/>
    <w:rsid w:val="006201D9"/>
    <w:rsid w:val="00654E1D"/>
    <w:rsid w:val="00664915"/>
    <w:rsid w:val="006D0D12"/>
    <w:rsid w:val="006E47A0"/>
    <w:rsid w:val="007462A2"/>
    <w:rsid w:val="0079658B"/>
    <w:rsid w:val="007A7EE9"/>
    <w:rsid w:val="007C77EC"/>
    <w:rsid w:val="007E66A1"/>
    <w:rsid w:val="007F5F2B"/>
    <w:rsid w:val="008A6659"/>
    <w:rsid w:val="008B281F"/>
    <w:rsid w:val="008D3B14"/>
    <w:rsid w:val="008E0726"/>
    <w:rsid w:val="00921E4C"/>
    <w:rsid w:val="00942AD2"/>
    <w:rsid w:val="009443D9"/>
    <w:rsid w:val="009B64F0"/>
    <w:rsid w:val="009C18C0"/>
    <w:rsid w:val="009D2129"/>
    <w:rsid w:val="009E5285"/>
    <w:rsid w:val="00A0000C"/>
    <w:rsid w:val="00A10D44"/>
    <w:rsid w:val="00A4217B"/>
    <w:rsid w:val="00A50894"/>
    <w:rsid w:val="00A6613B"/>
    <w:rsid w:val="00A802F6"/>
    <w:rsid w:val="00A850F0"/>
    <w:rsid w:val="00AE7DB4"/>
    <w:rsid w:val="00B12F8C"/>
    <w:rsid w:val="00B166FE"/>
    <w:rsid w:val="00B47E3D"/>
    <w:rsid w:val="00B701AA"/>
    <w:rsid w:val="00B84329"/>
    <w:rsid w:val="00B94477"/>
    <w:rsid w:val="00BA0A91"/>
    <w:rsid w:val="00BA0C06"/>
    <w:rsid w:val="00BA7F00"/>
    <w:rsid w:val="00C228A7"/>
    <w:rsid w:val="00C47833"/>
    <w:rsid w:val="00C93F69"/>
    <w:rsid w:val="00CA6D10"/>
    <w:rsid w:val="00CB7D2A"/>
    <w:rsid w:val="00D13DB6"/>
    <w:rsid w:val="00DC328F"/>
    <w:rsid w:val="00DD2943"/>
    <w:rsid w:val="00DF14BC"/>
    <w:rsid w:val="00DF73E3"/>
    <w:rsid w:val="00E32790"/>
    <w:rsid w:val="00EB276E"/>
    <w:rsid w:val="00EC2C8E"/>
    <w:rsid w:val="00EE2106"/>
    <w:rsid w:val="00EF5CFF"/>
    <w:rsid w:val="00F82AF9"/>
    <w:rsid w:val="02DA9FD1"/>
    <w:rsid w:val="039EF5DD"/>
    <w:rsid w:val="106CEED0"/>
    <w:rsid w:val="113A8909"/>
    <w:rsid w:val="18075F1F"/>
    <w:rsid w:val="203A8E64"/>
    <w:rsid w:val="2C491E45"/>
    <w:rsid w:val="2C5B66C4"/>
    <w:rsid w:val="2DF6A1CE"/>
    <w:rsid w:val="367A66EB"/>
    <w:rsid w:val="38999DFD"/>
    <w:rsid w:val="3961E236"/>
    <w:rsid w:val="3C4383D1"/>
    <w:rsid w:val="3D355BC8"/>
    <w:rsid w:val="403C5203"/>
    <w:rsid w:val="4559AD3A"/>
    <w:rsid w:val="4825F721"/>
    <w:rsid w:val="4AFB604B"/>
    <w:rsid w:val="55F5355E"/>
    <w:rsid w:val="5F01F1F5"/>
    <w:rsid w:val="6BDD43F5"/>
    <w:rsid w:val="6D932947"/>
    <w:rsid w:val="77BD5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A68F5"/>
  <w15:chartTrackingRefBased/>
  <w15:docId w15:val="{4A575AFB-8DD2-42C8-B1A7-37764412C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7E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921E4C"/>
    <w:pPr>
      <w:keepNext/>
      <w:spacing w:after="0" w:line="240" w:lineRule="auto"/>
      <w:outlineLvl w:val="1"/>
    </w:pPr>
    <w:rPr>
      <w:rFonts w:ascii="Arial" w:eastAsia="Times New Roman" w:hAnsi="Arial" w:cs="Arial"/>
      <w:b/>
      <w:kern w:val="0"/>
      <w:sz w:val="16"/>
      <w:szCs w:val="24"/>
      <w14:ligatures w14:val="none"/>
    </w:rPr>
  </w:style>
  <w:style w:type="paragraph" w:styleId="Heading3">
    <w:name w:val="heading 3"/>
    <w:basedOn w:val="Normal"/>
    <w:next w:val="Normal"/>
    <w:link w:val="Heading3Char"/>
    <w:uiPriority w:val="9"/>
    <w:semiHidden/>
    <w:unhideWhenUsed/>
    <w:qFormat/>
    <w:rsid w:val="005D0FA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D0FA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8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8A7"/>
  </w:style>
  <w:style w:type="paragraph" w:styleId="Footer">
    <w:name w:val="footer"/>
    <w:basedOn w:val="Normal"/>
    <w:link w:val="FooterChar"/>
    <w:uiPriority w:val="99"/>
    <w:unhideWhenUsed/>
    <w:rsid w:val="00C228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8A7"/>
  </w:style>
  <w:style w:type="table" w:styleId="TableGrid">
    <w:name w:val="Table Grid"/>
    <w:basedOn w:val="TableNormal"/>
    <w:uiPriority w:val="59"/>
    <w:rsid w:val="00CB7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D2A"/>
    <w:pPr>
      <w:ind w:left="720"/>
      <w:contextualSpacing/>
    </w:pPr>
  </w:style>
  <w:style w:type="character" w:customStyle="1" w:styleId="Heading2Char">
    <w:name w:val="Heading 2 Char"/>
    <w:basedOn w:val="DefaultParagraphFont"/>
    <w:link w:val="Heading2"/>
    <w:rsid w:val="00921E4C"/>
    <w:rPr>
      <w:rFonts w:ascii="Arial" w:eastAsia="Times New Roman" w:hAnsi="Arial" w:cs="Arial"/>
      <w:b/>
      <w:kern w:val="0"/>
      <w:sz w:val="16"/>
      <w:szCs w:val="24"/>
      <w14:ligatures w14:val="none"/>
    </w:rPr>
  </w:style>
  <w:style w:type="character" w:customStyle="1" w:styleId="Heading1Char">
    <w:name w:val="Heading 1 Char"/>
    <w:basedOn w:val="DefaultParagraphFont"/>
    <w:link w:val="Heading1"/>
    <w:uiPriority w:val="9"/>
    <w:rsid w:val="007C77E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D0FA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5D0FA7"/>
    <w:rPr>
      <w:rFonts w:asciiTheme="majorHAnsi" w:eastAsiaTheme="majorEastAsia" w:hAnsiTheme="majorHAnsi" w:cstheme="majorBidi"/>
      <w:i/>
      <w:iCs/>
      <w:color w:val="365F91" w:themeColor="accent1" w:themeShade="BF"/>
    </w:rPr>
  </w:style>
  <w:style w:type="paragraph" w:customStyle="1" w:styleId="TxBrp14">
    <w:name w:val="TxBr_p14"/>
    <w:basedOn w:val="Normal"/>
    <w:rsid w:val="000E7EF7"/>
    <w:pPr>
      <w:widowControl w:val="0"/>
      <w:tabs>
        <w:tab w:val="left" w:pos="362"/>
      </w:tabs>
      <w:autoSpaceDE w:val="0"/>
      <w:autoSpaceDN w:val="0"/>
      <w:adjustRightInd w:val="0"/>
      <w:spacing w:after="0" w:line="215" w:lineRule="atLeast"/>
      <w:ind w:left="1462" w:hanging="362"/>
    </w:pPr>
    <w:rPr>
      <w:rFonts w:ascii="Times New Roman" w:eastAsia="Times New Roman" w:hAnsi="Times New Roman" w:cs="Times New Roman"/>
      <w:kern w:val="0"/>
      <w:sz w:val="24"/>
      <w:szCs w:val="24"/>
      <w:lang w:val="en-US" w:eastAsia="en-GB"/>
      <w14:ligatures w14:val="none"/>
    </w:rPr>
  </w:style>
  <w:style w:type="paragraph" w:styleId="BodyTextIndent">
    <w:name w:val="Body Text Indent"/>
    <w:basedOn w:val="Normal"/>
    <w:link w:val="BodyTextIndentChar"/>
    <w:unhideWhenUsed/>
    <w:rsid w:val="0012324A"/>
    <w:pPr>
      <w:spacing w:after="0" w:line="240" w:lineRule="auto"/>
      <w:ind w:left="720"/>
    </w:pPr>
    <w:rPr>
      <w:rFonts w:ascii="Arial" w:eastAsia="Times New Roman" w:hAnsi="Arial" w:cs="Arial"/>
      <w:kern w:val="0"/>
      <w:sz w:val="24"/>
      <w:szCs w:val="24"/>
      <w14:ligatures w14:val="none"/>
    </w:rPr>
  </w:style>
  <w:style w:type="character" w:customStyle="1" w:styleId="BodyTextIndentChar">
    <w:name w:val="Body Text Indent Char"/>
    <w:basedOn w:val="DefaultParagraphFont"/>
    <w:link w:val="BodyTextIndent"/>
    <w:rsid w:val="0012324A"/>
    <w:rPr>
      <w:rFonts w:ascii="Arial" w:eastAsia="Times New Roman" w:hAnsi="Arial" w:cs="Arial"/>
      <w:kern w:val="0"/>
      <w:sz w:val="24"/>
      <w:szCs w:val="24"/>
      <w14:ligatures w14:val="none"/>
    </w:rPr>
  </w:style>
  <w:style w:type="paragraph" w:styleId="BodyText">
    <w:name w:val="Body Text"/>
    <w:basedOn w:val="Normal"/>
    <w:link w:val="BodyTextChar"/>
    <w:uiPriority w:val="99"/>
    <w:unhideWhenUsed/>
    <w:rsid w:val="00335A2B"/>
    <w:pPr>
      <w:spacing w:after="120"/>
    </w:pPr>
    <w:rPr>
      <w:kern w:val="0"/>
      <w14:ligatures w14:val="none"/>
    </w:rPr>
  </w:style>
  <w:style w:type="character" w:customStyle="1" w:styleId="BodyTextChar">
    <w:name w:val="Body Text Char"/>
    <w:basedOn w:val="DefaultParagraphFont"/>
    <w:link w:val="BodyText"/>
    <w:uiPriority w:val="99"/>
    <w:rsid w:val="00335A2B"/>
    <w:rPr>
      <w:kern w:val="0"/>
      <w14:ligatures w14:val="none"/>
    </w:rPr>
  </w:style>
  <w:style w:type="paragraph" w:styleId="Revision">
    <w:name w:val="Revision"/>
    <w:hidden/>
    <w:uiPriority w:val="99"/>
    <w:semiHidden/>
    <w:rsid w:val="003316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381">
      <w:bodyDiv w:val="1"/>
      <w:marLeft w:val="0"/>
      <w:marRight w:val="0"/>
      <w:marTop w:val="0"/>
      <w:marBottom w:val="0"/>
      <w:divBdr>
        <w:top w:val="none" w:sz="0" w:space="0" w:color="auto"/>
        <w:left w:val="none" w:sz="0" w:space="0" w:color="auto"/>
        <w:bottom w:val="none" w:sz="0" w:space="0" w:color="auto"/>
        <w:right w:val="none" w:sz="0" w:space="0" w:color="auto"/>
      </w:divBdr>
    </w:div>
    <w:div w:id="64770006">
      <w:bodyDiv w:val="1"/>
      <w:marLeft w:val="0"/>
      <w:marRight w:val="0"/>
      <w:marTop w:val="0"/>
      <w:marBottom w:val="0"/>
      <w:divBdr>
        <w:top w:val="none" w:sz="0" w:space="0" w:color="auto"/>
        <w:left w:val="none" w:sz="0" w:space="0" w:color="auto"/>
        <w:bottom w:val="none" w:sz="0" w:space="0" w:color="auto"/>
        <w:right w:val="none" w:sz="0" w:space="0" w:color="auto"/>
      </w:divBdr>
    </w:div>
    <w:div w:id="140003986">
      <w:bodyDiv w:val="1"/>
      <w:marLeft w:val="0"/>
      <w:marRight w:val="0"/>
      <w:marTop w:val="0"/>
      <w:marBottom w:val="0"/>
      <w:divBdr>
        <w:top w:val="none" w:sz="0" w:space="0" w:color="auto"/>
        <w:left w:val="none" w:sz="0" w:space="0" w:color="auto"/>
        <w:bottom w:val="none" w:sz="0" w:space="0" w:color="auto"/>
        <w:right w:val="none" w:sz="0" w:space="0" w:color="auto"/>
      </w:divBdr>
    </w:div>
    <w:div w:id="475411644">
      <w:bodyDiv w:val="1"/>
      <w:marLeft w:val="0"/>
      <w:marRight w:val="0"/>
      <w:marTop w:val="0"/>
      <w:marBottom w:val="0"/>
      <w:divBdr>
        <w:top w:val="none" w:sz="0" w:space="0" w:color="auto"/>
        <w:left w:val="none" w:sz="0" w:space="0" w:color="auto"/>
        <w:bottom w:val="none" w:sz="0" w:space="0" w:color="auto"/>
        <w:right w:val="none" w:sz="0" w:space="0" w:color="auto"/>
      </w:divBdr>
    </w:div>
    <w:div w:id="586696416">
      <w:bodyDiv w:val="1"/>
      <w:marLeft w:val="0"/>
      <w:marRight w:val="0"/>
      <w:marTop w:val="0"/>
      <w:marBottom w:val="0"/>
      <w:divBdr>
        <w:top w:val="none" w:sz="0" w:space="0" w:color="auto"/>
        <w:left w:val="none" w:sz="0" w:space="0" w:color="auto"/>
        <w:bottom w:val="none" w:sz="0" w:space="0" w:color="auto"/>
        <w:right w:val="none" w:sz="0" w:space="0" w:color="auto"/>
      </w:divBdr>
    </w:div>
    <w:div w:id="611059917">
      <w:bodyDiv w:val="1"/>
      <w:marLeft w:val="0"/>
      <w:marRight w:val="0"/>
      <w:marTop w:val="0"/>
      <w:marBottom w:val="0"/>
      <w:divBdr>
        <w:top w:val="none" w:sz="0" w:space="0" w:color="auto"/>
        <w:left w:val="none" w:sz="0" w:space="0" w:color="auto"/>
        <w:bottom w:val="none" w:sz="0" w:space="0" w:color="auto"/>
        <w:right w:val="none" w:sz="0" w:space="0" w:color="auto"/>
      </w:divBdr>
    </w:div>
    <w:div w:id="950940737">
      <w:bodyDiv w:val="1"/>
      <w:marLeft w:val="0"/>
      <w:marRight w:val="0"/>
      <w:marTop w:val="0"/>
      <w:marBottom w:val="0"/>
      <w:divBdr>
        <w:top w:val="none" w:sz="0" w:space="0" w:color="auto"/>
        <w:left w:val="none" w:sz="0" w:space="0" w:color="auto"/>
        <w:bottom w:val="none" w:sz="0" w:space="0" w:color="auto"/>
        <w:right w:val="none" w:sz="0" w:space="0" w:color="auto"/>
      </w:divBdr>
      <w:divsChild>
        <w:div w:id="138770017">
          <w:marLeft w:val="0"/>
          <w:marRight w:val="0"/>
          <w:marTop w:val="0"/>
          <w:marBottom w:val="0"/>
          <w:divBdr>
            <w:top w:val="none" w:sz="0" w:space="0" w:color="auto"/>
            <w:left w:val="none" w:sz="0" w:space="0" w:color="auto"/>
            <w:bottom w:val="none" w:sz="0" w:space="0" w:color="auto"/>
            <w:right w:val="none" w:sz="0" w:space="0" w:color="auto"/>
          </w:divBdr>
          <w:divsChild>
            <w:div w:id="213663492">
              <w:marLeft w:val="480"/>
              <w:marRight w:val="0"/>
              <w:marTop w:val="0"/>
              <w:marBottom w:val="0"/>
              <w:divBdr>
                <w:top w:val="none" w:sz="0" w:space="0" w:color="auto"/>
                <w:left w:val="none" w:sz="0" w:space="0" w:color="auto"/>
                <w:bottom w:val="none" w:sz="0" w:space="0" w:color="auto"/>
                <w:right w:val="none" w:sz="0" w:space="0" w:color="auto"/>
              </w:divBdr>
              <w:divsChild>
                <w:div w:id="1713724628">
                  <w:marLeft w:val="0"/>
                  <w:marRight w:val="0"/>
                  <w:marTop w:val="0"/>
                  <w:marBottom w:val="0"/>
                  <w:divBdr>
                    <w:top w:val="none" w:sz="0" w:space="0" w:color="auto"/>
                    <w:left w:val="none" w:sz="0" w:space="0" w:color="auto"/>
                    <w:bottom w:val="none" w:sz="0" w:space="0" w:color="auto"/>
                    <w:right w:val="none" w:sz="0" w:space="0" w:color="auto"/>
                  </w:divBdr>
                </w:div>
                <w:div w:id="2097557057">
                  <w:marLeft w:val="0"/>
                  <w:marRight w:val="0"/>
                  <w:marTop w:val="720"/>
                  <w:marBottom w:val="0"/>
                  <w:divBdr>
                    <w:top w:val="none" w:sz="0" w:space="0" w:color="auto"/>
                    <w:left w:val="none" w:sz="0" w:space="0" w:color="auto"/>
                    <w:bottom w:val="none" w:sz="0" w:space="0" w:color="auto"/>
                    <w:right w:val="none" w:sz="0" w:space="0" w:color="auto"/>
                  </w:divBdr>
                  <w:divsChild>
                    <w:div w:id="1532256933">
                      <w:marLeft w:val="0"/>
                      <w:marRight w:val="0"/>
                      <w:marTop w:val="0"/>
                      <w:marBottom w:val="0"/>
                      <w:divBdr>
                        <w:top w:val="none" w:sz="0" w:space="0" w:color="auto"/>
                        <w:left w:val="none" w:sz="0" w:space="0" w:color="auto"/>
                        <w:bottom w:val="none" w:sz="0" w:space="0" w:color="auto"/>
                        <w:right w:val="none" w:sz="0" w:space="0" w:color="auto"/>
                      </w:divBdr>
                    </w:div>
                  </w:divsChild>
                </w:div>
                <w:div w:id="9575161">
                  <w:marLeft w:val="0"/>
                  <w:marRight w:val="0"/>
                  <w:marTop w:val="720"/>
                  <w:marBottom w:val="0"/>
                  <w:divBdr>
                    <w:top w:val="none" w:sz="0" w:space="0" w:color="auto"/>
                    <w:left w:val="none" w:sz="0" w:space="0" w:color="auto"/>
                    <w:bottom w:val="none" w:sz="0" w:space="0" w:color="auto"/>
                    <w:right w:val="none" w:sz="0" w:space="0" w:color="auto"/>
                  </w:divBdr>
                  <w:divsChild>
                    <w:div w:id="303781997">
                      <w:marLeft w:val="0"/>
                      <w:marRight w:val="0"/>
                      <w:marTop w:val="0"/>
                      <w:marBottom w:val="0"/>
                      <w:divBdr>
                        <w:top w:val="none" w:sz="0" w:space="0" w:color="auto"/>
                        <w:left w:val="none" w:sz="0" w:space="0" w:color="auto"/>
                        <w:bottom w:val="none" w:sz="0" w:space="0" w:color="auto"/>
                        <w:right w:val="none" w:sz="0" w:space="0" w:color="auto"/>
                      </w:divBdr>
                    </w:div>
                  </w:divsChild>
                </w:div>
                <w:div w:id="1323972473">
                  <w:marLeft w:val="0"/>
                  <w:marRight w:val="0"/>
                  <w:marTop w:val="720"/>
                  <w:marBottom w:val="0"/>
                  <w:divBdr>
                    <w:top w:val="none" w:sz="0" w:space="0" w:color="auto"/>
                    <w:left w:val="none" w:sz="0" w:space="0" w:color="auto"/>
                    <w:bottom w:val="none" w:sz="0" w:space="0" w:color="auto"/>
                    <w:right w:val="none" w:sz="0" w:space="0" w:color="auto"/>
                  </w:divBdr>
                  <w:divsChild>
                    <w:div w:id="243882319">
                      <w:marLeft w:val="0"/>
                      <w:marRight w:val="0"/>
                      <w:marTop w:val="0"/>
                      <w:marBottom w:val="0"/>
                      <w:divBdr>
                        <w:top w:val="none" w:sz="0" w:space="0" w:color="auto"/>
                        <w:left w:val="none" w:sz="0" w:space="0" w:color="auto"/>
                        <w:bottom w:val="none" w:sz="0" w:space="0" w:color="auto"/>
                        <w:right w:val="none" w:sz="0" w:space="0" w:color="auto"/>
                      </w:divBdr>
                    </w:div>
                  </w:divsChild>
                </w:div>
                <w:div w:id="1732921755">
                  <w:marLeft w:val="0"/>
                  <w:marRight w:val="0"/>
                  <w:marTop w:val="720"/>
                  <w:marBottom w:val="0"/>
                  <w:divBdr>
                    <w:top w:val="none" w:sz="0" w:space="0" w:color="auto"/>
                    <w:left w:val="none" w:sz="0" w:space="0" w:color="auto"/>
                    <w:bottom w:val="none" w:sz="0" w:space="0" w:color="auto"/>
                    <w:right w:val="none" w:sz="0" w:space="0" w:color="auto"/>
                  </w:divBdr>
                  <w:divsChild>
                    <w:div w:id="1507208368">
                      <w:marLeft w:val="0"/>
                      <w:marRight w:val="0"/>
                      <w:marTop w:val="0"/>
                      <w:marBottom w:val="0"/>
                      <w:divBdr>
                        <w:top w:val="none" w:sz="0" w:space="0" w:color="auto"/>
                        <w:left w:val="none" w:sz="0" w:space="0" w:color="auto"/>
                        <w:bottom w:val="none" w:sz="0" w:space="0" w:color="auto"/>
                        <w:right w:val="none" w:sz="0" w:space="0" w:color="auto"/>
                      </w:divBdr>
                    </w:div>
                  </w:divsChild>
                </w:div>
                <w:div w:id="374158995">
                  <w:marLeft w:val="0"/>
                  <w:marRight w:val="0"/>
                  <w:marTop w:val="720"/>
                  <w:marBottom w:val="0"/>
                  <w:divBdr>
                    <w:top w:val="none" w:sz="0" w:space="0" w:color="auto"/>
                    <w:left w:val="none" w:sz="0" w:space="0" w:color="auto"/>
                    <w:bottom w:val="none" w:sz="0" w:space="0" w:color="auto"/>
                    <w:right w:val="none" w:sz="0" w:space="0" w:color="auto"/>
                  </w:divBdr>
                  <w:divsChild>
                    <w:div w:id="1278097616">
                      <w:marLeft w:val="0"/>
                      <w:marRight w:val="0"/>
                      <w:marTop w:val="0"/>
                      <w:marBottom w:val="0"/>
                      <w:divBdr>
                        <w:top w:val="none" w:sz="0" w:space="0" w:color="auto"/>
                        <w:left w:val="none" w:sz="0" w:space="0" w:color="auto"/>
                        <w:bottom w:val="none" w:sz="0" w:space="0" w:color="auto"/>
                        <w:right w:val="none" w:sz="0" w:space="0" w:color="auto"/>
                      </w:divBdr>
                    </w:div>
                  </w:divsChild>
                </w:div>
                <w:div w:id="1501697599">
                  <w:marLeft w:val="0"/>
                  <w:marRight w:val="0"/>
                  <w:marTop w:val="720"/>
                  <w:marBottom w:val="0"/>
                  <w:divBdr>
                    <w:top w:val="none" w:sz="0" w:space="0" w:color="auto"/>
                    <w:left w:val="none" w:sz="0" w:space="0" w:color="auto"/>
                    <w:bottom w:val="none" w:sz="0" w:space="0" w:color="auto"/>
                    <w:right w:val="none" w:sz="0" w:space="0" w:color="auto"/>
                  </w:divBdr>
                  <w:divsChild>
                    <w:div w:id="824711692">
                      <w:marLeft w:val="0"/>
                      <w:marRight w:val="0"/>
                      <w:marTop w:val="0"/>
                      <w:marBottom w:val="0"/>
                      <w:divBdr>
                        <w:top w:val="none" w:sz="0" w:space="0" w:color="auto"/>
                        <w:left w:val="none" w:sz="0" w:space="0" w:color="auto"/>
                        <w:bottom w:val="none" w:sz="0" w:space="0" w:color="auto"/>
                        <w:right w:val="none" w:sz="0" w:space="0" w:color="auto"/>
                      </w:divBdr>
                    </w:div>
                  </w:divsChild>
                </w:div>
                <w:div w:id="1341152640">
                  <w:marLeft w:val="0"/>
                  <w:marRight w:val="0"/>
                  <w:marTop w:val="720"/>
                  <w:marBottom w:val="0"/>
                  <w:divBdr>
                    <w:top w:val="none" w:sz="0" w:space="0" w:color="auto"/>
                    <w:left w:val="none" w:sz="0" w:space="0" w:color="auto"/>
                    <w:bottom w:val="none" w:sz="0" w:space="0" w:color="auto"/>
                    <w:right w:val="none" w:sz="0" w:space="0" w:color="auto"/>
                  </w:divBdr>
                  <w:divsChild>
                    <w:div w:id="699280222">
                      <w:marLeft w:val="0"/>
                      <w:marRight w:val="0"/>
                      <w:marTop w:val="0"/>
                      <w:marBottom w:val="0"/>
                      <w:divBdr>
                        <w:top w:val="none" w:sz="0" w:space="0" w:color="auto"/>
                        <w:left w:val="none" w:sz="0" w:space="0" w:color="auto"/>
                        <w:bottom w:val="none" w:sz="0" w:space="0" w:color="auto"/>
                        <w:right w:val="none" w:sz="0" w:space="0" w:color="auto"/>
                      </w:divBdr>
                    </w:div>
                  </w:divsChild>
                </w:div>
                <w:div w:id="445659989">
                  <w:marLeft w:val="0"/>
                  <w:marRight w:val="0"/>
                  <w:marTop w:val="720"/>
                  <w:marBottom w:val="0"/>
                  <w:divBdr>
                    <w:top w:val="none" w:sz="0" w:space="0" w:color="auto"/>
                    <w:left w:val="none" w:sz="0" w:space="0" w:color="auto"/>
                    <w:bottom w:val="none" w:sz="0" w:space="0" w:color="auto"/>
                    <w:right w:val="none" w:sz="0" w:space="0" w:color="auto"/>
                  </w:divBdr>
                  <w:divsChild>
                    <w:div w:id="663508468">
                      <w:marLeft w:val="0"/>
                      <w:marRight w:val="0"/>
                      <w:marTop w:val="0"/>
                      <w:marBottom w:val="0"/>
                      <w:divBdr>
                        <w:top w:val="none" w:sz="0" w:space="0" w:color="auto"/>
                        <w:left w:val="none" w:sz="0" w:space="0" w:color="auto"/>
                        <w:bottom w:val="none" w:sz="0" w:space="0" w:color="auto"/>
                        <w:right w:val="none" w:sz="0" w:space="0" w:color="auto"/>
                      </w:divBdr>
                    </w:div>
                  </w:divsChild>
                </w:div>
                <w:div w:id="957906851">
                  <w:marLeft w:val="0"/>
                  <w:marRight w:val="0"/>
                  <w:marTop w:val="720"/>
                  <w:marBottom w:val="0"/>
                  <w:divBdr>
                    <w:top w:val="none" w:sz="0" w:space="0" w:color="auto"/>
                    <w:left w:val="none" w:sz="0" w:space="0" w:color="auto"/>
                    <w:bottom w:val="none" w:sz="0" w:space="0" w:color="auto"/>
                    <w:right w:val="none" w:sz="0" w:space="0" w:color="auto"/>
                  </w:divBdr>
                  <w:divsChild>
                    <w:div w:id="1102804304">
                      <w:marLeft w:val="0"/>
                      <w:marRight w:val="0"/>
                      <w:marTop w:val="0"/>
                      <w:marBottom w:val="0"/>
                      <w:divBdr>
                        <w:top w:val="none" w:sz="0" w:space="0" w:color="auto"/>
                        <w:left w:val="none" w:sz="0" w:space="0" w:color="auto"/>
                        <w:bottom w:val="none" w:sz="0" w:space="0" w:color="auto"/>
                        <w:right w:val="none" w:sz="0" w:space="0" w:color="auto"/>
                      </w:divBdr>
                    </w:div>
                  </w:divsChild>
                </w:div>
                <w:div w:id="546526710">
                  <w:marLeft w:val="0"/>
                  <w:marRight w:val="0"/>
                  <w:marTop w:val="720"/>
                  <w:marBottom w:val="0"/>
                  <w:divBdr>
                    <w:top w:val="none" w:sz="0" w:space="0" w:color="auto"/>
                    <w:left w:val="none" w:sz="0" w:space="0" w:color="auto"/>
                    <w:bottom w:val="none" w:sz="0" w:space="0" w:color="auto"/>
                    <w:right w:val="none" w:sz="0" w:space="0" w:color="auto"/>
                  </w:divBdr>
                  <w:divsChild>
                    <w:div w:id="1202018418">
                      <w:marLeft w:val="0"/>
                      <w:marRight w:val="0"/>
                      <w:marTop w:val="0"/>
                      <w:marBottom w:val="0"/>
                      <w:divBdr>
                        <w:top w:val="none" w:sz="0" w:space="0" w:color="auto"/>
                        <w:left w:val="none" w:sz="0" w:space="0" w:color="auto"/>
                        <w:bottom w:val="none" w:sz="0" w:space="0" w:color="auto"/>
                        <w:right w:val="none" w:sz="0" w:space="0" w:color="auto"/>
                      </w:divBdr>
                    </w:div>
                  </w:divsChild>
                </w:div>
                <w:div w:id="395738168">
                  <w:marLeft w:val="0"/>
                  <w:marRight w:val="0"/>
                  <w:marTop w:val="720"/>
                  <w:marBottom w:val="0"/>
                  <w:divBdr>
                    <w:top w:val="none" w:sz="0" w:space="0" w:color="auto"/>
                    <w:left w:val="none" w:sz="0" w:space="0" w:color="auto"/>
                    <w:bottom w:val="none" w:sz="0" w:space="0" w:color="auto"/>
                    <w:right w:val="none" w:sz="0" w:space="0" w:color="auto"/>
                  </w:divBdr>
                  <w:divsChild>
                    <w:div w:id="377821777">
                      <w:marLeft w:val="0"/>
                      <w:marRight w:val="0"/>
                      <w:marTop w:val="0"/>
                      <w:marBottom w:val="0"/>
                      <w:divBdr>
                        <w:top w:val="none" w:sz="0" w:space="0" w:color="auto"/>
                        <w:left w:val="none" w:sz="0" w:space="0" w:color="auto"/>
                        <w:bottom w:val="none" w:sz="0" w:space="0" w:color="auto"/>
                        <w:right w:val="none" w:sz="0" w:space="0" w:color="auto"/>
                      </w:divBdr>
                    </w:div>
                  </w:divsChild>
                </w:div>
                <w:div w:id="1260259220">
                  <w:marLeft w:val="0"/>
                  <w:marRight w:val="0"/>
                  <w:marTop w:val="720"/>
                  <w:marBottom w:val="0"/>
                  <w:divBdr>
                    <w:top w:val="none" w:sz="0" w:space="0" w:color="auto"/>
                    <w:left w:val="none" w:sz="0" w:space="0" w:color="auto"/>
                    <w:bottom w:val="none" w:sz="0" w:space="0" w:color="auto"/>
                    <w:right w:val="none" w:sz="0" w:space="0" w:color="auto"/>
                  </w:divBdr>
                  <w:divsChild>
                    <w:div w:id="499002947">
                      <w:marLeft w:val="0"/>
                      <w:marRight w:val="0"/>
                      <w:marTop w:val="0"/>
                      <w:marBottom w:val="0"/>
                      <w:divBdr>
                        <w:top w:val="none" w:sz="0" w:space="0" w:color="auto"/>
                        <w:left w:val="none" w:sz="0" w:space="0" w:color="auto"/>
                        <w:bottom w:val="none" w:sz="0" w:space="0" w:color="auto"/>
                        <w:right w:val="none" w:sz="0" w:space="0" w:color="auto"/>
                      </w:divBdr>
                    </w:div>
                  </w:divsChild>
                </w:div>
                <w:div w:id="213323020">
                  <w:marLeft w:val="0"/>
                  <w:marRight w:val="0"/>
                  <w:marTop w:val="720"/>
                  <w:marBottom w:val="0"/>
                  <w:divBdr>
                    <w:top w:val="none" w:sz="0" w:space="0" w:color="auto"/>
                    <w:left w:val="none" w:sz="0" w:space="0" w:color="auto"/>
                    <w:bottom w:val="none" w:sz="0" w:space="0" w:color="auto"/>
                    <w:right w:val="none" w:sz="0" w:space="0" w:color="auto"/>
                  </w:divBdr>
                  <w:divsChild>
                    <w:div w:id="2055615709">
                      <w:marLeft w:val="0"/>
                      <w:marRight w:val="0"/>
                      <w:marTop w:val="0"/>
                      <w:marBottom w:val="0"/>
                      <w:divBdr>
                        <w:top w:val="none" w:sz="0" w:space="0" w:color="auto"/>
                        <w:left w:val="none" w:sz="0" w:space="0" w:color="auto"/>
                        <w:bottom w:val="none" w:sz="0" w:space="0" w:color="auto"/>
                        <w:right w:val="none" w:sz="0" w:space="0" w:color="auto"/>
                      </w:divBdr>
                    </w:div>
                  </w:divsChild>
                </w:div>
                <w:div w:id="28461604">
                  <w:marLeft w:val="0"/>
                  <w:marRight w:val="0"/>
                  <w:marTop w:val="720"/>
                  <w:marBottom w:val="0"/>
                  <w:divBdr>
                    <w:top w:val="none" w:sz="0" w:space="0" w:color="auto"/>
                    <w:left w:val="none" w:sz="0" w:space="0" w:color="auto"/>
                    <w:bottom w:val="none" w:sz="0" w:space="0" w:color="auto"/>
                    <w:right w:val="none" w:sz="0" w:space="0" w:color="auto"/>
                  </w:divBdr>
                  <w:divsChild>
                    <w:div w:id="211972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8808">
              <w:marLeft w:val="0"/>
              <w:marRight w:val="0"/>
              <w:marTop w:val="0"/>
              <w:marBottom w:val="0"/>
              <w:divBdr>
                <w:top w:val="none" w:sz="0" w:space="0" w:color="auto"/>
                <w:left w:val="none" w:sz="0" w:space="0" w:color="auto"/>
                <w:bottom w:val="none" w:sz="0" w:space="0" w:color="auto"/>
                <w:right w:val="none" w:sz="0" w:space="0" w:color="auto"/>
              </w:divBdr>
              <w:divsChild>
                <w:div w:id="1334603401">
                  <w:marLeft w:val="0"/>
                  <w:marRight w:val="0"/>
                  <w:marTop w:val="0"/>
                  <w:marBottom w:val="0"/>
                  <w:divBdr>
                    <w:top w:val="none" w:sz="0" w:space="0" w:color="auto"/>
                    <w:left w:val="none" w:sz="0" w:space="0" w:color="auto"/>
                    <w:bottom w:val="none" w:sz="0" w:space="0" w:color="auto"/>
                    <w:right w:val="none" w:sz="0" w:space="0" w:color="auto"/>
                  </w:divBdr>
                  <w:divsChild>
                    <w:div w:id="877349968">
                      <w:marLeft w:val="0"/>
                      <w:marRight w:val="0"/>
                      <w:marTop w:val="0"/>
                      <w:marBottom w:val="0"/>
                      <w:divBdr>
                        <w:top w:val="none" w:sz="0" w:space="0" w:color="auto"/>
                        <w:left w:val="none" w:sz="0" w:space="0" w:color="auto"/>
                        <w:bottom w:val="none" w:sz="0" w:space="0" w:color="auto"/>
                        <w:right w:val="none" w:sz="0" w:space="0" w:color="auto"/>
                      </w:divBdr>
                      <w:divsChild>
                        <w:div w:id="2017462277">
                          <w:marLeft w:val="0"/>
                          <w:marRight w:val="0"/>
                          <w:marTop w:val="0"/>
                          <w:marBottom w:val="0"/>
                          <w:divBdr>
                            <w:top w:val="none" w:sz="0" w:space="0" w:color="auto"/>
                            <w:left w:val="none" w:sz="0" w:space="0" w:color="auto"/>
                            <w:bottom w:val="none" w:sz="0" w:space="0" w:color="auto"/>
                            <w:right w:val="none" w:sz="0" w:space="0" w:color="auto"/>
                          </w:divBdr>
                          <w:divsChild>
                            <w:div w:id="847645693">
                              <w:marLeft w:val="0"/>
                              <w:marRight w:val="0"/>
                              <w:marTop w:val="0"/>
                              <w:marBottom w:val="0"/>
                              <w:divBdr>
                                <w:top w:val="none" w:sz="0" w:space="0" w:color="auto"/>
                                <w:left w:val="none" w:sz="0" w:space="0" w:color="auto"/>
                                <w:bottom w:val="none" w:sz="0" w:space="0" w:color="auto"/>
                                <w:right w:val="none" w:sz="0" w:space="0" w:color="auto"/>
                              </w:divBdr>
                              <w:divsChild>
                                <w:div w:id="13835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6063">
                      <w:marLeft w:val="0"/>
                      <w:marRight w:val="0"/>
                      <w:marTop w:val="720"/>
                      <w:marBottom w:val="0"/>
                      <w:divBdr>
                        <w:top w:val="single" w:sz="6" w:space="6" w:color="BFD4DE"/>
                        <w:left w:val="none" w:sz="0" w:space="0" w:color="auto"/>
                        <w:bottom w:val="none" w:sz="0" w:space="0" w:color="auto"/>
                        <w:right w:val="none" w:sz="0" w:space="0" w:color="auto"/>
                      </w:divBdr>
                    </w:div>
                  </w:divsChild>
                </w:div>
                <w:div w:id="3839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336610">
          <w:marLeft w:val="0"/>
          <w:marRight w:val="0"/>
          <w:marTop w:val="0"/>
          <w:marBottom w:val="0"/>
          <w:divBdr>
            <w:top w:val="none" w:sz="0" w:space="0" w:color="auto"/>
            <w:left w:val="none" w:sz="0" w:space="0" w:color="auto"/>
            <w:bottom w:val="none" w:sz="0" w:space="0" w:color="auto"/>
            <w:right w:val="none" w:sz="0" w:space="0" w:color="auto"/>
          </w:divBdr>
          <w:divsChild>
            <w:div w:id="2146195509">
              <w:marLeft w:val="480"/>
              <w:marRight w:val="0"/>
              <w:marTop w:val="0"/>
              <w:marBottom w:val="0"/>
              <w:divBdr>
                <w:top w:val="none" w:sz="0" w:space="0" w:color="auto"/>
                <w:left w:val="none" w:sz="0" w:space="0" w:color="auto"/>
                <w:bottom w:val="none" w:sz="0" w:space="0" w:color="auto"/>
                <w:right w:val="none" w:sz="0" w:space="0" w:color="auto"/>
              </w:divBdr>
              <w:divsChild>
                <w:div w:id="215316480">
                  <w:marLeft w:val="0"/>
                  <w:marRight w:val="0"/>
                  <w:marTop w:val="0"/>
                  <w:marBottom w:val="0"/>
                  <w:divBdr>
                    <w:top w:val="none" w:sz="0" w:space="0" w:color="auto"/>
                    <w:left w:val="none" w:sz="0" w:space="0" w:color="auto"/>
                    <w:bottom w:val="none" w:sz="0" w:space="0" w:color="auto"/>
                    <w:right w:val="none" w:sz="0" w:space="0" w:color="auto"/>
                  </w:divBdr>
                </w:div>
                <w:div w:id="1375539119">
                  <w:marLeft w:val="0"/>
                  <w:marRight w:val="0"/>
                  <w:marTop w:val="60"/>
                  <w:marBottom w:val="0"/>
                  <w:divBdr>
                    <w:top w:val="none" w:sz="0" w:space="0" w:color="auto"/>
                    <w:left w:val="none" w:sz="0" w:space="0" w:color="auto"/>
                    <w:bottom w:val="none" w:sz="0" w:space="0" w:color="auto"/>
                    <w:right w:val="none" w:sz="0" w:space="0" w:color="auto"/>
                  </w:divBdr>
                </w:div>
                <w:div w:id="89162422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61693723">
          <w:marLeft w:val="0"/>
          <w:marRight w:val="0"/>
          <w:marTop w:val="1200"/>
          <w:marBottom w:val="0"/>
          <w:divBdr>
            <w:top w:val="none" w:sz="0" w:space="0" w:color="auto"/>
            <w:left w:val="none" w:sz="0" w:space="0" w:color="auto"/>
            <w:bottom w:val="none" w:sz="0" w:space="0" w:color="auto"/>
            <w:right w:val="none" w:sz="0" w:space="0" w:color="auto"/>
          </w:divBdr>
          <w:divsChild>
            <w:div w:id="76053503">
              <w:marLeft w:val="0"/>
              <w:marRight w:val="0"/>
              <w:marTop w:val="0"/>
              <w:marBottom w:val="0"/>
              <w:divBdr>
                <w:top w:val="none" w:sz="0" w:space="0" w:color="auto"/>
                <w:left w:val="none" w:sz="0" w:space="0" w:color="auto"/>
                <w:bottom w:val="none" w:sz="0" w:space="0" w:color="auto"/>
                <w:right w:val="none" w:sz="0" w:space="0" w:color="auto"/>
              </w:divBdr>
              <w:divsChild>
                <w:div w:id="1720008145">
                  <w:marLeft w:val="0"/>
                  <w:marRight w:val="0"/>
                  <w:marTop w:val="0"/>
                  <w:marBottom w:val="0"/>
                  <w:divBdr>
                    <w:top w:val="none" w:sz="0" w:space="0" w:color="auto"/>
                    <w:left w:val="none" w:sz="0" w:space="0" w:color="auto"/>
                    <w:bottom w:val="none" w:sz="0" w:space="0" w:color="auto"/>
                    <w:right w:val="none" w:sz="0" w:space="0" w:color="auto"/>
                  </w:divBdr>
                  <w:divsChild>
                    <w:div w:id="142815521">
                      <w:marLeft w:val="480"/>
                      <w:marRight w:val="0"/>
                      <w:marTop w:val="0"/>
                      <w:marBottom w:val="0"/>
                      <w:divBdr>
                        <w:top w:val="none" w:sz="0" w:space="0" w:color="auto"/>
                        <w:left w:val="none" w:sz="0" w:space="0" w:color="auto"/>
                        <w:bottom w:val="none" w:sz="0" w:space="0" w:color="auto"/>
                        <w:right w:val="none" w:sz="0" w:space="0" w:color="auto"/>
                      </w:divBdr>
                      <w:divsChild>
                        <w:div w:id="1844127405">
                          <w:marLeft w:val="0"/>
                          <w:marRight w:val="0"/>
                          <w:marTop w:val="0"/>
                          <w:marBottom w:val="0"/>
                          <w:divBdr>
                            <w:top w:val="none" w:sz="0" w:space="0" w:color="auto"/>
                            <w:left w:val="none" w:sz="0" w:space="0" w:color="auto"/>
                            <w:bottom w:val="none" w:sz="0" w:space="0" w:color="auto"/>
                            <w:right w:val="none" w:sz="0" w:space="0" w:color="auto"/>
                          </w:divBdr>
                        </w:div>
                        <w:div w:id="1733263119">
                          <w:marLeft w:val="0"/>
                          <w:marRight w:val="0"/>
                          <w:marTop w:val="0"/>
                          <w:marBottom w:val="0"/>
                          <w:divBdr>
                            <w:top w:val="none" w:sz="0" w:space="0" w:color="auto"/>
                            <w:left w:val="none" w:sz="0" w:space="0" w:color="auto"/>
                            <w:bottom w:val="none" w:sz="0" w:space="0" w:color="auto"/>
                            <w:right w:val="none" w:sz="0" w:space="0" w:color="auto"/>
                          </w:divBdr>
                          <w:divsChild>
                            <w:div w:id="8741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125642">
                      <w:marLeft w:val="480"/>
                      <w:marRight w:val="0"/>
                      <w:marTop w:val="0"/>
                      <w:marBottom w:val="0"/>
                      <w:divBdr>
                        <w:top w:val="none" w:sz="0" w:space="0" w:color="auto"/>
                        <w:left w:val="none" w:sz="0" w:space="0" w:color="auto"/>
                        <w:bottom w:val="none" w:sz="0" w:space="0" w:color="auto"/>
                        <w:right w:val="none" w:sz="0" w:space="0" w:color="auto"/>
                      </w:divBdr>
                      <w:divsChild>
                        <w:div w:id="2029528198">
                          <w:marLeft w:val="0"/>
                          <w:marRight w:val="0"/>
                          <w:marTop w:val="0"/>
                          <w:marBottom w:val="0"/>
                          <w:divBdr>
                            <w:top w:val="none" w:sz="0" w:space="0" w:color="auto"/>
                            <w:left w:val="none" w:sz="0" w:space="0" w:color="auto"/>
                            <w:bottom w:val="none" w:sz="0" w:space="0" w:color="auto"/>
                            <w:right w:val="none" w:sz="0" w:space="0" w:color="auto"/>
                          </w:divBdr>
                        </w:div>
                        <w:div w:id="1646467187">
                          <w:marLeft w:val="0"/>
                          <w:marRight w:val="0"/>
                          <w:marTop w:val="0"/>
                          <w:marBottom w:val="0"/>
                          <w:divBdr>
                            <w:top w:val="none" w:sz="0" w:space="0" w:color="auto"/>
                            <w:left w:val="none" w:sz="0" w:space="0" w:color="auto"/>
                            <w:bottom w:val="none" w:sz="0" w:space="0" w:color="auto"/>
                            <w:right w:val="none" w:sz="0" w:space="0" w:color="auto"/>
                          </w:divBdr>
                          <w:divsChild>
                            <w:div w:id="37535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76596">
                      <w:marLeft w:val="480"/>
                      <w:marRight w:val="0"/>
                      <w:marTop w:val="0"/>
                      <w:marBottom w:val="0"/>
                      <w:divBdr>
                        <w:top w:val="none" w:sz="0" w:space="0" w:color="auto"/>
                        <w:left w:val="none" w:sz="0" w:space="0" w:color="auto"/>
                        <w:bottom w:val="none" w:sz="0" w:space="0" w:color="auto"/>
                        <w:right w:val="none" w:sz="0" w:space="0" w:color="auto"/>
                      </w:divBdr>
                      <w:divsChild>
                        <w:div w:id="2023895692">
                          <w:marLeft w:val="0"/>
                          <w:marRight w:val="0"/>
                          <w:marTop w:val="0"/>
                          <w:marBottom w:val="0"/>
                          <w:divBdr>
                            <w:top w:val="none" w:sz="0" w:space="0" w:color="auto"/>
                            <w:left w:val="none" w:sz="0" w:space="0" w:color="auto"/>
                            <w:bottom w:val="none" w:sz="0" w:space="0" w:color="auto"/>
                            <w:right w:val="none" w:sz="0" w:space="0" w:color="auto"/>
                          </w:divBdr>
                        </w:div>
                        <w:div w:id="1690109411">
                          <w:marLeft w:val="0"/>
                          <w:marRight w:val="0"/>
                          <w:marTop w:val="0"/>
                          <w:marBottom w:val="0"/>
                          <w:divBdr>
                            <w:top w:val="none" w:sz="0" w:space="0" w:color="auto"/>
                            <w:left w:val="none" w:sz="0" w:space="0" w:color="auto"/>
                            <w:bottom w:val="none" w:sz="0" w:space="0" w:color="auto"/>
                            <w:right w:val="none" w:sz="0" w:space="0" w:color="auto"/>
                          </w:divBdr>
                          <w:divsChild>
                            <w:div w:id="195135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1959">
                      <w:marLeft w:val="480"/>
                      <w:marRight w:val="0"/>
                      <w:marTop w:val="0"/>
                      <w:marBottom w:val="0"/>
                      <w:divBdr>
                        <w:top w:val="none" w:sz="0" w:space="0" w:color="auto"/>
                        <w:left w:val="none" w:sz="0" w:space="0" w:color="auto"/>
                        <w:bottom w:val="none" w:sz="0" w:space="0" w:color="auto"/>
                        <w:right w:val="none" w:sz="0" w:space="0" w:color="auto"/>
                      </w:divBdr>
                      <w:divsChild>
                        <w:div w:id="1007250736">
                          <w:marLeft w:val="0"/>
                          <w:marRight w:val="0"/>
                          <w:marTop w:val="0"/>
                          <w:marBottom w:val="0"/>
                          <w:divBdr>
                            <w:top w:val="none" w:sz="0" w:space="0" w:color="auto"/>
                            <w:left w:val="none" w:sz="0" w:space="0" w:color="auto"/>
                            <w:bottom w:val="none" w:sz="0" w:space="0" w:color="auto"/>
                            <w:right w:val="none" w:sz="0" w:space="0" w:color="auto"/>
                          </w:divBdr>
                        </w:div>
                        <w:div w:id="1918518729">
                          <w:marLeft w:val="0"/>
                          <w:marRight w:val="0"/>
                          <w:marTop w:val="0"/>
                          <w:marBottom w:val="0"/>
                          <w:divBdr>
                            <w:top w:val="none" w:sz="0" w:space="0" w:color="auto"/>
                            <w:left w:val="none" w:sz="0" w:space="0" w:color="auto"/>
                            <w:bottom w:val="none" w:sz="0" w:space="0" w:color="auto"/>
                            <w:right w:val="none" w:sz="0" w:space="0" w:color="auto"/>
                          </w:divBdr>
                          <w:divsChild>
                            <w:div w:id="5908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060130">
          <w:marLeft w:val="0"/>
          <w:marRight w:val="0"/>
          <w:marTop w:val="0"/>
          <w:marBottom w:val="0"/>
          <w:divBdr>
            <w:top w:val="none" w:sz="0" w:space="0" w:color="auto"/>
            <w:left w:val="none" w:sz="0" w:space="0" w:color="auto"/>
            <w:bottom w:val="none" w:sz="0" w:space="0" w:color="auto"/>
            <w:right w:val="none" w:sz="0" w:space="0" w:color="auto"/>
          </w:divBdr>
          <w:divsChild>
            <w:div w:id="2064253120">
              <w:marLeft w:val="0"/>
              <w:marRight w:val="0"/>
              <w:marTop w:val="0"/>
              <w:marBottom w:val="0"/>
              <w:divBdr>
                <w:top w:val="none" w:sz="0" w:space="0" w:color="auto"/>
                <w:left w:val="none" w:sz="0" w:space="0" w:color="auto"/>
                <w:bottom w:val="none" w:sz="0" w:space="0" w:color="auto"/>
                <w:right w:val="none" w:sz="0" w:space="0" w:color="auto"/>
              </w:divBdr>
              <w:divsChild>
                <w:div w:id="1323506910">
                  <w:marLeft w:val="0"/>
                  <w:marRight w:val="0"/>
                  <w:marTop w:val="0"/>
                  <w:marBottom w:val="0"/>
                  <w:divBdr>
                    <w:top w:val="none" w:sz="0" w:space="0" w:color="auto"/>
                    <w:left w:val="none" w:sz="0" w:space="0" w:color="auto"/>
                    <w:bottom w:val="none" w:sz="0" w:space="0" w:color="auto"/>
                    <w:right w:val="none" w:sz="0" w:space="0" w:color="auto"/>
                  </w:divBdr>
                  <w:divsChild>
                    <w:div w:id="31406440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799646">
      <w:bodyDiv w:val="1"/>
      <w:marLeft w:val="0"/>
      <w:marRight w:val="0"/>
      <w:marTop w:val="0"/>
      <w:marBottom w:val="0"/>
      <w:divBdr>
        <w:top w:val="none" w:sz="0" w:space="0" w:color="auto"/>
        <w:left w:val="none" w:sz="0" w:space="0" w:color="auto"/>
        <w:bottom w:val="none" w:sz="0" w:space="0" w:color="auto"/>
        <w:right w:val="none" w:sz="0" w:space="0" w:color="auto"/>
      </w:divBdr>
    </w:div>
    <w:div w:id="1438525331">
      <w:bodyDiv w:val="1"/>
      <w:marLeft w:val="0"/>
      <w:marRight w:val="0"/>
      <w:marTop w:val="0"/>
      <w:marBottom w:val="0"/>
      <w:divBdr>
        <w:top w:val="none" w:sz="0" w:space="0" w:color="auto"/>
        <w:left w:val="none" w:sz="0" w:space="0" w:color="auto"/>
        <w:bottom w:val="none" w:sz="0" w:space="0" w:color="auto"/>
        <w:right w:val="none" w:sz="0" w:space="0" w:color="auto"/>
      </w:divBdr>
    </w:div>
    <w:div w:id="1738825161">
      <w:bodyDiv w:val="1"/>
      <w:marLeft w:val="0"/>
      <w:marRight w:val="0"/>
      <w:marTop w:val="0"/>
      <w:marBottom w:val="0"/>
      <w:divBdr>
        <w:top w:val="none" w:sz="0" w:space="0" w:color="auto"/>
        <w:left w:val="none" w:sz="0" w:space="0" w:color="auto"/>
        <w:bottom w:val="none" w:sz="0" w:space="0" w:color="auto"/>
        <w:right w:val="none" w:sz="0" w:space="0" w:color="auto"/>
      </w:divBdr>
    </w:div>
    <w:div w:id="1905751016">
      <w:bodyDiv w:val="1"/>
      <w:marLeft w:val="0"/>
      <w:marRight w:val="0"/>
      <w:marTop w:val="0"/>
      <w:marBottom w:val="0"/>
      <w:divBdr>
        <w:top w:val="none" w:sz="0" w:space="0" w:color="auto"/>
        <w:left w:val="none" w:sz="0" w:space="0" w:color="auto"/>
        <w:bottom w:val="none" w:sz="0" w:space="0" w:color="auto"/>
        <w:right w:val="none" w:sz="0" w:space="0" w:color="auto"/>
      </w:divBdr>
    </w:div>
    <w:div w:id="2034963385">
      <w:bodyDiv w:val="1"/>
      <w:marLeft w:val="0"/>
      <w:marRight w:val="0"/>
      <w:marTop w:val="0"/>
      <w:marBottom w:val="0"/>
      <w:divBdr>
        <w:top w:val="none" w:sz="0" w:space="0" w:color="auto"/>
        <w:left w:val="none" w:sz="0" w:space="0" w:color="auto"/>
        <w:bottom w:val="none" w:sz="0" w:space="0" w:color="auto"/>
        <w:right w:val="none" w:sz="0" w:space="0" w:color="auto"/>
      </w:divBdr>
    </w:div>
    <w:div w:id="2056345406">
      <w:bodyDiv w:val="1"/>
      <w:marLeft w:val="0"/>
      <w:marRight w:val="0"/>
      <w:marTop w:val="0"/>
      <w:marBottom w:val="0"/>
      <w:divBdr>
        <w:top w:val="none" w:sz="0" w:space="0" w:color="auto"/>
        <w:left w:val="none" w:sz="0" w:space="0" w:color="auto"/>
        <w:bottom w:val="none" w:sz="0" w:space="0" w:color="auto"/>
        <w:right w:val="none" w:sz="0" w:space="0" w:color="auto"/>
      </w:divBdr>
    </w:div>
    <w:div w:id="214499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A3CED4CF2754544AFA6B48F8A444A1A" ma:contentTypeVersion="1" ma:contentTypeDescription="Create a new document." ma:contentTypeScope="" ma:versionID="e0275cfe252eab897318c0a5c57db680">
  <xsd:schema xmlns:xsd="http://www.w3.org/2001/XMLSchema" xmlns:xs="http://www.w3.org/2001/XMLSchema" xmlns:p="http://schemas.microsoft.com/office/2006/metadata/properties" xmlns:ns2="da3289b4-e635-4ead-98d7-52bde1c12e1f" targetNamespace="http://schemas.microsoft.com/office/2006/metadata/properties" ma:root="true" ma:fieldsID="4ec71943ca077ed7cb9c2f976d53c19f" ns2:_="">
    <xsd:import namespace="da3289b4-e635-4ead-98d7-52bde1c12e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289b4-e635-4ead-98d7-52bde1c12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C57EBF-45B4-4BC5-BE70-3B809FE6DDC8}">
  <ds:schemaRefs>
    <ds:schemaRef ds:uri="http://schemas.microsoft.com/office/2006/metadata/properties"/>
    <ds:schemaRef ds:uri="http://schemas.microsoft.com/office/infopath/2007/PartnerControls"/>
    <ds:schemaRef ds:uri="52255fe1-2fa6-4950-b385-1d5d74827934"/>
    <ds:schemaRef ds:uri="b86d577e-69a2-4345-9c0f-bc6a77283f59"/>
  </ds:schemaRefs>
</ds:datastoreItem>
</file>

<file path=customXml/itemProps2.xml><?xml version="1.0" encoding="utf-8"?>
<ds:datastoreItem xmlns:ds="http://schemas.openxmlformats.org/officeDocument/2006/customXml" ds:itemID="{EBFEE03C-885C-485C-861A-C956E6833A18}">
  <ds:schemaRefs>
    <ds:schemaRef ds:uri="http://schemas.openxmlformats.org/officeDocument/2006/bibliography"/>
  </ds:schemaRefs>
</ds:datastoreItem>
</file>

<file path=customXml/itemProps3.xml><?xml version="1.0" encoding="utf-8"?>
<ds:datastoreItem xmlns:ds="http://schemas.openxmlformats.org/officeDocument/2006/customXml" ds:itemID="{34527060-64CF-4DC2-B32E-CDA3DC86D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3289b4-e635-4ead-98d7-52bde1c12e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ECCD84-F1B4-4734-BB3F-21C0552D66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2038</Words>
  <Characters>13518</Characters>
  <Application>Microsoft Office Word</Application>
  <DocSecurity>0</DocSecurity>
  <Lines>346</Lines>
  <Paragraphs>169</Paragraphs>
  <ScaleCrop>false</ScaleCrop>
  <Company/>
  <LinksUpToDate>false</LinksUpToDate>
  <CharactersWithSpaces>15387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Environment Coordinator Band 5 Job Description</dc:title>
  <dc:subject>Single Corporate Services Job Description</dc:subject>
  <dc:creator>MIDDLETON, Emma (PORTSMOUTH HOSPITALS UNIVERSITY NHS TRUST)</dc:creator>
  <cp:keywords/>
  <dc:description/>
  <cp:lastModifiedBy>MIDDLETON, Emma (PORTSMOUTH HOSPITALS UNIVERSITY NHS TRUST)</cp:lastModifiedBy>
  <cp:revision>9</cp:revision>
  <dcterms:created xsi:type="dcterms:W3CDTF">2026-10-21T14:13:00Z</dcterms:created>
  <dcterms:modified xsi:type="dcterms:W3CDTF">2026-10-22T09:49:00Z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0x0101002A3CED4CF2754544AFA6B48F8A444A1A</vt:lpwstr>
  </property>
  <property fmtid="{D5CDD505-2E9C-101B-9397-08002B2CF9AE}" pid="3" name="Order">
    <vt:r8>1700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docLang">
    <vt:lpwstr>en</vt:lpwstr>
  </property>
</Properties>
</file>