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5E9D8" w14:textId="787951B7" w:rsidR="007A6527" w:rsidRPr="0027702B" w:rsidRDefault="007A6527" w:rsidP="007A6527">
      <w:pPr>
        <w:rPr>
          <w:rFonts w:ascii="Arial" w:hAnsi="Arial" w:cs="Arial"/>
          <w:b/>
        </w:rPr>
      </w:pPr>
      <w:r w:rsidRPr="0027702B">
        <w:rPr>
          <w:rFonts w:ascii="Arial" w:hAnsi="Arial" w:cs="Arial"/>
          <w:b/>
        </w:rPr>
        <w:t xml:space="preserve">Title: </w:t>
      </w:r>
      <w:r w:rsidR="001D3282" w:rsidRPr="0027702B">
        <w:rPr>
          <w:rFonts w:ascii="Arial" w:hAnsi="Arial" w:cs="Arial"/>
          <w:b/>
        </w:rPr>
        <w:t xml:space="preserve"> </w:t>
      </w:r>
      <w:r w:rsidR="00937898" w:rsidRPr="0027702B">
        <w:rPr>
          <w:rFonts w:ascii="Arial" w:hAnsi="Arial" w:cs="Arial"/>
          <w:bCs/>
        </w:rPr>
        <w:t xml:space="preserve">Senior Clinical Fellow in Oral &amp; Maxillofacial Surgery </w:t>
      </w:r>
    </w:p>
    <w:p w14:paraId="445453F1" w14:textId="77777777" w:rsidR="00F807A7" w:rsidRPr="0027702B" w:rsidRDefault="00F807A7" w:rsidP="00F807A7">
      <w:pPr>
        <w:rPr>
          <w:rFonts w:ascii="Arial" w:hAnsi="Arial" w:cs="Arial"/>
          <w:bCs/>
        </w:rPr>
      </w:pPr>
      <w:r w:rsidRPr="0027702B">
        <w:rPr>
          <w:rFonts w:ascii="Arial" w:hAnsi="Arial" w:cs="Arial"/>
          <w:b/>
        </w:rPr>
        <w:t xml:space="preserve">Staff Group: </w:t>
      </w:r>
      <w:r w:rsidR="00593627" w:rsidRPr="0027702B">
        <w:rPr>
          <w:rFonts w:ascii="Arial" w:hAnsi="Arial" w:cs="Arial"/>
          <w:bCs/>
        </w:rPr>
        <w:t>Medical</w:t>
      </w:r>
    </w:p>
    <w:p w14:paraId="72251CF7" w14:textId="39DFF2B1" w:rsidR="007A6527" w:rsidRPr="0027702B" w:rsidRDefault="007A6527" w:rsidP="007A6527">
      <w:pPr>
        <w:rPr>
          <w:rFonts w:ascii="Arial" w:hAnsi="Arial" w:cs="Arial"/>
        </w:rPr>
      </w:pPr>
      <w:r w:rsidRPr="0027702B">
        <w:rPr>
          <w:rFonts w:ascii="Arial" w:hAnsi="Arial" w:cs="Arial"/>
          <w:b/>
        </w:rPr>
        <w:t xml:space="preserve">Reports to: </w:t>
      </w:r>
      <w:r w:rsidR="00937898" w:rsidRPr="0027702B">
        <w:rPr>
          <w:rFonts w:ascii="Arial" w:hAnsi="Arial" w:cs="Arial"/>
          <w:bCs/>
        </w:rPr>
        <w:t xml:space="preserve">Oral &amp; Maxillofacial Clinical Director, Consultant Surgeon </w:t>
      </w:r>
      <w:r w:rsidR="00593627" w:rsidRPr="0027702B">
        <w:rPr>
          <w:rFonts w:ascii="Arial" w:hAnsi="Arial" w:cs="Arial"/>
          <w:b/>
        </w:rPr>
        <w:t xml:space="preserve"> </w:t>
      </w:r>
    </w:p>
    <w:p w14:paraId="14D51676" w14:textId="77777777" w:rsidR="007A6527" w:rsidRPr="0027702B" w:rsidRDefault="004013D2" w:rsidP="007A6527">
      <w:pPr>
        <w:spacing w:after="0" w:line="240" w:lineRule="auto"/>
        <w:rPr>
          <w:rFonts w:ascii="Arial" w:hAnsi="Arial" w:cs="Arial"/>
          <w:b/>
        </w:rPr>
      </w:pPr>
      <w:r w:rsidRPr="0027702B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700BDF5B" wp14:editId="1284885E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648450" cy="9525"/>
                <wp:effectExtent l="0" t="0" r="19050" b="2857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84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85AB5D" id="Straight Connector 13" o:spid="_x0000_s1026" style="position:absolute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0" to="523.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" strokecolor="#4579b8 [3044]"/>
            </w:pict>
          </mc:Fallback>
        </mc:AlternateContent>
      </w:r>
    </w:p>
    <w:p w14:paraId="4DCB618B" w14:textId="77777777" w:rsidR="007A6527" w:rsidRPr="0027702B" w:rsidRDefault="007A6527" w:rsidP="007A6527">
      <w:pPr>
        <w:rPr>
          <w:rFonts w:ascii="Arial" w:hAnsi="Arial" w:cs="Arial"/>
          <w:b/>
        </w:rPr>
      </w:pPr>
      <w:r w:rsidRPr="0027702B">
        <w:rPr>
          <w:rFonts w:ascii="Arial" w:hAnsi="Arial" w:cs="Arial"/>
          <w:b/>
        </w:rPr>
        <w:t xml:space="preserve">Job </w:t>
      </w:r>
      <w:r w:rsidR="00A237CE" w:rsidRPr="0027702B">
        <w:rPr>
          <w:rFonts w:ascii="Arial" w:hAnsi="Arial" w:cs="Arial"/>
          <w:b/>
        </w:rPr>
        <w:t>Purpose</w:t>
      </w:r>
      <w:r w:rsidRPr="0027702B">
        <w:rPr>
          <w:rFonts w:ascii="Arial" w:hAnsi="Arial" w:cs="Arial"/>
          <w:b/>
        </w:rPr>
        <w:t>:</w:t>
      </w:r>
    </w:p>
    <w:p w14:paraId="17A153DE" w14:textId="158A5F5E" w:rsidR="0027702B" w:rsidRPr="0027702B" w:rsidRDefault="0027702B" w:rsidP="0027702B">
      <w:pPr>
        <w:rPr>
          <w:rFonts w:ascii="Arial" w:hAnsi="Arial" w:cs="Arial"/>
        </w:rPr>
      </w:pPr>
      <w:r w:rsidRPr="0027702B">
        <w:rPr>
          <w:rFonts w:ascii="Arial" w:hAnsi="Arial" w:cs="Arial"/>
        </w:rPr>
        <w:t xml:space="preserve">This is a </w:t>
      </w:r>
      <w:r w:rsidRPr="004A2B3D">
        <w:rPr>
          <w:rFonts w:ascii="Arial" w:hAnsi="Arial" w:cs="Arial"/>
        </w:rPr>
        <w:t>full-time (10 PA)</w:t>
      </w:r>
      <w:r w:rsidR="004A2B3D" w:rsidRPr="004A2B3D">
        <w:rPr>
          <w:rFonts w:ascii="Arial" w:hAnsi="Arial" w:cs="Arial"/>
        </w:rPr>
        <w:t xml:space="preserve"> permanent </w:t>
      </w:r>
      <w:r w:rsidRPr="004A2B3D">
        <w:rPr>
          <w:rFonts w:ascii="Arial" w:hAnsi="Arial" w:cs="Arial"/>
        </w:rPr>
        <w:t>position</w:t>
      </w:r>
      <w:r w:rsidRPr="0027702B">
        <w:rPr>
          <w:rFonts w:ascii="Arial" w:hAnsi="Arial" w:cs="Arial"/>
        </w:rPr>
        <w:t xml:space="preserve"> within the Oral and Maxillofacial Surgery Department at Queen Alexandra Hospital. The unit provides a comprehensive range of Oral and Maxillofacial services, including:</w:t>
      </w:r>
    </w:p>
    <w:p w14:paraId="231B1D67" w14:textId="77777777" w:rsidR="0027702B" w:rsidRPr="0027702B" w:rsidRDefault="0027702B" w:rsidP="0027702B">
      <w:pPr>
        <w:numPr>
          <w:ilvl w:val="0"/>
          <w:numId w:val="23"/>
        </w:numPr>
        <w:rPr>
          <w:rFonts w:ascii="Arial" w:hAnsi="Arial" w:cs="Arial"/>
        </w:rPr>
      </w:pPr>
      <w:r w:rsidRPr="0027702B">
        <w:rPr>
          <w:rFonts w:ascii="Arial" w:hAnsi="Arial" w:cs="Arial"/>
        </w:rPr>
        <w:t>Head and Neck Oncology</w:t>
      </w:r>
    </w:p>
    <w:p w14:paraId="6243C345" w14:textId="77777777" w:rsidR="0027702B" w:rsidRPr="0027702B" w:rsidRDefault="0027702B" w:rsidP="0027702B">
      <w:pPr>
        <w:numPr>
          <w:ilvl w:val="0"/>
          <w:numId w:val="23"/>
        </w:numPr>
        <w:rPr>
          <w:rFonts w:ascii="Arial" w:hAnsi="Arial" w:cs="Arial"/>
        </w:rPr>
      </w:pPr>
      <w:r w:rsidRPr="0027702B">
        <w:rPr>
          <w:rFonts w:ascii="Arial" w:hAnsi="Arial" w:cs="Arial"/>
        </w:rPr>
        <w:t>Trauma and Facial Deformity Surgery</w:t>
      </w:r>
    </w:p>
    <w:p w14:paraId="5CA71983" w14:textId="77777777" w:rsidR="0027702B" w:rsidRPr="0027702B" w:rsidRDefault="0027702B" w:rsidP="0027702B">
      <w:pPr>
        <w:numPr>
          <w:ilvl w:val="0"/>
          <w:numId w:val="23"/>
        </w:numPr>
        <w:rPr>
          <w:rFonts w:ascii="Arial" w:hAnsi="Arial" w:cs="Arial"/>
        </w:rPr>
      </w:pPr>
      <w:r w:rsidRPr="0027702B">
        <w:rPr>
          <w:rFonts w:ascii="Arial" w:hAnsi="Arial" w:cs="Arial"/>
        </w:rPr>
        <w:t>Temporomandibular Joint (TMJ) Surgery</w:t>
      </w:r>
    </w:p>
    <w:p w14:paraId="118AA291" w14:textId="77777777" w:rsidR="0027702B" w:rsidRPr="0027702B" w:rsidRDefault="0027702B" w:rsidP="0027702B">
      <w:pPr>
        <w:numPr>
          <w:ilvl w:val="0"/>
          <w:numId w:val="23"/>
        </w:numPr>
        <w:rPr>
          <w:rFonts w:ascii="Arial" w:hAnsi="Arial" w:cs="Arial"/>
        </w:rPr>
      </w:pPr>
      <w:r w:rsidRPr="0027702B">
        <w:rPr>
          <w:rFonts w:ascii="Arial" w:hAnsi="Arial" w:cs="Arial"/>
        </w:rPr>
        <w:t>Facial Reanimation Surgery</w:t>
      </w:r>
    </w:p>
    <w:p w14:paraId="0E8B3E57" w14:textId="77777777" w:rsidR="0027702B" w:rsidRPr="0027702B" w:rsidRDefault="0027702B" w:rsidP="0027702B">
      <w:pPr>
        <w:rPr>
          <w:rFonts w:ascii="Arial" w:hAnsi="Arial" w:cs="Arial"/>
        </w:rPr>
      </w:pPr>
      <w:r w:rsidRPr="0027702B">
        <w:rPr>
          <w:rFonts w:ascii="Arial" w:hAnsi="Arial" w:cs="Arial"/>
        </w:rPr>
        <w:t>The department has strong academic links with the University of Portsmouth Medical and Dental School and works collaboratively with on-site specialties including:</w:t>
      </w:r>
    </w:p>
    <w:p w14:paraId="0EE342C9" w14:textId="77777777" w:rsidR="0027702B" w:rsidRPr="0027702B" w:rsidRDefault="0027702B" w:rsidP="0027702B">
      <w:pPr>
        <w:numPr>
          <w:ilvl w:val="0"/>
          <w:numId w:val="24"/>
        </w:numPr>
        <w:rPr>
          <w:rFonts w:ascii="Arial" w:hAnsi="Arial" w:cs="Arial"/>
        </w:rPr>
      </w:pPr>
      <w:r w:rsidRPr="0027702B">
        <w:rPr>
          <w:rFonts w:ascii="Arial" w:hAnsi="Arial" w:cs="Arial"/>
        </w:rPr>
        <w:t>Oral Surgery</w:t>
      </w:r>
    </w:p>
    <w:p w14:paraId="3F85CED2" w14:textId="77777777" w:rsidR="0027702B" w:rsidRPr="0027702B" w:rsidRDefault="0027702B" w:rsidP="0027702B">
      <w:pPr>
        <w:numPr>
          <w:ilvl w:val="0"/>
          <w:numId w:val="24"/>
        </w:numPr>
        <w:rPr>
          <w:rFonts w:ascii="Arial" w:hAnsi="Arial" w:cs="Arial"/>
        </w:rPr>
      </w:pPr>
      <w:r w:rsidRPr="0027702B">
        <w:rPr>
          <w:rFonts w:ascii="Arial" w:hAnsi="Arial" w:cs="Arial"/>
        </w:rPr>
        <w:t>Orthodontics</w:t>
      </w:r>
    </w:p>
    <w:p w14:paraId="0B5C11CE" w14:textId="77777777" w:rsidR="0027702B" w:rsidRPr="0027702B" w:rsidRDefault="0027702B" w:rsidP="0027702B">
      <w:pPr>
        <w:numPr>
          <w:ilvl w:val="0"/>
          <w:numId w:val="24"/>
        </w:numPr>
        <w:rPr>
          <w:rFonts w:ascii="Arial" w:hAnsi="Arial" w:cs="Arial"/>
        </w:rPr>
      </w:pPr>
      <w:r w:rsidRPr="0027702B">
        <w:rPr>
          <w:rFonts w:ascii="Arial" w:hAnsi="Arial" w:cs="Arial"/>
        </w:rPr>
        <w:t>Restorative Dentistry</w:t>
      </w:r>
    </w:p>
    <w:p w14:paraId="6623B232" w14:textId="77777777" w:rsidR="0027702B" w:rsidRPr="0027702B" w:rsidRDefault="0027702B" w:rsidP="0027702B">
      <w:pPr>
        <w:rPr>
          <w:rFonts w:ascii="Arial" w:hAnsi="Arial" w:cs="Arial"/>
        </w:rPr>
      </w:pPr>
      <w:r w:rsidRPr="0027702B">
        <w:rPr>
          <w:rFonts w:ascii="Arial" w:hAnsi="Arial" w:cs="Arial"/>
        </w:rPr>
        <w:t>It also maintains close multidisciplinary relationships with:</w:t>
      </w:r>
    </w:p>
    <w:p w14:paraId="0278285F" w14:textId="77777777" w:rsidR="0027702B" w:rsidRPr="0027702B" w:rsidRDefault="0027702B" w:rsidP="0027702B">
      <w:pPr>
        <w:numPr>
          <w:ilvl w:val="0"/>
          <w:numId w:val="25"/>
        </w:numPr>
        <w:rPr>
          <w:rFonts w:ascii="Arial" w:hAnsi="Arial" w:cs="Arial"/>
        </w:rPr>
      </w:pPr>
      <w:r w:rsidRPr="0027702B">
        <w:rPr>
          <w:rFonts w:ascii="Arial" w:hAnsi="Arial" w:cs="Arial"/>
        </w:rPr>
        <w:t>Ophthalmology</w:t>
      </w:r>
    </w:p>
    <w:p w14:paraId="56B16FD2" w14:textId="77777777" w:rsidR="0027702B" w:rsidRPr="0027702B" w:rsidRDefault="0027702B" w:rsidP="0027702B">
      <w:pPr>
        <w:numPr>
          <w:ilvl w:val="0"/>
          <w:numId w:val="25"/>
        </w:numPr>
        <w:rPr>
          <w:rFonts w:ascii="Arial" w:hAnsi="Arial" w:cs="Arial"/>
        </w:rPr>
      </w:pPr>
      <w:r w:rsidRPr="0027702B">
        <w:rPr>
          <w:rFonts w:ascii="Arial" w:hAnsi="Arial" w:cs="Arial"/>
        </w:rPr>
        <w:t>Oncology</w:t>
      </w:r>
    </w:p>
    <w:p w14:paraId="701BA4AE" w14:textId="77777777" w:rsidR="0027702B" w:rsidRPr="0027702B" w:rsidRDefault="0027702B" w:rsidP="0027702B">
      <w:pPr>
        <w:numPr>
          <w:ilvl w:val="0"/>
          <w:numId w:val="25"/>
        </w:numPr>
        <w:rPr>
          <w:rFonts w:ascii="Arial" w:hAnsi="Arial" w:cs="Arial"/>
        </w:rPr>
      </w:pPr>
      <w:r w:rsidRPr="0027702B">
        <w:rPr>
          <w:rFonts w:ascii="Arial" w:hAnsi="Arial" w:cs="Arial"/>
        </w:rPr>
        <w:t>ENT (Ear, Nose and Throat)</w:t>
      </w:r>
    </w:p>
    <w:p w14:paraId="6F898C70" w14:textId="77777777" w:rsidR="0027702B" w:rsidRPr="0027702B" w:rsidRDefault="0027702B" w:rsidP="0027702B">
      <w:pPr>
        <w:rPr>
          <w:rFonts w:ascii="Arial" w:hAnsi="Arial" w:cs="Arial"/>
        </w:rPr>
      </w:pPr>
      <w:r w:rsidRPr="0027702B">
        <w:rPr>
          <w:rFonts w:ascii="Arial" w:hAnsi="Arial" w:cs="Arial"/>
        </w:rPr>
        <w:t>Key features of the service include:</w:t>
      </w:r>
    </w:p>
    <w:p w14:paraId="0ADD8DD1" w14:textId="77777777" w:rsidR="0027702B" w:rsidRPr="0027702B" w:rsidRDefault="0027702B" w:rsidP="0027702B">
      <w:pPr>
        <w:numPr>
          <w:ilvl w:val="0"/>
          <w:numId w:val="26"/>
        </w:numPr>
        <w:rPr>
          <w:rFonts w:ascii="Arial" w:hAnsi="Arial" w:cs="Arial"/>
        </w:rPr>
      </w:pPr>
      <w:r w:rsidRPr="0027702B">
        <w:rPr>
          <w:rFonts w:ascii="Arial" w:hAnsi="Arial" w:cs="Arial"/>
        </w:rPr>
        <w:t>Dedicated inpatient operating theatres</w:t>
      </w:r>
    </w:p>
    <w:p w14:paraId="70963868" w14:textId="77777777" w:rsidR="0027702B" w:rsidRPr="0027702B" w:rsidRDefault="0027702B" w:rsidP="0027702B">
      <w:pPr>
        <w:numPr>
          <w:ilvl w:val="0"/>
          <w:numId w:val="26"/>
        </w:numPr>
        <w:rPr>
          <w:rFonts w:ascii="Arial" w:hAnsi="Arial" w:cs="Arial"/>
        </w:rPr>
      </w:pPr>
      <w:r w:rsidRPr="0027702B">
        <w:rPr>
          <w:rFonts w:ascii="Arial" w:hAnsi="Arial" w:cs="Arial"/>
        </w:rPr>
        <w:t>Access to day-case theatre facilities</w:t>
      </w:r>
    </w:p>
    <w:p w14:paraId="4DFED16F" w14:textId="77777777" w:rsidR="0027702B" w:rsidRPr="0027702B" w:rsidRDefault="0027702B" w:rsidP="0027702B">
      <w:pPr>
        <w:numPr>
          <w:ilvl w:val="0"/>
          <w:numId w:val="26"/>
        </w:numPr>
        <w:rPr>
          <w:rFonts w:ascii="Arial" w:hAnsi="Arial" w:cs="Arial"/>
        </w:rPr>
      </w:pPr>
      <w:r w:rsidRPr="0027702B">
        <w:rPr>
          <w:rFonts w:ascii="Arial" w:hAnsi="Arial" w:cs="Arial"/>
        </w:rPr>
        <w:t>Development of a new sedation service</w:t>
      </w:r>
    </w:p>
    <w:p w14:paraId="43B57FA4" w14:textId="77777777" w:rsidR="0027702B" w:rsidRPr="0027702B" w:rsidRDefault="0027702B" w:rsidP="0027702B">
      <w:pPr>
        <w:numPr>
          <w:ilvl w:val="0"/>
          <w:numId w:val="26"/>
        </w:numPr>
        <w:rPr>
          <w:rFonts w:ascii="Arial" w:hAnsi="Arial" w:cs="Arial"/>
        </w:rPr>
      </w:pPr>
      <w:r w:rsidRPr="0027702B">
        <w:rPr>
          <w:rFonts w:ascii="Arial" w:hAnsi="Arial" w:cs="Arial"/>
        </w:rPr>
        <w:t>Ward-based inpatient care with access to ITU and HDU support</w:t>
      </w:r>
    </w:p>
    <w:p w14:paraId="24EE9B22" w14:textId="77777777" w:rsidR="0027702B" w:rsidRPr="0027702B" w:rsidRDefault="0027702B" w:rsidP="0027702B">
      <w:pPr>
        <w:numPr>
          <w:ilvl w:val="0"/>
          <w:numId w:val="26"/>
        </w:numPr>
        <w:rPr>
          <w:rFonts w:ascii="Arial" w:hAnsi="Arial" w:cs="Arial"/>
        </w:rPr>
      </w:pPr>
      <w:r w:rsidRPr="0027702B">
        <w:rPr>
          <w:rFonts w:ascii="Arial" w:hAnsi="Arial" w:cs="Arial"/>
        </w:rPr>
        <w:t>Paediatric service support</w:t>
      </w:r>
    </w:p>
    <w:p w14:paraId="70C2380C" w14:textId="77777777" w:rsidR="0027702B" w:rsidRPr="0027702B" w:rsidRDefault="0027702B" w:rsidP="0027702B">
      <w:pPr>
        <w:numPr>
          <w:ilvl w:val="0"/>
          <w:numId w:val="26"/>
        </w:numPr>
        <w:rPr>
          <w:rFonts w:ascii="Arial" w:hAnsi="Arial" w:cs="Arial"/>
        </w:rPr>
      </w:pPr>
      <w:r w:rsidRPr="0027702B">
        <w:rPr>
          <w:rFonts w:ascii="Arial" w:hAnsi="Arial" w:cs="Arial"/>
        </w:rPr>
        <w:t>Dedicated maxillofacial laboratory</w:t>
      </w:r>
    </w:p>
    <w:p w14:paraId="65ED1640" w14:textId="77777777" w:rsidR="0027702B" w:rsidRPr="0027702B" w:rsidRDefault="0027702B" w:rsidP="0027702B">
      <w:pPr>
        <w:numPr>
          <w:ilvl w:val="0"/>
          <w:numId w:val="26"/>
        </w:numPr>
        <w:rPr>
          <w:rFonts w:ascii="Arial" w:hAnsi="Arial" w:cs="Arial"/>
        </w:rPr>
      </w:pPr>
      <w:r w:rsidRPr="0027702B">
        <w:rPr>
          <w:rFonts w:ascii="Arial" w:hAnsi="Arial" w:cs="Arial"/>
        </w:rPr>
        <w:t>In-house CBCT scanning facilities</w:t>
      </w:r>
    </w:p>
    <w:p w14:paraId="537B72AF" w14:textId="77777777" w:rsidR="0027702B" w:rsidRPr="0027702B" w:rsidRDefault="0027702B" w:rsidP="0027702B">
      <w:pPr>
        <w:numPr>
          <w:ilvl w:val="0"/>
          <w:numId w:val="26"/>
        </w:numPr>
        <w:rPr>
          <w:rFonts w:ascii="Arial" w:hAnsi="Arial" w:cs="Arial"/>
        </w:rPr>
      </w:pPr>
      <w:r w:rsidRPr="0027702B">
        <w:rPr>
          <w:rFonts w:ascii="Arial" w:hAnsi="Arial" w:cs="Arial"/>
        </w:rPr>
        <w:lastRenderedPageBreak/>
        <w:t>Excellent access to comprehensive radiology imaging services</w:t>
      </w:r>
    </w:p>
    <w:p w14:paraId="36C23ACE" w14:textId="77777777" w:rsidR="0027702B" w:rsidRPr="0027702B" w:rsidRDefault="0027702B" w:rsidP="002770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27702B">
        <w:rPr>
          <w:rFonts w:ascii="Arial" w:hAnsi="Arial" w:cs="Arial"/>
        </w:rPr>
        <w:t xml:space="preserve">Overall, the post offers broad exposure to complex Oral and Maxillofacial Surgery within a well-equipped, multidisciplinary, and academically engaged department. </w:t>
      </w:r>
    </w:p>
    <w:p w14:paraId="211A3B7A" w14:textId="77777777" w:rsidR="0027702B" w:rsidRPr="0027702B" w:rsidRDefault="0027702B" w:rsidP="002770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09B3B1EE" w14:textId="4C764632" w:rsidR="0027702B" w:rsidRPr="0027702B" w:rsidRDefault="0027702B" w:rsidP="0027702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27702B">
        <w:rPr>
          <w:rFonts w:ascii="Arial" w:hAnsi="Arial" w:cs="Arial"/>
        </w:rPr>
        <w:t xml:space="preserve">The Oral and Maxillofacial Department is based at Queen Alexandra Hospital, Portsmouth. The unit is well-staffed with 8 Consultant Maxillofacial </w:t>
      </w:r>
      <w:r w:rsidR="004A2B3D" w:rsidRPr="0027702B">
        <w:rPr>
          <w:rFonts w:ascii="Arial" w:hAnsi="Arial" w:cs="Arial"/>
        </w:rPr>
        <w:t>Surgeons, 2</w:t>
      </w:r>
      <w:r w:rsidRPr="0027702B">
        <w:rPr>
          <w:rFonts w:ascii="Arial" w:hAnsi="Arial" w:cs="Arial"/>
        </w:rPr>
        <w:t xml:space="preserve"> Speciality Trainees, 1 Speciality Doctor, 8 Dental Core Trainees and 2 Foundation Year 2 Doctors who will all work closely alongside the Clinical Fellow. </w:t>
      </w:r>
    </w:p>
    <w:p w14:paraId="7179699E" w14:textId="77777777" w:rsidR="0027702B" w:rsidRPr="0027702B" w:rsidRDefault="0027702B" w:rsidP="0027702B">
      <w:pPr>
        <w:spacing w:after="0"/>
        <w:jc w:val="both"/>
        <w:rPr>
          <w:rFonts w:ascii="Arial" w:hAnsi="Arial"/>
        </w:rPr>
      </w:pPr>
    </w:p>
    <w:p w14:paraId="486B1841" w14:textId="315F7715" w:rsidR="0027702B" w:rsidRPr="0027702B" w:rsidRDefault="0027702B" w:rsidP="0027702B">
      <w:pPr>
        <w:spacing w:after="0"/>
        <w:jc w:val="both"/>
        <w:rPr>
          <w:rFonts w:ascii="Arial" w:hAnsi="Arial"/>
        </w:rPr>
      </w:pPr>
      <w:r w:rsidRPr="0027702B">
        <w:rPr>
          <w:rFonts w:ascii="Arial" w:hAnsi="Arial"/>
        </w:rPr>
        <w:t xml:space="preserve">The Oral and Maxillofacial Surgery department here in Portsmouth has an international reputation for research opportunities.  This even more evident in </w:t>
      </w:r>
      <w:r w:rsidR="004A2B3D" w:rsidRPr="0027702B">
        <w:rPr>
          <w:rFonts w:ascii="Arial" w:hAnsi="Arial"/>
        </w:rPr>
        <w:t>its</w:t>
      </w:r>
      <w:r w:rsidRPr="0027702B">
        <w:rPr>
          <w:rFonts w:ascii="Arial" w:hAnsi="Arial"/>
        </w:rPr>
        <w:t xml:space="preserve"> close ties with both the medical and dental schools. </w:t>
      </w:r>
    </w:p>
    <w:p w14:paraId="78BB80B0" w14:textId="77777777" w:rsidR="0027702B" w:rsidRPr="0027702B" w:rsidRDefault="0027702B" w:rsidP="0027702B">
      <w:pPr>
        <w:spacing w:after="0"/>
        <w:jc w:val="both"/>
        <w:rPr>
          <w:rFonts w:ascii="Arial" w:hAnsi="Arial"/>
        </w:rPr>
      </w:pPr>
    </w:p>
    <w:p w14:paraId="20D00F39" w14:textId="10B7F738" w:rsidR="0027702B" w:rsidRPr="0027702B" w:rsidRDefault="0027702B" w:rsidP="0027702B">
      <w:pPr>
        <w:spacing w:after="0"/>
        <w:jc w:val="both"/>
        <w:rPr>
          <w:rFonts w:ascii="Arial" w:hAnsi="Arial"/>
          <w:b/>
          <w:bCs/>
        </w:rPr>
      </w:pPr>
      <w:r w:rsidRPr="0027702B">
        <w:rPr>
          <w:rFonts w:ascii="Arial" w:hAnsi="Arial"/>
        </w:rPr>
        <w:t xml:space="preserve">Upon meeting the fellow’s academic educational supervisor, such opportunities will be discussed. Within the year, it is expected that the fellow will produce two publications; one centred around outcomes from the department/region, the other can be based on the fellow or indeed their supervisor’s particular research interest. The department has a growing </w:t>
      </w:r>
      <w:r w:rsidR="004A2B3D" w:rsidRPr="0027702B">
        <w:rPr>
          <w:rFonts w:ascii="Arial" w:hAnsi="Arial"/>
        </w:rPr>
        <w:t>literature-based</w:t>
      </w:r>
      <w:r w:rsidRPr="0027702B">
        <w:rPr>
          <w:rFonts w:ascii="Arial" w:hAnsi="Arial"/>
        </w:rPr>
        <w:t xml:space="preserve"> grounding in human factors, head and neck oncology, reconstruction and reanimation. </w:t>
      </w:r>
    </w:p>
    <w:p w14:paraId="0EB2C839" w14:textId="77777777" w:rsidR="00A237CE" w:rsidRPr="0027702B" w:rsidRDefault="00A237CE" w:rsidP="007A6527">
      <w:pPr>
        <w:rPr>
          <w:rFonts w:ascii="Arial" w:hAnsi="Arial" w:cs="Arial"/>
          <w:b/>
        </w:rPr>
      </w:pPr>
      <w:r w:rsidRPr="0027702B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78EA6059" wp14:editId="7A206393">
                <wp:simplePos x="0" y="0"/>
                <wp:positionH relativeFrom="column">
                  <wp:posOffset>9525</wp:posOffset>
                </wp:positionH>
                <wp:positionV relativeFrom="paragraph">
                  <wp:posOffset>127635</wp:posOffset>
                </wp:positionV>
                <wp:extent cx="6648450" cy="9525"/>
                <wp:effectExtent l="0" t="0" r="19050" b="2857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84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0C28190" id="Straight Connector 10" o:spid="_x0000_s1026" style="position:absolute;z-index: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0.05pt" to="524.25pt,1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" strokecolor="#4579b8 [3044]"/>
            </w:pict>
          </mc:Fallback>
        </mc:AlternateContent>
      </w:r>
    </w:p>
    <w:p w14:paraId="7FA2153A" w14:textId="0F1F49DF" w:rsidR="0027702B" w:rsidRPr="0027702B" w:rsidRDefault="003259BA" w:rsidP="0027702B">
      <w:pPr>
        <w:rPr>
          <w:rFonts w:ascii="Arial" w:hAnsi="Arial" w:cs="Arial"/>
          <w:b/>
        </w:rPr>
      </w:pPr>
      <w:r w:rsidRPr="0027702B">
        <w:rPr>
          <w:rFonts w:ascii="Arial" w:hAnsi="Arial" w:cs="Arial"/>
          <w:b/>
        </w:rPr>
        <w:t xml:space="preserve">Key </w:t>
      </w:r>
      <w:r w:rsidR="0027702B" w:rsidRPr="0027702B">
        <w:rPr>
          <w:rFonts w:ascii="Arial" w:hAnsi="Arial" w:cs="Arial"/>
          <w:b/>
        </w:rPr>
        <w:t xml:space="preserve">Clinical </w:t>
      </w:r>
      <w:r w:rsidRPr="0027702B">
        <w:rPr>
          <w:rFonts w:ascii="Arial" w:hAnsi="Arial" w:cs="Arial"/>
          <w:b/>
        </w:rPr>
        <w:t>Responsibilities</w:t>
      </w:r>
      <w:r w:rsidR="00593627" w:rsidRPr="0027702B">
        <w:rPr>
          <w:rFonts w:ascii="Arial" w:hAnsi="Arial" w:cs="Arial"/>
          <w:b/>
        </w:rPr>
        <w:t>:</w:t>
      </w:r>
    </w:p>
    <w:p w14:paraId="08155918" w14:textId="77777777" w:rsidR="0027702B" w:rsidRPr="0027702B" w:rsidRDefault="0027702B" w:rsidP="0027702B">
      <w:pPr>
        <w:spacing w:after="0"/>
        <w:rPr>
          <w:rFonts w:ascii="Arial" w:hAnsi="Arial" w:cs="Arial"/>
          <w:b/>
          <w:bCs/>
          <w:u w:val="single"/>
        </w:rPr>
      </w:pPr>
      <w:r w:rsidRPr="0027702B">
        <w:rPr>
          <w:rFonts w:ascii="Arial" w:hAnsi="Arial" w:cs="Arial"/>
          <w:u w:val="single"/>
        </w:rPr>
        <w:t>Essential</w:t>
      </w:r>
    </w:p>
    <w:p w14:paraId="3607AD7C" w14:textId="77777777" w:rsidR="0027702B" w:rsidRPr="0027702B" w:rsidRDefault="0027702B" w:rsidP="0027702B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Ability to apply sound clinical knowledge and judgement to problems.</w:t>
      </w:r>
    </w:p>
    <w:p w14:paraId="5F9737A0" w14:textId="77777777" w:rsidR="0027702B" w:rsidRPr="0027702B" w:rsidRDefault="0027702B" w:rsidP="0027702B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Ability to prioritise clinical need.</w:t>
      </w:r>
    </w:p>
    <w:p w14:paraId="473DDD33" w14:textId="77777777" w:rsidR="0027702B" w:rsidRPr="0027702B" w:rsidRDefault="0027702B" w:rsidP="0027702B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Ability to maximise safety and minimise risk.</w:t>
      </w:r>
    </w:p>
    <w:p w14:paraId="2B5BD2D5" w14:textId="77777777" w:rsidR="0027702B" w:rsidRPr="0027702B" w:rsidRDefault="0027702B" w:rsidP="0027702B">
      <w:pPr>
        <w:numPr>
          <w:ilvl w:val="0"/>
          <w:numId w:val="27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Recognition of, and ability to undertake the initial management of, an acutely ill patient.</w:t>
      </w:r>
    </w:p>
    <w:p w14:paraId="7CB3FF08" w14:textId="77777777" w:rsidR="0027702B" w:rsidRPr="0027702B" w:rsidRDefault="0027702B" w:rsidP="0027702B">
      <w:pPr>
        <w:shd w:val="clear" w:color="auto" w:fill="FFFFFF"/>
        <w:spacing w:before="100" w:beforeAutospacing="1" w:after="0"/>
        <w:rPr>
          <w:rFonts w:ascii="Arial" w:hAnsi="Arial" w:cs="Arial"/>
          <w:u w:val="single"/>
        </w:rPr>
      </w:pPr>
      <w:r w:rsidRPr="0027702B">
        <w:rPr>
          <w:rFonts w:ascii="Arial" w:hAnsi="Arial" w:cs="Arial"/>
          <w:u w:val="single"/>
        </w:rPr>
        <w:t>Desirable</w:t>
      </w:r>
    </w:p>
    <w:p w14:paraId="204BC4F4" w14:textId="77777777" w:rsidR="0027702B" w:rsidRPr="0027702B" w:rsidRDefault="0027702B" w:rsidP="0027702B">
      <w:pPr>
        <w:numPr>
          <w:ilvl w:val="0"/>
          <w:numId w:val="28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Documented evidence of clinical experience working full-time or part-time in OMFS.</w:t>
      </w:r>
    </w:p>
    <w:p w14:paraId="545F5BA3" w14:textId="3C688C6A" w:rsidR="0027702B" w:rsidRPr="0027702B" w:rsidRDefault="0027702B" w:rsidP="0027702B">
      <w:pPr>
        <w:shd w:val="clear" w:color="auto" w:fill="FFFFFF"/>
        <w:spacing w:before="100" w:beforeAutospacing="1" w:after="0"/>
        <w:rPr>
          <w:rFonts w:ascii="Arial" w:hAnsi="Arial" w:cs="Arial"/>
          <w:b/>
        </w:rPr>
      </w:pPr>
      <w:r w:rsidRPr="0027702B">
        <w:rPr>
          <w:rFonts w:ascii="Arial" w:hAnsi="Arial" w:cs="Arial"/>
          <w:b/>
        </w:rPr>
        <w:t xml:space="preserve">Key Academic Responsibilities - Research, audit and quality improvement skills: </w:t>
      </w:r>
    </w:p>
    <w:p w14:paraId="694B5F7E" w14:textId="77777777" w:rsidR="0027702B" w:rsidRPr="0027702B" w:rsidRDefault="0027702B" w:rsidP="0027702B">
      <w:pPr>
        <w:shd w:val="clear" w:color="auto" w:fill="FFFFFF"/>
        <w:spacing w:before="100" w:beforeAutospacing="1" w:after="0"/>
        <w:rPr>
          <w:rFonts w:ascii="Arial" w:hAnsi="Arial" w:cs="Arial"/>
          <w:u w:val="single"/>
        </w:rPr>
      </w:pPr>
      <w:r w:rsidRPr="0027702B">
        <w:rPr>
          <w:rFonts w:ascii="Arial" w:hAnsi="Arial" w:cs="Arial"/>
          <w:u w:val="single"/>
        </w:rPr>
        <w:t>Essential</w:t>
      </w:r>
    </w:p>
    <w:p w14:paraId="0B9B5877" w14:textId="77777777" w:rsidR="0027702B" w:rsidRPr="0027702B" w:rsidRDefault="0027702B" w:rsidP="0027702B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Demonstrates understanding of research, including awareness of ethical issues.</w:t>
      </w:r>
    </w:p>
    <w:p w14:paraId="619D9216" w14:textId="77777777" w:rsidR="0027702B" w:rsidRPr="0027702B" w:rsidRDefault="0027702B" w:rsidP="0027702B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Demonstrates understanding of the basic principles of audit, clinical risk management, evidence-based practice, patient safety, and clinical quality improvement initiatives.</w:t>
      </w:r>
    </w:p>
    <w:p w14:paraId="74FA536B" w14:textId="77777777" w:rsidR="0027702B" w:rsidRPr="0027702B" w:rsidRDefault="0027702B" w:rsidP="0027702B">
      <w:pPr>
        <w:numPr>
          <w:ilvl w:val="0"/>
          <w:numId w:val="29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Demonstrates knowledge of evidence-informed practice</w:t>
      </w:r>
    </w:p>
    <w:p w14:paraId="425F329F" w14:textId="77777777" w:rsidR="0027702B" w:rsidRPr="0027702B" w:rsidRDefault="0027702B" w:rsidP="0027702B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Evidence of contributing to teaching and learning of others.</w:t>
      </w:r>
    </w:p>
    <w:p w14:paraId="5925D640" w14:textId="77777777" w:rsidR="0027702B" w:rsidRPr="0027702B" w:rsidRDefault="0027702B" w:rsidP="0027702B">
      <w:pPr>
        <w:numPr>
          <w:ilvl w:val="0"/>
          <w:numId w:val="30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 xml:space="preserve">Evidence of research practice to date. </w:t>
      </w:r>
    </w:p>
    <w:p w14:paraId="1B9942F3" w14:textId="77777777" w:rsidR="0027702B" w:rsidRPr="0027702B" w:rsidRDefault="0027702B" w:rsidP="0027702B">
      <w:pPr>
        <w:shd w:val="clear" w:color="auto" w:fill="FFFFFF"/>
        <w:spacing w:before="100" w:beforeAutospacing="1" w:after="0"/>
        <w:ind w:left="360"/>
        <w:rPr>
          <w:rFonts w:ascii="Arial" w:hAnsi="Arial" w:cs="Arial"/>
          <w:u w:val="single"/>
        </w:rPr>
      </w:pPr>
      <w:r w:rsidRPr="0027702B">
        <w:rPr>
          <w:rFonts w:ascii="Arial" w:hAnsi="Arial" w:cs="Arial"/>
          <w:u w:val="single"/>
        </w:rPr>
        <w:t>Desirable</w:t>
      </w:r>
    </w:p>
    <w:p w14:paraId="61AA14C1" w14:textId="77777777" w:rsidR="0027702B" w:rsidRPr="0027702B" w:rsidRDefault="0027702B" w:rsidP="0027702B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Evidence of relevant academic and research achievements such as degrees, prizes, awards, distinctions, publications, presentations, other achievements.</w:t>
      </w:r>
    </w:p>
    <w:p w14:paraId="54EB1DF5" w14:textId="77777777" w:rsidR="0027702B" w:rsidRPr="0027702B" w:rsidRDefault="0027702B" w:rsidP="0027702B">
      <w:pPr>
        <w:numPr>
          <w:ilvl w:val="0"/>
          <w:numId w:val="31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Evidence of involvement in an audit project, a quality improvement project, formal research project or other activity which:</w:t>
      </w:r>
    </w:p>
    <w:p w14:paraId="5AE924C8" w14:textId="77777777" w:rsidR="0027702B" w:rsidRPr="0027702B" w:rsidRDefault="0027702B" w:rsidP="0027702B">
      <w:pPr>
        <w:numPr>
          <w:ilvl w:val="1"/>
          <w:numId w:val="31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focuses on patient safety and clinical improvement</w:t>
      </w:r>
    </w:p>
    <w:p w14:paraId="3D34F242" w14:textId="77777777" w:rsidR="0027702B" w:rsidRPr="0027702B" w:rsidRDefault="0027702B" w:rsidP="0027702B">
      <w:pPr>
        <w:numPr>
          <w:ilvl w:val="1"/>
          <w:numId w:val="31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demonstrates an interest in and commitment to the specialty beyond the mandatory curriculum</w:t>
      </w:r>
    </w:p>
    <w:p w14:paraId="333EB381" w14:textId="77777777" w:rsidR="0027702B" w:rsidRPr="0027702B" w:rsidRDefault="0027702B" w:rsidP="0027702B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Evidence of interest in, and experience of, teaching.</w:t>
      </w:r>
    </w:p>
    <w:p w14:paraId="07793A6D" w14:textId="77777777" w:rsidR="0027702B" w:rsidRPr="0027702B" w:rsidRDefault="0027702B" w:rsidP="0027702B">
      <w:pPr>
        <w:numPr>
          <w:ilvl w:val="0"/>
          <w:numId w:val="32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lastRenderedPageBreak/>
        <w:t>Evidence of feedback for teaching.</w:t>
      </w:r>
    </w:p>
    <w:p w14:paraId="47F03682" w14:textId="77777777" w:rsidR="0027702B" w:rsidRPr="0027702B" w:rsidRDefault="0027702B" w:rsidP="0027702B">
      <w:pPr>
        <w:shd w:val="clear" w:color="auto" w:fill="FFFFFF"/>
        <w:spacing w:before="100" w:beforeAutospacing="1" w:after="0" w:line="240" w:lineRule="auto"/>
        <w:ind w:left="720"/>
        <w:rPr>
          <w:rFonts w:ascii="Arial" w:hAnsi="Arial" w:cs="Arial"/>
        </w:rPr>
      </w:pPr>
    </w:p>
    <w:p w14:paraId="1E98CBAB" w14:textId="333368F3" w:rsidR="00A237CE" w:rsidRPr="0027702B" w:rsidRDefault="00A237CE" w:rsidP="00A237CE">
      <w:pPr>
        <w:rPr>
          <w:rFonts w:ascii="Arial" w:hAnsi="Arial" w:cs="Arial"/>
          <w:b/>
        </w:rPr>
      </w:pPr>
      <w:r w:rsidRPr="0027702B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78103309" wp14:editId="6BEC027E">
                <wp:simplePos x="0" y="0"/>
                <wp:positionH relativeFrom="margin">
                  <wp:align>left</wp:align>
                </wp:positionH>
                <wp:positionV relativeFrom="paragraph">
                  <wp:posOffset>252095</wp:posOffset>
                </wp:positionV>
                <wp:extent cx="6486525" cy="0"/>
                <wp:effectExtent l="0" t="0" r="0" b="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F906277" id="Straight Connector 19" o:spid="_x0000_s1026" style="position:absolute;z-index:251694080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19.85pt" to="510.75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" strokecolor="#4579b8 [3044]">
                <w10:wrap anchorx="margin"/>
              </v:line>
            </w:pict>
          </mc:Fallback>
        </mc:AlternateContent>
      </w:r>
      <w:bookmarkStart w:id="0" w:name="_Hlk159329731"/>
      <w:r w:rsidR="0027702B" w:rsidRPr="0027702B">
        <w:rPr>
          <w:rFonts w:ascii="Arial" w:hAnsi="Arial" w:cs="Arial"/>
          <w:b/>
        </w:rPr>
        <w:t>O</w:t>
      </w:r>
      <w:r w:rsidRPr="0027702B">
        <w:rPr>
          <w:rFonts w:ascii="Arial" w:hAnsi="Arial" w:cs="Arial"/>
          <w:b/>
        </w:rPr>
        <w:t>ther</w:t>
      </w:r>
    </w:p>
    <w:p w14:paraId="700E7524" w14:textId="77777777" w:rsidR="0027702B" w:rsidRDefault="0027702B" w:rsidP="00E53853">
      <w:pPr>
        <w:rPr>
          <w:rFonts w:ascii="Arial" w:hAnsi="Arial" w:cs="Arial"/>
        </w:rPr>
      </w:pPr>
    </w:p>
    <w:p w14:paraId="7CB2CAD2" w14:textId="57298CE1" w:rsidR="003771B0" w:rsidRDefault="00A237CE" w:rsidP="00E53853">
      <w:pPr>
        <w:rPr>
          <w:rFonts w:ascii="Arial" w:hAnsi="Arial" w:cs="Arial"/>
        </w:rPr>
      </w:pPr>
      <w:r w:rsidRPr="0027702B">
        <w:rPr>
          <w:rFonts w:ascii="Arial" w:hAnsi="Arial" w:cs="Arial"/>
        </w:rPr>
        <w:t>This job description does not purport to cover all aspects of the job holder’s duties but is intended to be indicative of the main areas of responsibility</w:t>
      </w:r>
      <w:bookmarkEnd w:id="0"/>
    </w:p>
    <w:p w14:paraId="5270928E" w14:textId="3C981205" w:rsidR="0027702B" w:rsidRPr="0027702B" w:rsidRDefault="0027702B" w:rsidP="00E53853">
      <w:pPr>
        <w:rPr>
          <w:rFonts w:ascii="Arial" w:hAnsi="Arial" w:cs="Arial"/>
        </w:rPr>
      </w:pPr>
      <w:r w:rsidRPr="0027702B">
        <w:rPr>
          <w:rFonts w:ascii="Arial" w:hAnsi="Arial" w:cs="Arial"/>
          <w:b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6173EB1" wp14:editId="24CCE89D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6486525" cy="0"/>
                <wp:effectExtent l="0" t="0" r="0" b="0"/>
                <wp:wrapNone/>
                <wp:docPr id="615175609" name="Straight Connector 6151756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86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DB3742" id="Straight Connector 615175609" o:spid="_x0000_s1026" style="position:absolute;z-index:25170636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0,-.05pt" to="510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" strokecolor="#4579b8 [3044]">
                <w10:wrap anchorx="margin"/>
              </v:line>
            </w:pict>
          </mc:Fallback>
        </mc:AlternateContent>
      </w:r>
    </w:p>
    <w:p w14:paraId="721BCA3B" w14:textId="77777777" w:rsidR="00E53853" w:rsidRPr="0027702B" w:rsidRDefault="00E53853" w:rsidP="00E53853">
      <w:pPr>
        <w:rPr>
          <w:rFonts w:ascii="Arial" w:hAnsi="Arial" w:cs="Arial"/>
          <w:b/>
        </w:rPr>
      </w:pPr>
      <w:r w:rsidRPr="0027702B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8480" behindDoc="1" locked="0" layoutInCell="1" allowOverlap="1" wp14:anchorId="389A10B4" wp14:editId="552173C7">
            <wp:simplePos x="0" y="0"/>
            <wp:positionH relativeFrom="column">
              <wp:posOffset>8819515</wp:posOffset>
            </wp:positionH>
            <wp:positionV relativeFrom="paragraph">
              <wp:posOffset>-1673225</wp:posOffset>
            </wp:positionV>
            <wp:extent cx="1190625" cy="1190625"/>
            <wp:effectExtent l="76200" t="38100" r="85725" b="142875"/>
            <wp:wrapNone/>
            <wp:docPr id="11" name="Picture 11" descr="G:\HR - Recruitment\Ruth Dolby\CQC Values - Graphics Sma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HR - Recruitment\Ruth Dolby\CQC Values - Graphics Small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27000">
                        <a:schemeClr val="accent1">
                          <a:alpha val="0"/>
                        </a:schemeClr>
                      </a:glow>
                      <a:outerShdw blurRad="50800" dist="50800" dir="5400000" algn="ctr" rotWithShape="0">
                        <a:srgbClr val="000000">
                          <a:alpha val="31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702B">
        <w:rPr>
          <w:rFonts w:ascii="Arial" w:hAnsi="Arial" w:cs="Arial"/>
          <w:b/>
        </w:rPr>
        <w:t>Person Specification</w:t>
      </w:r>
    </w:p>
    <w:p w14:paraId="45C0099A" w14:textId="77777777" w:rsidR="0027702B" w:rsidRPr="0027702B" w:rsidRDefault="0027702B" w:rsidP="0027702B">
      <w:pPr>
        <w:pStyle w:val="Heading3"/>
        <w:shd w:val="clear" w:color="auto" w:fill="FFFFFF"/>
        <w:rPr>
          <w:rFonts w:ascii="Arial" w:hAnsi="Arial" w:cs="Arial"/>
        </w:rPr>
      </w:pPr>
      <w:r w:rsidRPr="0027702B">
        <w:rPr>
          <w:rFonts w:ascii="Arial" w:hAnsi="Arial" w:cs="Arial"/>
        </w:rPr>
        <w:t>Communication skills</w:t>
      </w:r>
    </w:p>
    <w:p w14:paraId="733D3B2C" w14:textId="77777777" w:rsidR="0027702B" w:rsidRPr="0027702B" w:rsidRDefault="0027702B" w:rsidP="0027702B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Demonstrates clarity in written and spoken communication, and capacity to adapt language to the situation, as appropriate.</w:t>
      </w:r>
    </w:p>
    <w:p w14:paraId="0F140C36" w14:textId="77777777" w:rsidR="0027702B" w:rsidRPr="0027702B" w:rsidRDefault="0027702B" w:rsidP="0027702B">
      <w:pPr>
        <w:numPr>
          <w:ilvl w:val="0"/>
          <w:numId w:val="33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Able to build rapport, listen, persuade and negotiate</w:t>
      </w:r>
    </w:p>
    <w:p w14:paraId="0F252599" w14:textId="77777777" w:rsidR="0027702B" w:rsidRPr="0027702B" w:rsidRDefault="0027702B" w:rsidP="0027702B">
      <w:pPr>
        <w:shd w:val="clear" w:color="auto" w:fill="FFFFFF"/>
        <w:spacing w:before="100" w:beforeAutospacing="1" w:after="0"/>
        <w:ind w:left="360"/>
        <w:rPr>
          <w:rFonts w:ascii="Arial" w:hAnsi="Arial" w:cs="Arial"/>
          <w:b/>
        </w:rPr>
      </w:pPr>
      <w:r w:rsidRPr="0027702B">
        <w:rPr>
          <w:rFonts w:ascii="Arial" w:hAnsi="Arial" w:cs="Arial"/>
          <w:b/>
        </w:rPr>
        <w:t>Problem solving and decision making</w:t>
      </w:r>
    </w:p>
    <w:p w14:paraId="1F2017FB" w14:textId="77777777" w:rsidR="0027702B" w:rsidRPr="0027702B" w:rsidRDefault="0027702B" w:rsidP="0027702B">
      <w:pPr>
        <w:shd w:val="clear" w:color="auto" w:fill="FFFFFF"/>
        <w:spacing w:before="100" w:beforeAutospacing="1" w:after="0"/>
        <w:ind w:left="360"/>
        <w:rPr>
          <w:rFonts w:ascii="Arial" w:hAnsi="Arial" w:cs="Arial"/>
        </w:rPr>
      </w:pPr>
      <w:r w:rsidRPr="0027702B">
        <w:rPr>
          <w:rFonts w:ascii="Arial" w:hAnsi="Arial" w:cs="Arial"/>
        </w:rPr>
        <w:t>Capacity to use logical and lateral thinking to solve problems and make decisions, indicating an analytical and scientific approach</w:t>
      </w:r>
    </w:p>
    <w:p w14:paraId="2D44B0E8" w14:textId="77777777" w:rsidR="0027702B" w:rsidRPr="0027702B" w:rsidRDefault="0027702B" w:rsidP="0027702B">
      <w:pPr>
        <w:shd w:val="clear" w:color="auto" w:fill="FFFFFF"/>
        <w:spacing w:before="100" w:beforeAutospacing="1" w:after="0"/>
        <w:ind w:left="360"/>
        <w:rPr>
          <w:rFonts w:ascii="Arial" w:hAnsi="Arial" w:cs="Arial"/>
          <w:b/>
        </w:rPr>
      </w:pPr>
      <w:r w:rsidRPr="0027702B">
        <w:rPr>
          <w:rFonts w:ascii="Arial" w:hAnsi="Arial" w:cs="Arial"/>
          <w:b/>
        </w:rPr>
        <w:t>Empathy and sensitivity</w:t>
      </w:r>
    </w:p>
    <w:p w14:paraId="3F437B04" w14:textId="77777777" w:rsidR="0027702B" w:rsidRPr="0027702B" w:rsidRDefault="0027702B" w:rsidP="0027702B">
      <w:pPr>
        <w:numPr>
          <w:ilvl w:val="0"/>
          <w:numId w:val="34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Demonstrates respect for all</w:t>
      </w:r>
    </w:p>
    <w:p w14:paraId="1AD30DEA" w14:textId="77777777" w:rsidR="0027702B" w:rsidRPr="0027702B" w:rsidRDefault="0027702B" w:rsidP="0027702B">
      <w:pPr>
        <w:shd w:val="clear" w:color="auto" w:fill="FFFFFF"/>
        <w:spacing w:before="100" w:beforeAutospacing="1" w:after="0"/>
        <w:rPr>
          <w:rFonts w:ascii="Arial" w:hAnsi="Arial" w:cs="Arial"/>
          <w:b/>
        </w:rPr>
      </w:pPr>
      <w:r w:rsidRPr="0027702B">
        <w:rPr>
          <w:rFonts w:ascii="Arial" w:hAnsi="Arial" w:cs="Arial"/>
          <w:b/>
        </w:rPr>
        <w:t>Managing others and team involvement</w:t>
      </w:r>
    </w:p>
    <w:p w14:paraId="2DC98C19" w14:textId="77777777" w:rsidR="0027702B" w:rsidRPr="0027702B" w:rsidRDefault="0027702B" w:rsidP="0027702B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Able to work in multi-professional teams and supervise junior medical and dental staff.</w:t>
      </w:r>
    </w:p>
    <w:p w14:paraId="28105681" w14:textId="77777777" w:rsidR="0027702B" w:rsidRPr="0027702B" w:rsidRDefault="0027702B" w:rsidP="0027702B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Ability to show leadership, make decisions, organise and motivate other team members for the benefit of patients through, for example, audit and quality improvement projects.</w:t>
      </w:r>
    </w:p>
    <w:p w14:paraId="15D347EA" w14:textId="77777777" w:rsidR="0027702B" w:rsidRPr="0027702B" w:rsidRDefault="0027702B" w:rsidP="0027702B">
      <w:pPr>
        <w:numPr>
          <w:ilvl w:val="0"/>
          <w:numId w:val="35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Capacity to work effectively with others</w:t>
      </w:r>
    </w:p>
    <w:p w14:paraId="657AA68F" w14:textId="77777777" w:rsidR="0027702B" w:rsidRPr="0027702B" w:rsidRDefault="0027702B" w:rsidP="0027702B">
      <w:pPr>
        <w:shd w:val="clear" w:color="auto" w:fill="FFFFFF"/>
        <w:spacing w:before="100" w:beforeAutospacing="1" w:after="0"/>
        <w:rPr>
          <w:rFonts w:ascii="Arial" w:hAnsi="Arial" w:cs="Arial"/>
          <w:b/>
        </w:rPr>
      </w:pPr>
      <w:r w:rsidRPr="0027702B">
        <w:rPr>
          <w:rFonts w:ascii="Arial" w:hAnsi="Arial" w:cs="Arial"/>
          <w:b/>
        </w:rPr>
        <w:t>Organisation and planning:</w:t>
      </w:r>
    </w:p>
    <w:p w14:paraId="2D54B1E3" w14:textId="77777777" w:rsidR="0027702B" w:rsidRPr="0027702B" w:rsidRDefault="0027702B" w:rsidP="0027702B">
      <w:pPr>
        <w:numPr>
          <w:ilvl w:val="0"/>
          <w:numId w:val="36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Capacity to manage and prioritise time and information effectively.</w:t>
      </w:r>
    </w:p>
    <w:p w14:paraId="2539278F" w14:textId="77777777" w:rsidR="0027702B" w:rsidRPr="0027702B" w:rsidRDefault="0027702B" w:rsidP="0027702B">
      <w:pPr>
        <w:numPr>
          <w:ilvl w:val="0"/>
          <w:numId w:val="36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Capacity to prioritise own workload and organise ward rounds.</w:t>
      </w:r>
    </w:p>
    <w:p w14:paraId="1CAF677A" w14:textId="77777777" w:rsidR="0027702B" w:rsidRPr="0027702B" w:rsidRDefault="0027702B" w:rsidP="0027702B">
      <w:pPr>
        <w:numPr>
          <w:ilvl w:val="0"/>
          <w:numId w:val="36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Evidence of thoroughness (is well prepared, shows self-discipline and commitment, is punctual and meets deadlines)</w:t>
      </w:r>
    </w:p>
    <w:p w14:paraId="10217496" w14:textId="77777777" w:rsidR="0027702B" w:rsidRPr="0027702B" w:rsidRDefault="0027702B" w:rsidP="0027702B">
      <w:pPr>
        <w:shd w:val="clear" w:color="auto" w:fill="FFFFFF"/>
        <w:spacing w:before="100" w:beforeAutospacing="1" w:after="0"/>
        <w:rPr>
          <w:rFonts w:ascii="Arial" w:hAnsi="Arial" w:cs="Arial"/>
        </w:rPr>
      </w:pPr>
      <w:r w:rsidRPr="0027702B">
        <w:rPr>
          <w:rFonts w:ascii="Arial" w:hAnsi="Arial" w:cs="Arial"/>
          <w:b/>
        </w:rPr>
        <w:t>Vigilance and situation</w:t>
      </w:r>
      <w:r w:rsidRPr="0027702B">
        <w:rPr>
          <w:rFonts w:ascii="Arial" w:hAnsi="Arial" w:cs="Arial"/>
        </w:rPr>
        <w:t xml:space="preserve"> </w:t>
      </w:r>
      <w:r w:rsidRPr="0027702B">
        <w:rPr>
          <w:rFonts w:ascii="Arial" w:hAnsi="Arial" w:cs="Arial"/>
          <w:b/>
        </w:rPr>
        <w:t>awareness</w:t>
      </w:r>
    </w:p>
    <w:p w14:paraId="6E8259FC" w14:textId="77777777" w:rsidR="0027702B" w:rsidRPr="0027702B" w:rsidRDefault="0027702B" w:rsidP="0027702B">
      <w:pPr>
        <w:numPr>
          <w:ilvl w:val="0"/>
          <w:numId w:val="37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Capacity to monitor developing situations and anticipate issues</w:t>
      </w:r>
    </w:p>
    <w:p w14:paraId="19C2FAEE" w14:textId="77777777" w:rsidR="0027702B" w:rsidRPr="0027702B" w:rsidRDefault="0027702B" w:rsidP="0027702B">
      <w:pPr>
        <w:shd w:val="clear" w:color="auto" w:fill="FFFFFF"/>
        <w:spacing w:before="100" w:beforeAutospacing="1" w:after="0"/>
        <w:rPr>
          <w:rFonts w:ascii="Arial" w:hAnsi="Arial" w:cs="Arial"/>
          <w:b/>
        </w:rPr>
      </w:pPr>
      <w:r w:rsidRPr="0027702B">
        <w:rPr>
          <w:rFonts w:ascii="Arial" w:hAnsi="Arial" w:cs="Arial"/>
          <w:b/>
        </w:rPr>
        <w:t>Coping with pressure and managing uncertainty</w:t>
      </w:r>
    </w:p>
    <w:p w14:paraId="682142F7" w14:textId="77777777" w:rsidR="0027702B" w:rsidRPr="0027702B" w:rsidRDefault="0027702B" w:rsidP="0027702B">
      <w:pPr>
        <w:numPr>
          <w:ilvl w:val="0"/>
          <w:numId w:val="38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Capacity to operate under pressure.</w:t>
      </w:r>
    </w:p>
    <w:p w14:paraId="5F12FB02" w14:textId="77777777" w:rsidR="0027702B" w:rsidRPr="0027702B" w:rsidRDefault="0027702B" w:rsidP="0027702B">
      <w:pPr>
        <w:numPr>
          <w:ilvl w:val="0"/>
          <w:numId w:val="38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Demonstrate initiative and resilience to cope with changing circumstances.</w:t>
      </w:r>
    </w:p>
    <w:p w14:paraId="76347089" w14:textId="77777777" w:rsidR="0027702B" w:rsidRPr="0027702B" w:rsidRDefault="0027702B" w:rsidP="0027702B">
      <w:pPr>
        <w:numPr>
          <w:ilvl w:val="0"/>
          <w:numId w:val="38"/>
        </w:numPr>
        <w:shd w:val="clear" w:color="auto" w:fill="FFFFFF"/>
        <w:spacing w:before="100" w:beforeAutospacing="1" w:after="0" w:line="240" w:lineRule="auto"/>
        <w:rPr>
          <w:rFonts w:ascii="Arial" w:hAnsi="Arial" w:cs="Arial"/>
        </w:rPr>
      </w:pPr>
      <w:r w:rsidRPr="0027702B">
        <w:rPr>
          <w:rFonts w:ascii="Arial" w:hAnsi="Arial" w:cs="Arial"/>
        </w:rPr>
        <w:t>Ability to deliver good clinical care in the face of uncertainty</w:t>
      </w:r>
    </w:p>
    <w:p w14:paraId="49CFC4A8" w14:textId="77777777" w:rsidR="004A2B3D" w:rsidRDefault="004A2B3D" w:rsidP="0027702B">
      <w:pPr>
        <w:shd w:val="clear" w:color="auto" w:fill="FFFFFF"/>
        <w:spacing w:before="100" w:beforeAutospacing="1" w:after="0"/>
        <w:rPr>
          <w:rFonts w:ascii="Arial" w:hAnsi="Arial" w:cs="Arial"/>
          <w:b/>
        </w:rPr>
      </w:pPr>
    </w:p>
    <w:p w14:paraId="54CE3ECA" w14:textId="2BE34B62" w:rsidR="0027702B" w:rsidRPr="0027702B" w:rsidRDefault="0027702B" w:rsidP="0027702B">
      <w:pPr>
        <w:shd w:val="clear" w:color="auto" w:fill="FFFFFF"/>
        <w:spacing w:before="100" w:beforeAutospacing="1" w:after="0"/>
        <w:rPr>
          <w:rFonts w:ascii="Arial" w:hAnsi="Arial" w:cs="Arial"/>
          <w:b/>
        </w:rPr>
      </w:pPr>
      <w:r w:rsidRPr="0027702B">
        <w:rPr>
          <w:rFonts w:ascii="Arial" w:hAnsi="Arial" w:cs="Arial"/>
          <w:b/>
        </w:rPr>
        <w:lastRenderedPageBreak/>
        <w:t>Values</w:t>
      </w:r>
    </w:p>
    <w:p w14:paraId="3ABC8274" w14:textId="635CCE85" w:rsidR="00E53853" w:rsidRPr="0027702B" w:rsidRDefault="0027702B" w:rsidP="0027702B">
      <w:pPr>
        <w:numPr>
          <w:ilvl w:val="0"/>
          <w:numId w:val="39"/>
        </w:numPr>
        <w:shd w:val="clear" w:color="auto" w:fill="FFFFFF"/>
        <w:spacing w:before="100" w:beforeAutospacing="1" w:after="0" w:line="240" w:lineRule="auto"/>
        <w:rPr>
          <w:rFonts w:ascii="Arial" w:hAnsi="Arial" w:cs="Arial"/>
          <w:bCs/>
        </w:rPr>
      </w:pPr>
      <w:r w:rsidRPr="0027702B">
        <w:rPr>
          <w:rFonts w:ascii="Arial" w:hAnsi="Arial" w:cs="Arial"/>
        </w:rPr>
        <w:t xml:space="preserve">Understands, respects and demonstrates the values of the NHS: </w:t>
      </w:r>
      <w:r w:rsidR="00E53853" w:rsidRPr="0027702B">
        <w:rPr>
          <w:rFonts w:ascii="Arial" w:hAnsi="Arial" w:cs="Arial"/>
          <w:bCs/>
        </w:rPr>
        <w:t>Working Together For Patients with Compassion as One Team Always Improving</w:t>
      </w:r>
    </w:p>
    <w:p w14:paraId="483EFB53" w14:textId="77777777" w:rsidR="00E53853" w:rsidRPr="0027702B" w:rsidRDefault="00E53853" w:rsidP="00E53853">
      <w:pPr>
        <w:rPr>
          <w:rFonts w:ascii="Arial" w:hAnsi="Arial" w:cs="Arial"/>
          <w:bCs/>
        </w:rPr>
      </w:pPr>
      <w:r w:rsidRPr="0027702B">
        <w:rPr>
          <w:rFonts w:ascii="Arial" w:hAnsi="Arial" w:cs="Arial"/>
          <w:b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CF9EA64" wp14:editId="1AA202F4">
                <wp:simplePos x="0" y="0"/>
                <wp:positionH relativeFrom="column">
                  <wp:posOffset>9525</wp:posOffset>
                </wp:positionH>
                <wp:positionV relativeFrom="paragraph">
                  <wp:posOffset>150495</wp:posOffset>
                </wp:positionV>
                <wp:extent cx="6648450" cy="9525"/>
                <wp:effectExtent l="0" t="0" r="19050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484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3219432" id="Straight Connector 9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1.85pt" to="524.25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" strokecolor="#4579b8 [3044]"/>
            </w:pict>
          </mc:Fallback>
        </mc:AlternateContent>
      </w:r>
    </w:p>
    <w:p w14:paraId="333C7B2A" w14:textId="0CDA4059" w:rsidR="00E53853" w:rsidRPr="0027702B" w:rsidRDefault="00E53853" w:rsidP="00E53853">
      <w:pPr>
        <w:rPr>
          <w:rFonts w:ascii="Arial" w:hAnsi="Arial" w:cs="Arial"/>
          <w:bCs/>
        </w:rPr>
      </w:pPr>
      <w:r w:rsidRPr="0027702B">
        <w:rPr>
          <w:rFonts w:ascii="Arial" w:hAnsi="Arial" w:cs="Arial"/>
          <w:bCs/>
        </w:rPr>
        <w:t xml:space="preserve">Job holders are required to act in such a way that at all times the health and </w:t>
      </w:r>
      <w:r w:rsidR="004A2B3D" w:rsidRPr="0027702B">
        <w:rPr>
          <w:rFonts w:ascii="Arial" w:hAnsi="Arial" w:cs="Arial"/>
          <w:bCs/>
        </w:rPr>
        <w:t>well-being</w:t>
      </w:r>
      <w:r w:rsidRPr="0027702B">
        <w:rPr>
          <w:rFonts w:ascii="Arial" w:hAnsi="Arial" w:cs="Arial"/>
          <w:bCs/>
        </w:rPr>
        <w:t xml:space="preserve"> of children and vulnerable adults is safeguarded. Familiarisation with and adherence to the Safeguarding Policies of the Trust is an essential requirement for all employees. In </w:t>
      </w:r>
      <w:r w:rsidR="004A2B3D" w:rsidRPr="0027702B">
        <w:rPr>
          <w:rFonts w:ascii="Arial" w:hAnsi="Arial" w:cs="Arial"/>
          <w:bCs/>
        </w:rPr>
        <w:t>addition,</w:t>
      </w:r>
      <w:r w:rsidRPr="0027702B">
        <w:rPr>
          <w:rFonts w:ascii="Arial" w:hAnsi="Arial" w:cs="Arial"/>
          <w:bCs/>
        </w:rPr>
        <w:t xml:space="preserve"> all staff are expected to complete essential/mandatory training in this area.</w:t>
      </w:r>
    </w:p>
    <w:p w14:paraId="66C87B91" w14:textId="77777777" w:rsidR="0027702B" w:rsidRPr="0027702B" w:rsidRDefault="0027702B" w:rsidP="00E53853">
      <w:pPr>
        <w:rPr>
          <w:rFonts w:ascii="Arial" w:hAnsi="Arial" w:cs="Arial"/>
          <w:b/>
        </w:rPr>
      </w:pPr>
    </w:p>
    <w:p w14:paraId="324DD632" w14:textId="6CCF464A" w:rsidR="00E53853" w:rsidRPr="0027702B" w:rsidRDefault="00E53853" w:rsidP="00E53853">
      <w:pPr>
        <w:rPr>
          <w:rFonts w:ascii="Arial" w:hAnsi="Arial" w:cs="Arial"/>
          <w:b/>
        </w:rPr>
      </w:pPr>
      <w:r w:rsidRPr="0027702B">
        <w:rPr>
          <w:rFonts w:ascii="Arial" w:hAnsi="Arial" w:cs="Arial"/>
          <w:b/>
        </w:rPr>
        <w:t>Print Name:</w:t>
      </w:r>
    </w:p>
    <w:p w14:paraId="6F1F1121" w14:textId="77777777" w:rsidR="00E53853" w:rsidRPr="0027702B" w:rsidRDefault="00E53853" w:rsidP="00E53853">
      <w:pPr>
        <w:rPr>
          <w:rFonts w:ascii="Arial" w:hAnsi="Arial" w:cs="Arial"/>
          <w:b/>
        </w:rPr>
      </w:pPr>
      <w:r w:rsidRPr="0027702B">
        <w:rPr>
          <w:rFonts w:ascii="Arial" w:hAnsi="Arial" w:cs="Arial"/>
          <w:b/>
        </w:rPr>
        <w:t>Date:</w:t>
      </w:r>
    </w:p>
    <w:p w14:paraId="15E11E72" w14:textId="77777777" w:rsidR="00E53853" w:rsidRPr="0027702B" w:rsidRDefault="00E53853" w:rsidP="00E53853">
      <w:pPr>
        <w:rPr>
          <w:rFonts w:ascii="Arial" w:hAnsi="Arial" w:cs="Arial"/>
          <w:b/>
        </w:rPr>
      </w:pPr>
      <w:r w:rsidRPr="0027702B">
        <w:rPr>
          <w:rFonts w:ascii="Arial" w:hAnsi="Arial" w:cs="Arial"/>
          <w:b/>
        </w:rPr>
        <w:t>Signature:</w:t>
      </w:r>
    </w:p>
    <w:p w14:paraId="7859ADD6" w14:textId="77777777" w:rsidR="00226711" w:rsidRPr="0027702B" w:rsidRDefault="0086322A" w:rsidP="00226711">
      <w:pPr>
        <w:rPr>
          <w:rFonts w:ascii="Arial" w:hAnsi="Arial" w:cs="Arial"/>
          <w:b/>
        </w:rPr>
      </w:pPr>
      <w:r w:rsidRPr="0027702B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3360" behindDoc="1" locked="0" layoutInCell="1" allowOverlap="1" wp14:anchorId="2648E246" wp14:editId="2648E247">
            <wp:simplePos x="0" y="0"/>
            <wp:positionH relativeFrom="column">
              <wp:posOffset>9124315</wp:posOffset>
            </wp:positionH>
            <wp:positionV relativeFrom="paragraph">
              <wp:posOffset>1517650</wp:posOffset>
            </wp:positionV>
            <wp:extent cx="1190625" cy="1190625"/>
            <wp:effectExtent l="76200" t="38100" r="85725" b="142875"/>
            <wp:wrapNone/>
            <wp:docPr id="4" name="Picture 4" descr="G:\HR - Recruitment\Ruth Dolby\CQC Values - Graphics Sma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HR - Recruitment\Ruth Dolby\CQC Values - Graphics Small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27000">
                        <a:schemeClr val="accent1">
                          <a:alpha val="0"/>
                        </a:schemeClr>
                      </a:glow>
                      <a:outerShdw blurRad="50800" dist="50800" dir="5400000" algn="ctr" rotWithShape="0">
                        <a:srgbClr val="000000">
                          <a:alpha val="31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702B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61312" behindDoc="1" locked="0" layoutInCell="1" allowOverlap="1" wp14:anchorId="2648E248" wp14:editId="2648E249">
            <wp:simplePos x="0" y="0"/>
            <wp:positionH relativeFrom="column">
              <wp:posOffset>8971915</wp:posOffset>
            </wp:positionH>
            <wp:positionV relativeFrom="paragraph">
              <wp:posOffset>-695960</wp:posOffset>
            </wp:positionV>
            <wp:extent cx="1190625" cy="1190625"/>
            <wp:effectExtent l="76200" t="38100" r="85725" b="142875"/>
            <wp:wrapNone/>
            <wp:docPr id="3" name="Picture 3" descr="G:\HR - Recruitment\Ruth Dolby\CQC Values - Graphics Sma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HR - Recruitment\Ruth Dolby\CQC Values - Graphics Small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27000">
                        <a:schemeClr val="accent1">
                          <a:alpha val="0"/>
                        </a:schemeClr>
                      </a:glow>
                      <a:outerShdw blurRad="50800" dist="50800" dir="5400000" algn="ctr" rotWithShape="0">
                        <a:srgbClr val="000000">
                          <a:alpha val="31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702B">
        <w:rPr>
          <w:rFonts w:ascii="Arial" w:hAnsi="Arial" w:cs="Arial"/>
          <w:noProof/>
          <w:lang w:eastAsia="en-GB"/>
        </w:rPr>
        <w:drawing>
          <wp:anchor distT="0" distB="0" distL="114300" distR="114300" simplePos="0" relativeHeight="251659264" behindDoc="1" locked="0" layoutInCell="1" allowOverlap="1" wp14:anchorId="2648E24A" wp14:editId="2648E24B">
            <wp:simplePos x="0" y="0"/>
            <wp:positionH relativeFrom="column">
              <wp:posOffset>8819515</wp:posOffset>
            </wp:positionH>
            <wp:positionV relativeFrom="paragraph">
              <wp:posOffset>-1673225</wp:posOffset>
            </wp:positionV>
            <wp:extent cx="1190625" cy="1190625"/>
            <wp:effectExtent l="76200" t="38100" r="85725" b="142875"/>
            <wp:wrapNone/>
            <wp:docPr id="2" name="Picture 2" descr="G:\HR - Recruitment\Ruth Dolby\CQC Values - Graphics Smal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HR - Recruitment\Ruth Dolby\CQC Values - Graphics Small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artisticCrisscrossEtching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27000">
                        <a:schemeClr val="accent1">
                          <a:alpha val="0"/>
                        </a:schemeClr>
                      </a:glow>
                      <a:outerShdw blurRad="50800" dist="50800" dir="5400000" algn="ctr" rotWithShape="0">
                        <a:srgbClr val="000000">
                          <a:alpha val="31000"/>
                        </a:srgbClr>
                      </a:out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226711" w:rsidRPr="0027702B" w:rsidSect="00EA0E33">
      <w:footerReference w:type="default" r:id="rId13"/>
      <w:headerReference w:type="first" r:id="rId14"/>
      <w:footerReference w:type="first" r:id="rId15"/>
      <w:pgSz w:w="11906" w:h="16838"/>
      <w:pgMar w:top="720" w:right="720" w:bottom="720" w:left="720" w:header="708" w:footer="708" w:gutter="0"/>
      <w:pgBorders w:offsetFrom="page">
        <w:top w:val="single" w:sz="18" w:space="24" w:color="00B0F0"/>
        <w:left w:val="single" w:sz="18" w:space="24" w:color="00B0F0"/>
        <w:bottom w:val="single" w:sz="18" w:space="24" w:color="00B0F0"/>
        <w:right w:val="single" w:sz="18" w:space="24" w:color="00B0F0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8254B" w14:textId="77777777" w:rsidR="00912A8F" w:rsidRDefault="00912A8F" w:rsidP="001B7D42">
      <w:pPr>
        <w:spacing w:after="0" w:line="240" w:lineRule="auto"/>
      </w:pPr>
      <w:r>
        <w:separator/>
      </w:r>
    </w:p>
  </w:endnote>
  <w:endnote w:type="continuationSeparator" w:id="0">
    <w:p w14:paraId="5FB06674" w14:textId="77777777" w:rsidR="00912A8F" w:rsidRDefault="00912A8F" w:rsidP="001B7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BBCEAA" w14:textId="77777777" w:rsidR="0086322A" w:rsidRDefault="0086322A">
    <w:pPr>
      <w:pStyle w:val="Footer"/>
    </w:pPr>
  </w:p>
  <w:p w14:paraId="6FF45547" w14:textId="77777777" w:rsidR="0086322A" w:rsidRDefault="0086322A">
    <w:pPr>
      <w:pStyle w:val="Footer"/>
    </w:pPr>
    <w:r w:rsidRPr="00A929AA">
      <w:rPr>
        <w:noProof/>
        <w:sz w:val="24"/>
        <w:szCs w:val="24"/>
        <w:lang w:eastAsia="en-GB"/>
      </w:rPr>
      <w:drawing>
        <wp:anchor distT="0" distB="0" distL="114300" distR="114300" simplePos="0" relativeHeight="251661312" behindDoc="1" locked="0" layoutInCell="1" allowOverlap="1" wp14:anchorId="2648E258" wp14:editId="2648E259">
          <wp:simplePos x="0" y="0"/>
          <wp:positionH relativeFrom="column">
            <wp:posOffset>8819515</wp:posOffset>
          </wp:positionH>
          <wp:positionV relativeFrom="paragraph">
            <wp:posOffset>-3890010</wp:posOffset>
          </wp:positionV>
          <wp:extent cx="1190625" cy="1190625"/>
          <wp:effectExtent l="76200" t="38100" r="85725" b="142875"/>
          <wp:wrapNone/>
          <wp:docPr id="8" name="Picture 8" descr="G:\HR - Recruitment\Ruth Dolby\CQC Values - Graphics Sma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G:\HR - Recruitment\Ruth Dolby\CQC Values - Graphics Sma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artisticCrisscrossEtching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625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>
                    <a:glow rad="127000">
                      <a:schemeClr val="accent1">
                        <a:alpha val="0"/>
                      </a:schemeClr>
                    </a:glow>
                    <a:outerShdw blurRad="50800" dist="50800" dir="5400000" algn="ctr" rotWithShape="0">
                      <a:srgbClr val="000000">
                        <a:alpha val="31000"/>
                      </a:srgbClr>
                    </a:outerShdw>
                  </a:effec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1310B" w14:textId="77777777" w:rsidR="00EA0E33" w:rsidRDefault="00E07BFE" w:rsidP="00E07BFE">
    <w:pPr>
      <w:pStyle w:val="Footer"/>
    </w:pPr>
    <w:r>
      <w:rPr>
        <w:noProof/>
        <w:lang w:eastAsia="en-GB"/>
      </w:rPr>
      <w:drawing>
        <wp:inline distT="0" distB="0" distL="0" distR="0" wp14:anchorId="29280ABF" wp14:editId="06D6BD0A">
          <wp:extent cx="2981325" cy="419100"/>
          <wp:effectExtent l="0" t="0" r="9525" b="0"/>
          <wp:docPr id="5" name="Picture 5" descr="\\nasphthomes\jamesjf\outtmp\Vision logo Final Locku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nasphthomes\jamesjf\outtmp\Vision logo Final Locku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81325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A9FB58" w14:textId="77777777" w:rsidR="00912A8F" w:rsidRDefault="00912A8F" w:rsidP="001B7D42">
      <w:pPr>
        <w:spacing w:after="0" w:line="240" w:lineRule="auto"/>
      </w:pPr>
      <w:r>
        <w:separator/>
      </w:r>
    </w:p>
  </w:footnote>
  <w:footnote w:type="continuationSeparator" w:id="0">
    <w:p w14:paraId="7A429AE6" w14:textId="77777777" w:rsidR="00912A8F" w:rsidRDefault="00912A8F" w:rsidP="001B7D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71114" w14:textId="77777777" w:rsidR="00EA0E33" w:rsidRDefault="00EA0E33" w:rsidP="00EA0E33">
    <w:pPr>
      <w:rPr>
        <w:b/>
        <w:color w:val="00B0F0"/>
        <w:sz w:val="28"/>
        <w:szCs w:val="28"/>
      </w:rPr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91FD9C" wp14:editId="1461055B">
              <wp:simplePos x="0" y="0"/>
              <wp:positionH relativeFrom="column">
                <wp:posOffset>4714875</wp:posOffset>
              </wp:positionH>
              <wp:positionV relativeFrom="paragraph">
                <wp:posOffset>-97155</wp:posOffset>
              </wp:positionV>
              <wp:extent cx="2011045" cy="866775"/>
              <wp:effectExtent l="0" t="0" r="8255" b="952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11045" cy="8667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320C6EB" w14:textId="77777777" w:rsidR="00EA0E33" w:rsidRDefault="00A436AD" w:rsidP="00EA0E33">
                          <w:r w:rsidRPr="00A436AD"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328BB7BD" wp14:editId="34A7F5D6">
                                <wp:extent cx="1760855" cy="766445"/>
                                <wp:effectExtent l="0" t="0" r="0" b="0"/>
                                <wp:docPr id="6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60855" cy="7664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EA0E33"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2760A1F5" wp14:editId="35EEBA0E">
                                <wp:extent cx="1886400" cy="648000"/>
                                <wp:effectExtent l="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NEW PHT Logo blue.png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86400" cy="64800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191FD9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71.25pt;margin-top:-7.65pt;width:158.35pt;height:68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" stroked="f">
              <v:textbox>
                <w:txbxContent>
                  <w:p w14:paraId="4320C6EB" w14:textId="77777777" w:rsidR="00EA0E33" w:rsidRDefault="00A436AD" w:rsidP="00EA0E33">
                    <w:r w:rsidRPr="00A436AD">
                      <w:rPr>
                        <w:noProof/>
                        <w:lang w:eastAsia="en-GB"/>
                      </w:rPr>
                      <w:drawing>
                        <wp:inline distT="0" distB="0" distL="0" distR="0" wp14:anchorId="328BB7BD" wp14:editId="34A7F5D6">
                          <wp:extent cx="1760855" cy="766445"/>
                          <wp:effectExtent l="0" t="0" r="0" b="0"/>
                          <wp:docPr id="6" name="Pictur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60855" cy="7664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EA0E33">
                      <w:rPr>
                        <w:noProof/>
                        <w:lang w:eastAsia="en-GB"/>
                      </w:rPr>
                      <w:drawing>
                        <wp:inline distT="0" distB="0" distL="0" distR="0" wp14:anchorId="2760A1F5" wp14:editId="35EEBA0E">
                          <wp:extent cx="1886400" cy="648000"/>
                          <wp:effectExtent l="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NEW PHT Logo blue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86400" cy="64800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1AE6ED75" w14:textId="77777777" w:rsidR="00EA0E33" w:rsidRDefault="00E53853" w:rsidP="00EA0E33">
    <w:r>
      <w:rPr>
        <w:b/>
        <w:color w:val="00B0F0"/>
        <w:sz w:val="28"/>
        <w:szCs w:val="28"/>
      </w:rPr>
      <w:t xml:space="preserve">Job </w:t>
    </w:r>
    <w:r w:rsidRPr="007A6527">
      <w:rPr>
        <w:b/>
        <w:color w:val="00B0F0"/>
        <w:sz w:val="28"/>
        <w:szCs w:val="28"/>
      </w:rPr>
      <w:t>Description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E1E20"/>
    <w:multiLevelType w:val="multilevel"/>
    <w:tmpl w:val="B0040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37550C0"/>
    <w:multiLevelType w:val="multilevel"/>
    <w:tmpl w:val="3C32D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420FF7"/>
    <w:multiLevelType w:val="hybridMultilevel"/>
    <w:tmpl w:val="5914C2C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BE18F1"/>
    <w:multiLevelType w:val="multilevel"/>
    <w:tmpl w:val="1E6C5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2F0208"/>
    <w:multiLevelType w:val="hybridMultilevel"/>
    <w:tmpl w:val="28522A0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D437DE7"/>
    <w:multiLevelType w:val="hybridMultilevel"/>
    <w:tmpl w:val="8568623E"/>
    <w:lvl w:ilvl="0" w:tplc="60EE016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840EBB"/>
    <w:multiLevelType w:val="multilevel"/>
    <w:tmpl w:val="88661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D4E5DBD"/>
    <w:multiLevelType w:val="hybridMultilevel"/>
    <w:tmpl w:val="917E0E10"/>
    <w:lvl w:ilvl="0" w:tplc="4E7C497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242FDC"/>
    <w:multiLevelType w:val="hybridMultilevel"/>
    <w:tmpl w:val="7EBC893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2D1622"/>
    <w:multiLevelType w:val="multilevel"/>
    <w:tmpl w:val="72602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A9130B5"/>
    <w:multiLevelType w:val="multilevel"/>
    <w:tmpl w:val="8D880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063109"/>
    <w:multiLevelType w:val="hybridMultilevel"/>
    <w:tmpl w:val="B536497C"/>
    <w:lvl w:ilvl="0" w:tplc="32229A5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92A7C"/>
    <w:multiLevelType w:val="multilevel"/>
    <w:tmpl w:val="DA20B8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1315967"/>
    <w:multiLevelType w:val="multilevel"/>
    <w:tmpl w:val="25D48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41E253D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47B0684"/>
    <w:multiLevelType w:val="hybridMultilevel"/>
    <w:tmpl w:val="D65E843A"/>
    <w:lvl w:ilvl="0" w:tplc="92320E1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70118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40A23EB3"/>
    <w:multiLevelType w:val="multilevel"/>
    <w:tmpl w:val="49C47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1C5778C"/>
    <w:multiLevelType w:val="multilevel"/>
    <w:tmpl w:val="35521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5D71B50"/>
    <w:multiLevelType w:val="hybridMultilevel"/>
    <w:tmpl w:val="B37C2638"/>
    <w:lvl w:ilvl="0" w:tplc="0409000F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363"/>
        </w:tabs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3"/>
        </w:tabs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3"/>
        </w:tabs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3"/>
        </w:tabs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3"/>
        </w:tabs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3"/>
        </w:tabs>
        <w:ind w:left="6403" w:hanging="180"/>
      </w:pPr>
    </w:lvl>
  </w:abstractNum>
  <w:abstractNum w:abstractNumId="20" w15:restartNumberingAfterBreak="0">
    <w:nsid w:val="468225EC"/>
    <w:multiLevelType w:val="hybridMultilevel"/>
    <w:tmpl w:val="FFD63C98"/>
    <w:lvl w:ilvl="0" w:tplc="1004A4B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7B1081"/>
    <w:multiLevelType w:val="multilevel"/>
    <w:tmpl w:val="D12C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9A467FC"/>
    <w:multiLevelType w:val="hybridMultilevel"/>
    <w:tmpl w:val="A61CEDE8"/>
    <w:lvl w:ilvl="0" w:tplc="92320E1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D43569C"/>
    <w:multiLevelType w:val="hybridMultilevel"/>
    <w:tmpl w:val="B37C263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D8E7B83"/>
    <w:multiLevelType w:val="multilevel"/>
    <w:tmpl w:val="4E627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4435ED2"/>
    <w:multiLevelType w:val="hybridMultilevel"/>
    <w:tmpl w:val="33C0B2FE"/>
    <w:lvl w:ilvl="0" w:tplc="92320E1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895500"/>
    <w:multiLevelType w:val="multilevel"/>
    <w:tmpl w:val="2C9CC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57760EA8"/>
    <w:multiLevelType w:val="multilevel"/>
    <w:tmpl w:val="E5A8D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744DA9"/>
    <w:multiLevelType w:val="hybridMultilevel"/>
    <w:tmpl w:val="36D26818"/>
    <w:lvl w:ilvl="0" w:tplc="2A70562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6016E6"/>
    <w:multiLevelType w:val="hybridMultilevel"/>
    <w:tmpl w:val="4FF4DD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2E66D7"/>
    <w:multiLevelType w:val="multilevel"/>
    <w:tmpl w:val="07D85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6FF7EC5"/>
    <w:multiLevelType w:val="multilevel"/>
    <w:tmpl w:val="3CA84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B09142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6E020637"/>
    <w:multiLevelType w:val="multilevel"/>
    <w:tmpl w:val="144C1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EA20857"/>
    <w:multiLevelType w:val="hybridMultilevel"/>
    <w:tmpl w:val="0010BDF6"/>
    <w:lvl w:ilvl="0" w:tplc="0B609E2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3D0B16"/>
    <w:multiLevelType w:val="multilevel"/>
    <w:tmpl w:val="01C8C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64636D7"/>
    <w:multiLevelType w:val="hybridMultilevel"/>
    <w:tmpl w:val="542ECBF2"/>
    <w:lvl w:ilvl="0" w:tplc="FC7EF6C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067515"/>
    <w:multiLevelType w:val="hybridMultilevel"/>
    <w:tmpl w:val="7EEC8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4A43B1"/>
    <w:multiLevelType w:val="multilevel"/>
    <w:tmpl w:val="21262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155343145">
    <w:abstractNumId w:val="36"/>
  </w:num>
  <w:num w:numId="2" w16cid:durableId="1238319116">
    <w:abstractNumId w:val="22"/>
  </w:num>
  <w:num w:numId="3" w16cid:durableId="1721710823">
    <w:abstractNumId w:val="25"/>
  </w:num>
  <w:num w:numId="4" w16cid:durableId="1557818910">
    <w:abstractNumId w:val="7"/>
  </w:num>
  <w:num w:numId="5" w16cid:durableId="268049026">
    <w:abstractNumId w:val="28"/>
  </w:num>
  <w:num w:numId="6" w16cid:durableId="345331147">
    <w:abstractNumId w:val="5"/>
  </w:num>
  <w:num w:numId="7" w16cid:durableId="409547524">
    <w:abstractNumId w:val="20"/>
  </w:num>
  <w:num w:numId="8" w16cid:durableId="1395393738">
    <w:abstractNumId w:val="11"/>
  </w:num>
  <w:num w:numId="9" w16cid:durableId="1561597329">
    <w:abstractNumId w:val="34"/>
  </w:num>
  <w:num w:numId="10" w16cid:durableId="1142234034">
    <w:abstractNumId w:val="2"/>
  </w:num>
  <w:num w:numId="11" w16cid:durableId="67382027">
    <w:abstractNumId w:val="29"/>
  </w:num>
  <w:num w:numId="12" w16cid:durableId="2093424800">
    <w:abstractNumId w:val="8"/>
  </w:num>
  <w:num w:numId="13" w16cid:durableId="1872066206">
    <w:abstractNumId w:val="12"/>
  </w:num>
  <w:num w:numId="14" w16cid:durableId="79760994">
    <w:abstractNumId w:val="15"/>
  </w:num>
  <w:num w:numId="15" w16cid:durableId="1235241308">
    <w:abstractNumId w:val="23"/>
  </w:num>
  <w:num w:numId="16" w16cid:durableId="1306198761">
    <w:abstractNumId w:val="19"/>
  </w:num>
  <w:num w:numId="17" w16cid:durableId="1855925175">
    <w:abstractNumId w:val="4"/>
  </w:num>
  <w:num w:numId="18" w16cid:durableId="2015261423">
    <w:abstractNumId w:val="32"/>
  </w:num>
  <w:num w:numId="19" w16cid:durableId="1012300393">
    <w:abstractNumId w:val="14"/>
  </w:num>
  <w:num w:numId="20" w16cid:durableId="344526860">
    <w:abstractNumId w:val="16"/>
  </w:num>
  <w:num w:numId="21" w16cid:durableId="1164003974">
    <w:abstractNumId w:val="24"/>
  </w:num>
  <w:num w:numId="22" w16cid:durableId="1259143944">
    <w:abstractNumId w:val="37"/>
  </w:num>
  <w:num w:numId="23" w16cid:durableId="25646423">
    <w:abstractNumId w:val="3"/>
  </w:num>
  <w:num w:numId="24" w16cid:durableId="1384255885">
    <w:abstractNumId w:val="10"/>
  </w:num>
  <w:num w:numId="25" w16cid:durableId="966467861">
    <w:abstractNumId w:val="35"/>
  </w:num>
  <w:num w:numId="26" w16cid:durableId="641664806">
    <w:abstractNumId w:val="27"/>
  </w:num>
  <w:num w:numId="27" w16cid:durableId="20127452">
    <w:abstractNumId w:val="9"/>
  </w:num>
  <w:num w:numId="28" w16cid:durableId="564028479">
    <w:abstractNumId w:val="30"/>
  </w:num>
  <w:num w:numId="29" w16cid:durableId="51540459">
    <w:abstractNumId w:val="13"/>
  </w:num>
  <w:num w:numId="30" w16cid:durableId="643050921">
    <w:abstractNumId w:val="38"/>
  </w:num>
  <w:num w:numId="31" w16cid:durableId="1431512447">
    <w:abstractNumId w:val="21"/>
  </w:num>
  <w:num w:numId="32" w16cid:durableId="627512570">
    <w:abstractNumId w:val="17"/>
  </w:num>
  <w:num w:numId="33" w16cid:durableId="1845319829">
    <w:abstractNumId w:val="31"/>
  </w:num>
  <w:num w:numId="34" w16cid:durableId="262761520">
    <w:abstractNumId w:val="0"/>
  </w:num>
  <w:num w:numId="35" w16cid:durableId="1197812749">
    <w:abstractNumId w:val="26"/>
  </w:num>
  <w:num w:numId="36" w16cid:durableId="386613806">
    <w:abstractNumId w:val="18"/>
  </w:num>
  <w:num w:numId="37" w16cid:durableId="259680353">
    <w:abstractNumId w:val="33"/>
  </w:num>
  <w:num w:numId="38" w16cid:durableId="711613320">
    <w:abstractNumId w:val="1"/>
  </w:num>
  <w:num w:numId="39" w16cid:durableId="11573771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EF5"/>
    <w:rsid w:val="00033541"/>
    <w:rsid w:val="00077279"/>
    <w:rsid w:val="0009405B"/>
    <w:rsid w:val="000E4DE1"/>
    <w:rsid w:val="001B7D42"/>
    <w:rsid w:val="001D3282"/>
    <w:rsid w:val="002162D7"/>
    <w:rsid w:val="00226711"/>
    <w:rsid w:val="0022709F"/>
    <w:rsid w:val="00230BCE"/>
    <w:rsid w:val="0023774D"/>
    <w:rsid w:val="0027702B"/>
    <w:rsid w:val="002A71C8"/>
    <w:rsid w:val="003259BA"/>
    <w:rsid w:val="00342C82"/>
    <w:rsid w:val="003771B0"/>
    <w:rsid w:val="003E2DDD"/>
    <w:rsid w:val="004013D2"/>
    <w:rsid w:val="004A2B3D"/>
    <w:rsid w:val="004B1051"/>
    <w:rsid w:val="00516D9C"/>
    <w:rsid w:val="00592272"/>
    <w:rsid w:val="00593627"/>
    <w:rsid w:val="0060302D"/>
    <w:rsid w:val="00620FEC"/>
    <w:rsid w:val="007404D7"/>
    <w:rsid w:val="007726C2"/>
    <w:rsid w:val="007A6527"/>
    <w:rsid w:val="007C03B2"/>
    <w:rsid w:val="007D57A1"/>
    <w:rsid w:val="007F21FC"/>
    <w:rsid w:val="0086322A"/>
    <w:rsid w:val="00871237"/>
    <w:rsid w:val="008A1615"/>
    <w:rsid w:val="008C73C3"/>
    <w:rsid w:val="00904D7D"/>
    <w:rsid w:val="00912A8F"/>
    <w:rsid w:val="00937898"/>
    <w:rsid w:val="0099297C"/>
    <w:rsid w:val="009B68B5"/>
    <w:rsid w:val="00A0467E"/>
    <w:rsid w:val="00A237CE"/>
    <w:rsid w:val="00A23D83"/>
    <w:rsid w:val="00A436AD"/>
    <w:rsid w:val="00B458F7"/>
    <w:rsid w:val="00B47B91"/>
    <w:rsid w:val="00BF51AF"/>
    <w:rsid w:val="00C361CD"/>
    <w:rsid w:val="00C82EEC"/>
    <w:rsid w:val="00C8321F"/>
    <w:rsid w:val="00D11ED2"/>
    <w:rsid w:val="00D55B95"/>
    <w:rsid w:val="00D724C8"/>
    <w:rsid w:val="00D86B10"/>
    <w:rsid w:val="00DE5CEB"/>
    <w:rsid w:val="00E07BFE"/>
    <w:rsid w:val="00E53853"/>
    <w:rsid w:val="00E62EF5"/>
    <w:rsid w:val="00EA0E33"/>
    <w:rsid w:val="00F661EB"/>
    <w:rsid w:val="00F807A7"/>
    <w:rsid w:val="00FD3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F744DF"/>
  <w15:docId w15:val="{76C4DF02-96F1-40D2-83E0-4D07F4594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qFormat/>
    <w:rsid w:val="00A237CE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B7D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D42"/>
  </w:style>
  <w:style w:type="paragraph" w:styleId="Footer">
    <w:name w:val="footer"/>
    <w:basedOn w:val="Normal"/>
    <w:link w:val="FooterChar"/>
    <w:uiPriority w:val="99"/>
    <w:unhideWhenUsed/>
    <w:rsid w:val="001B7D4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7D42"/>
  </w:style>
  <w:style w:type="paragraph" w:styleId="BalloonText">
    <w:name w:val="Balloon Text"/>
    <w:basedOn w:val="Normal"/>
    <w:link w:val="BalloonTextChar"/>
    <w:uiPriority w:val="99"/>
    <w:semiHidden/>
    <w:unhideWhenUsed/>
    <w:rsid w:val="001B7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D4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B7D42"/>
    <w:pPr>
      <w:ind w:left="720"/>
      <w:contextualSpacing/>
    </w:pPr>
  </w:style>
  <w:style w:type="paragraph" w:customStyle="1" w:styleId="TxBrp14">
    <w:name w:val="TxBr_p14"/>
    <w:basedOn w:val="Normal"/>
    <w:rsid w:val="001B7D42"/>
    <w:pPr>
      <w:widowControl w:val="0"/>
      <w:tabs>
        <w:tab w:val="left" w:pos="362"/>
      </w:tabs>
      <w:autoSpaceDE w:val="0"/>
      <w:autoSpaceDN w:val="0"/>
      <w:adjustRightInd w:val="0"/>
      <w:spacing w:after="0" w:line="215" w:lineRule="atLeast"/>
      <w:ind w:left="1462" w:hanging="362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styleId="NoSpacing">
    <w:name w:val="No Spacing"/>
    <w:link w:val="NoSpacingChar"/>
    <w:uiPriority w:val="1"/>
    <w:qFormat/>
    <w:rsid w:val="0086322A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86322A"/>
    <w:rPr>
      <w:rFonts w:eastAsiaTheme="minorEastAsia"/>
      <w:lang w:val="en-US" w:eastAsia="ja-JP"/>
    </w:rPr>
  </w:style>
  <w:style w:type="paragraph" w:styleId="BodyTextIndent">
    <w:name w:val="Body Text Indent"/>
    <w:basedOn w:val="Normal"/>
    <w:link w:val="BodyTextIndentChar"/>
    <w:rsid w:val="00E53853"/>
    <w:pPr>
      <w:spacing w:after="0" w:line="240" w:lineRule="auto"/>
      <w:ind w:left="720"/>
    </w:pPr>
    <w:rPr>
      <w:rFonts w:ascii="Arial" w:eastAsia="Times New Roman" w:hAnsi="Arial" w:cs="Arial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E53853"/>
    <w:rPr>
      <w:rFonts w:ascii="Arial" w:eastAsia="Times New Roman" w:hAnsi="Arial" w:cs="Arial"/>
      <w:szCs w:val="24"/>
    </w:rPr>
  </w:style>
  <w:style w:type="paragraph" w:customStyle="1" w:styleId="TxBrp2">
    <w:name w:val="TxBr_p2"/>
    <w:basedOn w:val="Normal"/>
    <w:rsid w:val="007A6527"/>
    <w:pPr>
      <w:widowControl w:val="0"/>
      <w:tabs>
        <w:tab w:val="left" w:pos="204"/>
      </w:tabs>
      <w:autoSpaceDE w:val="0"/>
      <w:autoSpaceDN w:val="0"/>
      <w:adjustRightInd w:val="0"/>
      <w:spacing w:after="0" w:line="215" w:lineRule="atLeast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paragraph" w:customStyle="1" w:styleId="TxBrp5">
    <w:name w:val="TxBr_p5"/>
    <w:basedOn w:val="Normal"/>
    <w:rsid w:val="007A6527"/>
    <w:pPr>
      <w:widowControl w:val="0"/>
      <w:autoSpaceDE w:val="0"/>
      <w:autoSpaceDN w:val="0"/>
      <w:adjustRightInd w:val="0"/>
      <w:spacing w:after="0" w:line="215" w:lineRule="atLeast"/>
      <w:ind w:left="1032" w:hanging="301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styleId="Hyperlink">
    <w:name w:val="Hyperlink"/>
    <w:rsid w:val="007A6527"/>
    <w:rPr>
      <w:color w:val="0000FF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A237C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237CE"/>
  </w:style>
  <w:style w:type="character" w:customStyle="1" w:styleId="Heading3Char">
    <w:name w:val="Heading 3 Char"/>
    <w:basedOn w:val="DefaultParagraphFont"/>
    <w:link w:val="Heading3"/>
    <w:uiPriority w:val="9"/>
    <w:rsid w:val="00A237CE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CommentReference">
    <w:name w:val="annotation reference"/>
    <w:uiPriority w:val="99"/>
    <w:unhideWhenUsed/>
    <w:rsid w:val="004B1051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microsoft.com/office/2007/relationships/hdphoto" Target="media/hdphoto1.wdp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4DE18DA341F448A1D850157701C999" ma:contentTypeVersion="4" ma:contentTypeDescription="Create a new document." ma:contentTypeScope="" ma:versionID="6d3c2d6a2801507649a4e2a3d78ee98f">
  <xsd:schema xmlns:xsd="http://www.w3.org/2001/XMLSchema" xmlns:xs="http://www.w3.org/2001/XMLSchema" xmlns:p="http://schemas.microsoft.com/office/2006/metadata/properties" xmlns:ns2="da3289b4-e635-4ead-98d7-52bde1c12e1f" targetNamespace="http://schemas.microsoft.com/office/2006/metadata/properties" ma:root="true" ma:fieldsID="f30086cedb0fff8d8c19ca148e14c81e" ns2:_="">
    <xsd:import namespace="da3289b4-e635-4ead-98d7-52bde1c12e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3289b4-e635-4ead-98d7-52bde1c12e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2AC086-CBEC-4A07-80FB-08C0908AE31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042749-3719-48F3-A775-83AB57479728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F79CC0D6-996D-4FDA-9701-F3FE6B3D96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3289b4-e635-4ead-98d7-52bde1c12e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A1EF24-0441-4366-BF6D-57C45344B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Massam, Heidi - Business Manager</dc:creator>
  <cp:lastModifiedBy>SOLE, Natalie (PORTSMOUTH HOSPITALS UNIVERSITY NHS TRUST)</cp:lastModifiedBy>
  <cp:revision>2</cp:revision>
  <dcterms:created xsi:type="dcterms:W3CDTF">2026-10-12T11:34:00Z</dcterms:created>
  <dcterms:modified xsi:type="dcterms:W3CDTF">2026-10-12T11:34:00Z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0x010100714DE18DA341F448A1D850157701C999</vt:lpwstr>
  </property>
</Properties>
</file>