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CAED6" w14:textId="1186F2D2" w:rsidR="005C3184" w:rsidRPr="00674845" w:rsidRDefault="00674845" w:rsidP="00674845">
      <w:pPr>
        <w:pStyle w:val="Heading2"/>
        <w:tabs>
          <w:tab w:val="left" w:pos="440"/>
        </w:tabs>
        <w:spacing w:after="240"/>
        <w:rPr>
          <w:rFonts w:ascii="Century Gothic" w:hAnsi="Century Gothic"/>
          <w:b/>
          <w:color w:val="000000" w:themeColor="text1"/>
          <w:sz w:val="2"/>
          <w:szCs w:val="2"/>
        </w:rPr>
      </w:pPr>
      <w:r>
        <w:rPr>
          <w:rFonts w:ascii="Century Gothic" w:hAnsi="Century Gothic"/>
          <w:b/>
          <w:color w:val="000000" w:themeColor="text1"/>
          <w:sz w:val="28"/>
          <w:szCs w:val="24"/>
        </w:rPr>
        <w:tab/>
      </w:r>
    </w:p>
    <w:tbl>
      <w:tblPr>
        <w:tblStyle w:val="TableGrid"/>
        <w:tblW w:w="1062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4248"/>
        <w:gridCol w:w="6379"/>
      </w:tblGrid>
      <w:tr w:rsidR="001C6910" w:rsidRPr="001C6910" w14:paraId="3C8DDC65" w14:textId="77777777" w:rsidTr="002E32C1">
        <w:tc>
          <w:tcPr>
            <w:tcW w:w="4248" w:type="dxa"/>
            <w:shd w:val="clear" w:color="auto" w:fill="D5DCE4" w:themeFill="text2" w:themeFillTint="33"/>
            <w:vAlign w:val="center"/>
          </w:tcPr>
          <w:p w14:paraId="1C5902DC" w14:textId="77777777" w:rsidR="001C6910" w:rsidRPr="002E32C1" w:rsidRDefault="001C6910" w:rsidP="00A00E85">
            <w:pPr>
              <w:pStyle w:val="Heading3"/>
              <w:spacing w:after="120" w:line="360" w:lineRule="auto"/>
              <w:rPr>
                <w:rFonts w:ascii="Century Gothic" w:hAnsi="Century Gothic"/>
                <w:b/>
                <w:bCs/>
                <w:color w:val="000000" w:themeColor="text1"/>
                <w:sz w:val="20"/>
                <w:szCs w:val="20"/>
              </w:rPr>
            </w:pPr>
            <w:r w:rsidRPr="002E32C1">
              <w:rPr>
                <w:rFonts w:ascii="Century Gothic" w:hAnsi="Century Gothic"/>
                <w:b/>
                <w:bCs/>
                <w:color w:val="000000" w:themeColor="text1"/>
                <w:sz w:val="20"/>
                <w:szCs w:val="20"/>
              </w:rPr>
              <w:t>Position:</w:t>
            </w:r>
          </w:p>
        </w:tc>
        <w:tc>
          <w:tcPr>
            <w:tcW w:w="6379" w:type="dxa"/>
            <w:shd w:val="clear" w:color="auto" w:fill="D5DCE4" w:themeFill="text2" w:themeFillTint="33"/>
            <w:vAlign w:val="center"/>
          </w:tcPr>
          <w:p w14:paraId="1DCF80D3" w14:textId="39C1BE33" w:rsidR="001C6910" w:rsidRPr="002E32C1" w:rsidRDefault="002C7E1A" w:rsidP="00A00E85">
            <w:pPr>
              <w:pStyle w:val="Heading3"/>
              <w:spacing w:after="120" w:line="360" w:lineRule="auto"/>
              <w:rPr>
                <w:rFonts w:ascii="Century Gothic" w:hAnsi="Century Gothic"/>
                <w:b/>
                <w:color w:val="000000" w:themeColor="text1"/>
                <w:sz w:val="20"/>
                <w:szCs w:val="20"/>
              </w:rPr>
            </w:pPr>
            <w:r w:rsidRPr="002E32C1">
              <w:rPr>
                <w:rFonts w:ascii="Century Gothic" w:hAnsi="Century Gothic"/>
                <w:b/>
                <w:color w:val="000000" w:themeColor="text1"/>
                <w:sz w:val="20"/>
                <w:szCs w:val="20"/>
              </w:rPr>
              <w:t>STAKEHOLDER ENGAGEMENT LEAD</w:t>
            </w:r>
          </w:p>
        </w:tc>
      </w:tr>
      <w:tr w:rsidR="001C6910" w:rsidRPr="001C6910" w14:paraId="52260A06" w14:textId="77777777" w:rsidTr="002E32C1">
        <w:tc>
          <w:tcPr>
            <w:tcW w:w="4248" w:type="dxa"/>
            <w:shd w:val="clear" w:color="auto" w:fill="D5DCE4" w:themeFill="text2" w:themeFillTint="33"/>
          </w:tcPr>
          <w:p w14:paraId="294CDBF2" w14:textId="77777777" w:rsidR="001C6910" w:rsidRPr="002E32C1" w:rsidRDefault="001C6910" w:rsidP="00A00E85">
            <w:pPr>
              <w:pStyle w:val="Heading3"/>
              <w:spacing w:after="120" w:line="360" w:lineRule="auto"/>
              <w:rPr>
                <w:rFonts w:ascii="Century Gothic" w:hAnsi="Century Gothic"/>
                <w:b/>
                <w:bCs/>
                <w:color w:val="000000" w:themeColor="text1"/>
                <w:sz w:val="20"/>
                <w:szCs w:val="20"/>
              </w:rPr>
            </w:pPr>
            <w:r w:rsidRPr="002E32C1">
              <w:rPr>
                <w:rFonts w:ascii="Century Gothic" w:hAnsi="Century Gothic"/>
                <w:b/>
                <w:bCs/>
                <w:color w:val="000000" w:themeColor="text1"/>
                <w:sz w:val="20"/>
                <w:szCs w:val="20"/>
              </w:rPr>
              <w:t>Team:</w:t>
            </w:r>
          </w:p>
        </w:tc>
        <w:tc>
          <w:tcPr>
            <w:tcW w:w="6379" w:type="dxa"/>
            <w:shd w:val="clear" w:color="auto" w:fill="D5DCE4" w:themeFill="text2" w:themeFillTint="33"/>
          </w:tcPr>
          <w:p w14:paraId="049E90CF" w14:textId="7B4EA9A1" w:rsidR="001C6910" w:rsidRPr="002E32C1" w:rsidRDefault="008B3083" w:rsidP="00A00E85">
            <w:pPr>
              <w:pStyle w:val="Heading3"/>
              <w:spacing w:after="120" w:line="360" w:lineRule="auto"/>
              <w:rPr>
                <w:rFonts w:ascii="Century Gothic" w:hAnsi="Century Gothic"/>
                <w:bCs/>
                <w:color w:val="000000" w:themeColor="text1"/>
                <w:sz w:val="20"/>
                <w:szCs w:val="20"/>
              </w:rPr>
            </w:pPr>
            <w:r w:rsidRPr="002E32C1">
              <w:rPr>
                <w:rFonts w:ascii="Century Gothic" w:hAnsi="Century Gothic"/>
                <w:bCs/>
                <w:color w:val="000000" w:themeColor="text1"/>
                <w:sz w:val="20"/>
                <w:szCs w:val="20"/>
              </w:rPr>
              <w:t>Social Connections</w:t>
            </w:r>
            <w:r w:rsidR="001C6910" w:rsidRPr="002E32C1">
              <w:rPr>
                <w:rFonts w:ascii="Century Gothic" w:hAnsi="Century Gothic"/>
                <w:bCs/>
                <w:color w:val="000000" w:themeColor="text1"/>
                <w:sz w:val="20"/>
                <w:szCs w:val="20"/>
              </w:rPr>
              <w:t xml:space="preserve"> </w:t>
            </w:r>
          </w:p>
        </w:tc>
      </w:tr>
      <w:tr w:rsidR="001C6910" w:rsidRPr="001C6910" w14:paraId="25A732A1" w14:textId="77777777" w:rsidTr="002E32C1">
        <w:tc>
          <w:tcPr>
            <w:tcW w:w="4248" w:type="dxa"/>
            <w:shd w:val="clear" w:color="auto" w:fill="D5DCE4" w:themeFill="text2" w:themeFillTint="33"/>
          </w:tcPr>
          <w:p w14:paraId="185B6432" w14:textId="77777777" w:rsidR="001C6910" w:rsidRPr="002E32C1" w:rsidRDefault="001C6910" w:rsidP="00A00E85">
            <w:pPr>
              <w:pStyle w:val="Heading3"/>
              <w:spacing w:after="120" w:line="360" w:lineRule="auto"/>
              <w:rPr>
                <w:rFonts w:ascii="Century Gothic" w:hAnsi="Century Gothic"/>
                <w:b/>
                <w:bCs/>
                <w:color w:val="000000" w:themeColor="text1"/>
                <w:sz w:val="20"/>
                <w:szCs w:val="20"/>
              </w:rPr>
            </w:pPr>
            <w:r w:rsidRPr="002E32C1">
              <w:rPr>
                <w:rFonts w:ascii="Century Gothic" w:hAnsi="Century Gothic"/>
                <w:b/>
                <w:bCs/>
                <w:color w:val="000000" w:themeColor="text1"/>
                <w:sz w:val="20"/>
                <w:szCs w:val="20"/>
              </w:rPr>
              <w:t>Org unit:</w:t>
            </w:r>
          </w:p>
        </w:tc>
        <w:tc>
          <w:tcPr>
            <w:tcW w:w="6379" w:type="dxa"/>
            <w:shd w:val="clear" w:color="auto" w:fill="D5DCE4" w:themeFill="text2" w:themeFillTint="33"/>
          </w:tcPr>
          <w:p w14:paraId="051F87BE" w14:textId="3ED28534" w:rsidR="001C6910" w:rsidRPr="002E32C1" w:rsidRDefault="001C6910" w:rsidP="00A00E85">
            <w:pPr>
              <w:pStyle w:val="Heading3"/>
              <w:spacing w:after="120" w:line="360" w:lineRule="auto"/>
              <w:rPr>
                <w:rFonts w:ascii="Century Gothic" w:hAnsi="Century Gothic"/>
                <w:bCs/>
                <w:color w:val="000000" w:themeColor="text1"/>
                <w:sz w:val="20"/>
                <w:szCs w:val="20"/>
              </w:rPr>
            </w:pPr>
            <w:r w:rsidRPr="002E32C1">
              <w:rPr>
                <w:rFonts w:ascii="Century Gothic" w:hAnsi="Century Gothic"/>
                <w:bCs/>
                <w:color w:val="000000" w:themeColor="text1"/>
                <w:sz w:val="20"/>
                <w:szCs w:val="20"/>
              </w:rPr>
              <w:t xml:space="preserve">Autism </w:t>
            </w:r>
            <w:r w:rsidR="008B3083" w:rsidRPr="002E32C1">
              <w:rPr>
                <w:rFonts w:ascii="Century Gothic" w:hAnsi="Century Gothic"/>
                <w:bCs/>
                <w:color w:val="000000" w:themeColor="text1"/>
                <w:sz w:val="20"/>
                <w:szCs w:val="20"/>
              </w:rPr>
              <w:t>Services</w:t>
            </w:r>
          </w:p>
        </w:tc>
      </w:tr>
      <w:tr w:rsidR="001C6910" w:rsidRPr="001C6910" w14:paraId="1DECF3EC" w14:textId="77777777" w:rsidTr="002E32C1">
        <w:tc>
          <w:tcPr>
            <w:tcW w:w="4248" w:type="dxa"/>
            <w:shd w:val="clear" w:color="auto" w:fill="D5DCE4" w:themeFill="text2" w:themeFillTint="33"/>
          </w:tcPr>
          <w:p w14:paraId="1A4E2395" w14:textId="77777777" w:rsidR="001C6910" w:rsidRPr="002E32C1" w:rsidRDefault="001C6910" w:rsidP="00A00E85">
            <w:pPr>
              <w:pStyle w:val="Heading3"/>
              <w:spacing w:after="120" w:line="360" w:lineRule="auto"/>
              <w:rPr>
                <w:rFonts w:ascii="Century Gothic" w:hAnsi="Century Gothic"/>
                <w:b/>
                <w:bCs/>
                <w:color w:val="000000" w:themeColor="text1"/>
                <w:sz w:val="20"/>
                <w:szCs w:val="20"/>
              </w:rPr>
            </w:pPr>
            <w:r w:rsidRPr="002E32C1">
              <w:rPr>
                <w:rFonts w:ascii="Century Gothic" w:hAnsi="Century Gothic"/>
                <w:b/>
                <w:bCs/>
                <w:color w:val="000000" w:themeColor="text1"/>
                <w:sz w:val="20"/>
                <w:szCs w:val="20"/>
              </w:rPr>
              <w:t>Reporting manager:</w:t>
            </w:r>
          </w:p>
        </w:tc>
        <w:tc>
          <w:tcPr>
            <w:tcW w:w="6379" w:type="dxa"/>
            <w:shd w:val="clear" w:color="auto" w:fill="D5DCE4" w:themeFill="text2" w:themeFillTint="33"/>
          </w:tcPr>
          <w:p w14:paraId="42B7BD7B" w14:textId="3750E7DB" w:rsidR="001C6910" w:rsidRPr="002E32C1" w:rsidRDefault="008B3083" w:rsidP="00A00E85">
            <w:pPr>
              <w:pStyle w:val="Heading3"/>
              <w:spacing w:after="120" w:line="360" w:lineRule="auto"/>
              <w:rPr>
                <w:rFonts w:ascii="Century Gothic" w:hAnsi="Century Gothic"/>
                <w:bCs/>
                <w:color w:val="000000" w:themeColor="text1"/>
                <w:sz w:val="20"/>
                <w:szCs w:val="20"/>
              </w:rPr>
            </w:pPr>
            <w:r w:rsidRPr="002E32C1">
              <w:rPr>
                <w:rFonts w:ascii="Century Gothic" w:hAnsi="Century Gothic"/>
                <w:bCs/>
                <w:color w:val="000000" w:themeColor="text1"/>
                <w:sz w:val="20"/>
                <w:szCs w:val="20"/>
              </w:rPr>
              <w:t>National Coordination Lead</w:t>
            </w:r>
          </w:p>
        </w:tc>
      </w:tr>
      <w:tr w:rsidR="00383E6A" w:rsidRPr="001C6910" w14:paraId="1B83DFC1" w14:textId="77777777" w:rsidTr="002E32C1">
        <w:trPr>
          <w:trHeight w:val="500"/>
        </w:trPr>
        <w:tc>
          <w:tcPr>
            <w:tcW w:w="4248" w:type="dxa"/>
            <w:shd w:val="clear" w:color="auto" w:fill="D5DCE4" w:themeFill="text2" w:themeFillTint="33"/>
          </w:tcPr>
          <w:p w14:paraId="552E1978" w14:textId="1F59FB91" w:rsidR="00383E6A" w:rsidRPr="002E32C1" w:rsidRDefault="00383E6A" w:rsidP="00A00E85">
            <w:pPr>
              <w:pStyle w:val="Heading3"/>
              <w:spacing w:after="120" w:line="360" w:lineRule="auto"/>
              <w:rPr>
                <w:rFonts w:ascii="Century Gothic" w:hAnsi="Century Gothic"/>
                <w:b/>
                <w:bCs/>
                <w:color w:val="000000" w:themeColor="text1"/>
                <w:sz w:val="20"/>
                <w:szCs w:val="20"/>
              </w:rPr>
            </w:pPr>
            <w:r w:rsidRPr="002E32C1">
              <w:rPr>
                <w:rFonts w:ascii="Century Gothic" w:hAnsi="Century Gothic"/>
                <w:b/>
                <w:bCs/>
                <w:color w:val="000000" w:themeColor="text1"/>
                <w:sz w:val="20"/>
                <w:szCs w:val="20"/>
              </w:rPr>
              <w:t>Direct Reports</w:t>
            </w:r>
          </w:p>
        </w:tc>
        <w:tc>
          <w:tcPr>
            <w:tcW w:w="6379" w:type="dxa"/>
            <w:shd w:val="clear" w:color="auto" w:fill="D5DCE4" w:themeFill="text2" w:themeFillTint="33"/>
          </w:tcPr>
          <w:p w14:paraId="6493F752" w14:textId="4D099F8F" w:rsidR="00383E6A" w:rsidRPr="002E32C1" w:rsidRDefault="00383E6A" w:rsidP="00A00E85">
            <w:pPr>
              <w:pStyle w:val="Heading3"/>
              <w:spacing w:after="120" w:line="360" w:lineRule="auto"/>
              <w:rPr>
                <w:rFonts w:ascii="Century Gothic" w:eastAsia="Century Gothic" w:hAnsi="Century Gothic" w:cs="Century Gothic"/>
                <w:bCs/>
                <w:color w:val="auto"/>
                <w:sz w:val="20"/>
                <w:szCs w:val="20"/>
              </w:rPr>
            </w:pPr>
            <w:r w:rsidRPr="002E32C1">
              <w:rPr>
                <w:rFonts w:ascii="Century Gothic" w:eastAsia="Times New Roman" w:hAnsi="Century Gothic" w:cs="Arial"/>
                <w:bCs/>
                <w:color w:val="auto"/>
                <w:sz w:val="20"/>
                <w:szCs w:val="20"/>
              </w:rPr>
              <w:t>First Nations Australians Engagement Officer (0.6)</w:t>
            </w:r>
          </w:p>
        </w:tc>
      </w:tr>
      <w:tr w:rsidR="00574D64" w:rsidRPr="001C6910" w14:paraId="25420D9C" w14:textId="77777777" w:rsidTr="002E32C1">
        <w:trPr>
          <w:trHeight w:val="500"/>
        </w:trPr>
        <w:tc>
          <w:tcPr>
            <w:tcW w:w="4248" w:type="dxa"/>
            <w:shd w:val="clear" w:color="auto" w:fill="D5DCE4" w:themeFill="text2" w:themeFillTint="33"/>
          </w:tcPr>
          <w:p w14:paraId="213237E5" w14:textId="3D136405" w:rsidR="00574D64" w:rsidRPr="002E32C1" w:rsidRDefault="00574D64" w:rsidP="00A00E85">
            <w:pPr>
              <w:pStyle w:val="Heading3"/>
              <w:spacing w:after="120" w:line="360" w:lineRule="auto"/>
              <w:rPr>
                <w:rFonts w:ascii="Century Gothic" w:hAnsi="Century Gothic"/>
                <w:b/>
                <w:bCs/>
                <w:color w:val="000000" w:themeColor="text1"/>
                <w:sz w:val="20"/>
                <w:szCs w:val="20"/>
              </w:rPr>
            </w:pPr>
            <w:r w:rsidRPr="002E32C1">
              <w:rPr>
                <w:rFonts w:ascii="Century Gothic" w:hAnsi="Century Gothic"/>
                <w:b/>
                <w:bCs/>
                <w:color w:val="000000" w:themeColor="text1"/>
                <w:sz w:val="20"/>
                <w:szCs w:val="20"/>
              </w:rPr>
              <w:t>Location</w:t>
            </w:r>
          </w:p>
        </w:tc>
        <w:tc>
          <w:tcPr>
            <w:tcW w:w="6379" w:type="dxa"/>
            <w:shd w:val="clear" w:color="auto" w:fill="D5DCE4" w:themeFill="text2" w:themeFillTint="33"/>
          </w:tcPr>
          <w:p w14:paraId="1E97165F" w14:textId="65B6E482" w:rsidR="00574D64" w:rsidRPr="002E32C1" w:rsidRDefault="00574D64" w:rsidP="00A00E85">
            <w:pPr>
              <w:pStyle w:val="Heading3"/>
              <w:spacing w:after="120" w:line="360" w:lineRule="auto"/>
              <w:rPr>
                <w:rFonts w:ascii="Century Gothic" w:hAnsi="Century Gothic"/>
                <w:bCs/>
                <w:color w:val="000000" w:themeColor="text1"/>
                <w:sz w:val="20"/>
                <w:szCs w:val="20"/>
              </w:rPr>
            </w:pPr>
            <w:r w:rsidRPr="002E32C1">
              <w:rPr>
                <w:rFonts w:ascii="Century Gothic" w:eastAsia="Century Gothic" w:hAnsi="Century Gothic" w:cs="Century Gothic"/>
                <w:bCs/>
                <w:color w:val="auto"/>
                <w:sz w:val="20"/>
                <w:szCs w:val="20"/>
              </w:rPr>
              <w:t>The role is designed as fully remote, with work performed from a home-based setting within Australia. For candidates based in Sydney, there is the option to work from Aspect’s National Office in Chatswood.</w:t>
            </w:r>
          </w:p>
        </w:tc>
      </w:tr>
      <w:tr w:rsidR="001C6910" w:rsidRPr="001C6910" w14:paraId="4B7AA9B5" w14:textId="77777777" w:rsidTr="002E32C1">
        <w:trPr>
          <w:trHeight w:val="500"/>
        </w:trPr>
        <w:tc>
          <w:tcPr>
            <w:tcW w:w="4248" w:type="dxa"/>
            <w:shd w:val="clear" w:color="auto" w:fill="D5DCE4" w:themeFill="text2" w:themeFillTint="33"/>
          </w:tcPr>
          <w:p w14:paraId="26566F37" w14:textId="77777777" w:rsidR="001C6910" w:rsidRPr="002E32C1" w:rsidRDefault="001C6910" w:rsidP="00A00E85">
            <w:pPr>
              <w:pStyle w:val="Heading3"/>
              <w:spacing w:after="120" w:line="360" w:lineRule="auto"/>
              <w:rPr>
                <w:rFonts w:ascii="Century Gothic" w:hAnsi="Century Gothic"/>
                <w:b/>
                <w:bCs/>
                <w:color w:val="000000" w:themeColor="text1"/>
                <w:sz w:val="20"/>
                <w:szCs w:val="20"/>
              </w:rPr>
            </w:pPr>
            <w:r w:rsidRPr="002E32C1">
              <w:rPr>
                <w:rFonts w:ascii="Century Gothic" w:hAnsi="Century Gothic"/>
                <w:b/>
                <w:bCs/>
                <w:color w:val="000000" w:themeColor="text1"/>
                <w:sz w:val="20"/>
                <w:szCs w:val="20"/>
              </w:rPr>
              <w:t>Industrial instrument:</w:t>
            </w:r>
          </w:p>
        </w:tc>
        <w:tc>
          <w:tcPr>
            <w:tcW w:w="6379" w:type="dxa"/>
            <w:shd w:val="clear" w:color="auto" w:fill="D5DCE4" w:themeFill="text2" w:themeFillTint="33"/>
          </w:tcPr>
          <w:p w14:paraId="5CF55996" w14:textId="77777777" w:rsidR="001C6910" w:rsidRPr="002E32C1" w:rsidRDefault="001C6910" w:rsidP="00A00E85">
            <w:pPr>
              <w:pStyle w:val="Heading3"/>
              <w:spacing w:after="120" w:line="360" w:lineRule="auto"/>
              <w:rPr>
                <w:rFonts w:ascii="Century Gothic" w:hAnsi="Century Gothic"/>
                <w:bCs/>
                <w:color w:val="000000" w:themeColor="text1"/>
                <w:sz w:val="20"/>
                <w:szCs w:val="20"/>
              </w:rPr>
            </w:pPr>
            <w:r w:rsidRPr="002E32C1">
              <w:rPr>
                <w:rFonts w:ascii="Century Gothic" w:hAnsi="Century Gothic"/>
                <w:bCs/>
                <w:color w:val="000000" w:themeColor="text1"/>
                <w:sz w:val="20"/>
                <w:szCs w:val="20"/>
              </w:rPr>
              <w:t>Non-award</w:t>
            </w:r>
          </w:p>
        </w:tc>
      </w:tr>
      <w:tr w:rsidR="001C6910" w:rsidRPr="001C6910" w14:paraId="41698346" w14:textId="77777777" w:rsidTr="002E32C1">
        <w:tc>
          <w:tcPr>
            <w:tcW w:w="4248" w:type="dxa"/>
            <w:shd w:val="clear" w:color="auto" w:fill="D5DCE4" w:themeFill="text2" w:themeFillTint="33"/>
          </w:tcPr>
          <w:p w14:paraId="3BCD52E8" w14:textId="77777777" w:rsidR="001C6910" w:rsidRPr="002E32C1" w:rsidRDefault="001C6910" w:rsidP="00A00E85">
            <w:pPr>
              <w:pStyle w:val="Heading3"/>
              <w:spacing w:after="120" w:line="360" w:lineRule="auto"/>
              <w:rPr>
                <w:rFonts w:ascii="Century Gothic" w:hAnsi="Century Gothic"/>
                <w:b/>
                <w:bCs/>
                <w:color w:val="000000" w:themeColor="text1"/>
                <w:sz w:val="20"/>
                <w:szCs w:val="20"/>
              </w:rPr>
            </w:pPr>
            <w:r w:rsidRPr="002E32C1">
              <w:rPr>
                <w:rFonts w:ascii="Century Gothic" w:hAnsi="Century Gothic"/>
                <w:b/>
                <w:bCs/>
                <w:color w:val="000000" w:themeColor="text1"/>
                <w:sz w:val="20"/>
                <w:szCs w:val="20"/>
              </w:rPr>
              <w:t>Position number:</w:t>
            </w:r>
          </w:p>
        </w:tc>
        <w:tc>
          <w:tcPr>
            <w:tcW w:w="6379" w:type="dxa"/>
            <w:shd w:val="clear" w:color="auto" w:fill="D5DCE4" w:themeFill="text2" w:themeFillTint="33"/>
          </w:tcPr>
          <w:p w14:paraId="4EF25311" w14:textId="77777777" w:rsidR="001C6910" w:rsidRPr="002E32C1" w:rsidRDefault="001C6910" w:rsidP="00A00E85">
            <w:pPr>
              <w:pStyle w:val="Heading3"/>
              <w:spacing w:after="120" w:line="360" w:lineRule="auto"/>
              <w:rPr>
                <w:rFonts w:ascii="Century Gothic" w:hAnsi="Century Gothic"/>
                <w:bCs/>
                <w:color w:val="000000" w:themeColor="text1"/>
                <w:sz w:val="20"/>
                <w:szCs w:val="20"/>
              </w:rPr>
            </w:pPr>
            <w:r w:rsidRPr="002E32C1">
              <w:rPr>
                <w:rFonts w:ascii="Century Gothic" w:hAnsi="Century Gothic"/>
                <w:bCs/>
                <w:color w:val="000000" w:themeColor="text1"/>
                <w:sz w:val="20"/>
                <w:szCs w:val="20"/>
              </w:rPr>
              <w:t>TBC</w:t>
            </w:r>
            <w:r w:rsidRPr="002E32C1">
              <w:rPr>
                <w:rFonts w:ascii="Century Gothic" w:hAnsi="Century Gothic"/>
                <w:bCs/>
                <w:color w:val="000000" w:themeColor="text1"/>
                <w:sz w:val="20"/>
                <w:szCs w:val="20"/>
              </w:rPr>
              <w:tab/>
            </w:r>
          </w:p>
        </w:tc>
      </w:tr>
      <w:tr w:rsidR="001C6910" w:rsidRPr="001C6910" w14:paraId="4AF0B9D3" w14:textId="77777777" w:rsidTr="002E32C1">
        <w:tc>
          <w:tcPr>
            <w:tcW w:w="4248" w:type="dxa"/>
            <w:shd w:val="clear" w:color="auto" w:fill="D5DCE4" w:themeFill="text2" w:themeFillTint="33"/>
          </w:tcPr>
          <w:p w14:paraId="52272ABB" w14:textId="77777777" w:rsidR="001C6910" w:rsidRPr="002E32C1" w:rsidRDefault="001C6910" w:rsidP="00A00E85">
            <w:pPr>
              <w:pStyle w:val="Heading3"/>
              <w:spacing w:after="120" w:line="360" w:lineRule="auto"/>
              <w:rPr>
                <w:rFonts w:ascii="Century Gothic" w:hAnsi="Century Gothic"/>
                <w:b/>
                <w:bCs/>
                <w:color w:val="000000" w:themeColor="text1"/>
                <w:sz w:val="20"/>
                <w:szCs w:val="20"/>
              </w:rPr>
            </w:pPr>
            <w:r w:rsidRPr="002E32C1">
              <w:rPr>
                <w:rFonts w:ascii="Century Gothic" w:hAnsi="Century Gothic"/>
                <w:b/>
                <w:bCs/>
                <w:color w:val="000000" w:themeColor="text1"/>
                <w:sz w:val="20"/>
                <w:szCs w:val="20"/>
              </w:rPr>
              <w:t>Approval status</w:t>
            </w:r>
          </w:p>
        </w:tc>
        <w:tc>
          <w:tcPr>
            <w:tcW w:w="6379" w:type="dxa"/>
            <w:shd w:val="clear" w:color="auto" w:fill="D5DCE4" w:themeFill="text2" w:themeFillTint="33"/>
          </w:tcPr>
          <w:p w14:paraId="439F2239" w14:textId="6691699B" w:rsidR="001C6910" w:rsidRPr="002E32C1" w:rsidRDefault="001C6910" w:rsidP="00A00E85">
            <w:pPr>
              <w:pStyle w:val="Heading3"/>
              <w:spacing w:after="120" w:line="360" w:lineRule="auto"/>
              <w:rPr>
                <w:rFonts w:ascii="Century Gothic" w:hAnsi="Century Gothic"/>
                <w:bCs/>
                <w:color w:val="000000" w:themeColor="text1"/>
                <w:sz w:val="20"/>
                <w:szCs w:val="20"/>
              </w:rPr>
            </w:pPr>
          </w:p>
        </w:tc>
      </w:tr>
      <w:tr w:rsidR="001C6910" w:rsidRPr="001C6910" w14:paraId="2F5A9790" w14:textId="77777777" w:rsidTr="002E32C1">
        <w:tc>
          <w:tcPr>
            <w:tcW w:w="4248" w:type="dxa"/>
            <w:shd w:val="clear" w:color="auto" w:fill="D5DCE4" w:themeFill="text2" w:themeFillTint="33"/>
          </w:tcPr>
          <w:p w14:paraId="1015BAAF" w14:textId="77777777" w:rsidR="001C6910" w:rsidRPr="002E32C1" w:rsidRDefault="001C6910" w:rsidP="00A00E85">
            <w:pPr>
              <w:pStyle w:val="Heading3"/>
              <w:spacing w:after="120" w:line="360" w:lineRule="auto"/>
              <w:rPr>
                <w:rFonts w:ascii="Century Gothic" w:hAnsi="Century Gothic"/>
                <w:b/>
                <w:bCs/>
                <w:color w:val="000000" w:themeColor="text1"/>
                <w:sz w:val="20"/>
                <w:szCs w:val="20"/>
              </w:rPr>
            </w:pPr>
            <w:r w:rsidRPr="002E32C1">
              <w:rPr>
                <w:rFonts w:ascii="Century Gothic" w:hAnsi="Century Gothic"/>
                <w:b/>
                <w:bCs/>
                <w:color w:val="000000" w:themeColor="text1"/>
                <w:sz w:val="20"/>
                <w:szCs w:val="20"/>
              </w:rPr>
              <w:t>Date reviewed:</w:t>
            </w:r>
          </w:p>
        </w:tc>
        <w:tc>
          <w:tcPr>
            <w:tcW w:w="6379" w:type="dxa"/>
            <w:shd w:val="clear" w:color="auto" w:fill="D5DCE4" w:themeFill="text2" w:themeFillTint="33"/>
          </w:tcPr>
          <w:p w14:paraId="2CA775AF" w14:textId="625E8338" w:rsidR="001C6910" w:rsidRPr="002E32C1" w:rsidRDefault="00EB4870" w:rsidP="00A00E85">
            <w:pPr>
              <w:pStyle w:val="Heading3"/>
              <w:spacing w:after="120" w:line="360" w:lineRule="auto"/>
              <w:rPr>
                <w:rFonts w:ascii="Century Gothic" w:hAnsi="Century Gothic"/>
                <w:bCs/>
                <w:color w:val="000000" w:themeColor="text1"/>
                <w:sz w:val="20"/>
                <w:szCs w:val="20"/>
              </w:rPr>
            </w:pPr>
            <w:r w:rsidRPr="002E32C1">
              <w:rPr>
                <w:rFonts w:ascii="Century Gothic" w:hAnsi="Century Gothic"/>
                <w:bCs/>
                <w:color w:val="000000" w:themeColor="text1"/>
                <w:sz w:val="20"/>
                <w:szCs w:val="20"/>
              </w:rPr>
              <w:t xml:space="preserve">May 2026 </w:t>
            </w:r>
            <w:r w:rsidR="00405A4F" w:rsidRPr="002E32C1">
              <w:rPr>
                <w:rFonts w:ascii="Century Gothic" w:hAnsi="Century Gothic"/>
                <w:bCs/>
                <w:color w:val="000000" w:themeColor="text1"/>
                <w:sz w:val="20"/>
                <w:szCs w:val="20"/>
              </w:rPr>
              <w:t>(</w:t>
            </w:r>
            <w:r w:rsidR="00383E6A" w:rsidRPr="002E32C1">
              <w:rPr>
                <w:rFonts w:ascii="Century Gothic" w:hAnsi="Century Gothic"/>
                <w:bCs/>
                <w:color w:val="000000" w:themeColor="text1"/>
                <w:sz w:val="20"/>
                <w:szCs w:val="20"/>
              </w:rPr>
              <w:t>4-year</w:t>
            </w:r>
            <w:r w:rsidR="00405A4F" w:rsidRPr="002E32C1">
              <w:rPr>
                <w:rFonts w:ascii="Century Gothic" w:hAnsi="Century Gothic"/>
                <w:bCs/>
                <w:color w:val="000000" w:themeColor="text1"/>
                <w:sz w:val="20"/>
                <w:szCs w:val="20"/>
              </w:rPr>
              <w:t xml:space="preserve"> contract)</w:t>
            </w:r>
          </w:p>
        </w:tc>
      </w:tr>
    </w:tbl>
    <w:p w14:paraId="522B903D" w14:textId="77777777" w:rsidR="001C6910" w:rsidRDefault="001C6910" w:rsidP="001C6910">
      <w:pPr>
        <w:pStyle w:val="Heading3"/>
        <w:spacing w:after="120"/>
        <w:rPr>
          <w:rFonts w:ascii="Century Gothic" w:hAnsi="Century Gothic"/>
          <w:b/>
          <w:color w:val="000000" w:themeColor="text1"/>
        </w:rPr>
      </w:pPr>
    </w:p>
    <w:p w14:paraId="32235E5A" w14:textId="77777777" w:rsidR="002E32C1" w:rsidRPr="00C04773" w:rsidRDefault="002E32C1" w:rsidP="002E32C1">
      <w:pPr>
        <w:pStyle w:val="Heading4"/>
        <w:spacing w:before="240" w:line="360" w:lineRule="auto"/>
        <w:rPr>
          <w:rFonts w:ascii="Century Gothic" w:hAnsi="Century Gothic"/>
          <w:b/>
          <w:i w:val="0"/>
          <w:color w:val="000000" w:themeColor="text1"/>
          <w:sz w:val="26"/>
          <w:szCs w:val="26"/>
        </w:rPr>
      </w:pPr>
      <w:r w:rsidRPr="00C04773">
        <w:rPr>
          <w:rFonts w:ascii="Century Gothic" w:hAnsi="Century Gothic"/>
          <w:b/>
          <w:i w:val="0"/>
          <w:color w:val="000000" w:themeColor="text1"/>
          <w:sz w:val="26"/>
          <w:szCs w:val="26"/>
        </w:rPr>
        <w:t>Purpose, Vision and Values</w:t>
      </w:r>
    </w:p>
    <w:p w14:paraId="11E782C2" w14:textId="77777777" w:rsidR="002E32C1" w:rsidRPr="00232A6D" w:rsidRDefault="002E32C1" w:rsidP="002E32C1">
      <w:pPr>
        <w:keepNext/>
        <w:spacing w:after="0" w:line="276" w:lineRule="auto"/>
        <w:rPr>
          <w:rFonts w:ascii="Century Gothic" w:hAnsi="Century Gothic" w:cs="Arial"/>
          <w:b/>
          <w:i/>
          <w:sz w:val="16"/>
          <w:szCs w:val="16"/>
        </w:rPr>
      </w:pPr>
      <w:r w:rsidRPr="00232A6D">
        <w:rPr>
          <w:rStyle w:val="Strong"/>
          <w:rFonts w:ascii="Century Gothic" w:hAnsi="Century Gothic" w:cs="Segoe UI"/>
          <w:b w:val="0"/>
          <w:i/>
          <w:color w:val="424242"/>
          <w:sz w:val="16"/>
          <w:szCs w:val="16"/>
          <w:shd w:val="clear" w:color="auto" w:fill="FAFAFA"/>
        </w:rPr>
        <w:t>An organisation’s purpose explains why it exists, what it aims to achieve, and how it contributes to the community, customers, or broader society.</w:t>
      </w:r>
      <w:r>
        <w:rPr>
          <w:rStyle w:val="Strong"/>
          <w:rFonts w:ascii="Century Gothic" w:hAnsi="Century Gothic" w:cs="Segoe UI"/>
          <w:b w:val="0"/>
          <w:i/>
          <w:color w:val="424242"/>
          <w:sz w:val="16"/>
          <w:szCs w:val="16"/>
          <w:shd w:val="clear" w:color="auto" w:fill="FAFAFA"/>
        </w:rPr>
        <w:t xml:space="preserve"> The vision </w:t>
      </w:r>
      <w:r w:rsidRPr="008D73AD">
        <w:rPr>
          <w:rFonts w:ascii="Century Gothic" w:hAnsi="Century Gothic" w:cs="Segoe UI"/>
          <w:bCs/>
          <w:i/>
          <w:color w:val="424242"/>
          <w:sz w:val="16"/>
          <w:szCs w:val="16"/>
          <w:shd w:val="clear" w:color="auto" w:fill="FAFAFA"/>
        </w:rPr>
        <w:t xml:space="preserve">describes the future we’re striving toward </w:t>
      </w:r>
      <w:r>
        <w:rPr>
          <w:rFonts w:ascii="Century Gothic" w:hAnsi="Century Gothic" w:cs="Segoe UI"/>
          <w:bCs/>
          <w:i/>
          <w:color w:val="424242"/>
          <w:sz w:val="16"/>
          <w:szCs w:val="16"/>
          <w:shd w:val="clear" w:color="auto" w:fill="FAFAFA"/>
        </w:rPr>
        <w:t>while</w:t>
      </w:r>
      <w:r w:rsidRPr="00AA52E6">
        <w:rPr>
          <w:rFonts w:ascii="Century Gothic" w:hAnsi="Century Gothic" w:cs="Segoe UI"/>
          <w:bCs/>
          <w:i/>
          <w:color w:val="424242"/>
          <w:sz w:val="16"/>
          <w:szCs w:val="16"/>
          <w:shd w:val="clear" w:color="auto" w:fill="FAFAFA"/>
        </w:rPr>
        <w:t xml:space="preserve"> values define who we are. They shape how we work with </w:t>
      </w:r>
      <w:proofErr w:type="gramStart"/>
      <w:r w:rsidRPr="00AA52E6">
        <w:rPr>
          <w:rFonts w:ascii="Century Gothic" w:hAnsi="Century Gothic" w:cs="Segoe UI"/>
          <w:bCs/>
          <w:i/>
          <w:color w:val="424242"/>
          <w:sz w:val="16"/>
          <w:szCs w:val="16"/>
          <w:shd w:val="clear" w:color="auto" w:fill="FAFAFA"/>
        </w:rPr>
        <w:t>each other,</w:t>
      </w:r>
      <w:proofErr w:type="gramEnd"/>
      <w:r w:rsidRPr="00AA52E6">
        <w:rPr>
          <w:rFonts w:ascii="Century Gothic" w:hAnsi="Century Gothic" w:cs="Segoe UI"/>
          <w:bCs/>
          <w:i/>
          <w:color w:val="424242"/>
          <w:sz w:val="16"/>
          <w:szCs w:val="16"/>
          <w:shd w:val="clear" w:color="auto" w:fill="FAFAFA"/>
        </w:rPr>
        <w:t xml:space="preserve"> with the people we support and with the broader community</w:t>
      </w:r>
      <w:r>
        <w:rPr>
          <w:rFonts w:ascii="Century Gothic" w:hAnsi="Century Gothic" w:cs="Segoe UI"/>
          <w:bCs/>
          <w:i/>
          <w:color w:val="424242"/>
          <w:sz w:val="16"/>
          <w:szCs w:val="16"/>
          <w:shd w:val="clear" w:color="auto" w:fill="FAFAFA"/>
        </w:rPr>
        <w:t>.</w:t>
      </w:r>
    </w:p>
    <w:p w14:paraId="798FFAB4" w14:textId="77777777" w:rsidR="002E32C1" w:rsidRPr="002D2001" w:rsidRDefault="002E32C1" w:rsidP="002E32C1"/>
    <w:p w14:paraId="2391CE5E" w14:textId="77777777" w:rsidR="002E32C1" w:rsidRPr="002A5F24" w:rsidRDefault="002E32C1" w:rsidP="00A00E85">
      <w:pPr>
        <w:spacing w:before="120" w:after="0" w:line="360" w:lineRule="auto"/>
        <w:ind w:left="1134" w:hanging="1134"/>
        <w:rPr>
          <w:rFonts w:ascii="Century Gothic" w:hAnsi="Century Gothic" w:cs="Arial"/>
          <w:sz w:val="20"/>
          <w:lang w:val="en-US"/>
        </w:rPr>
      </w:pPr>
      <w:r w:rsidRPr="00D66E5C">
        <w:rPr>
          <w:rFonts w:ascii="Century Gothic" w:hAnsi="Century Gothic" w:cs="Arial"/>
          <w:bCs/>
          <w:sz w:val="20"/>
          <w:lang w:val="en-US"/>
        </w:rPr>
        <w:t>Purpose</w:t>
      </w:r>
      <w:r>
        <w:rPr>
          <w:rFonts w:ascii="Century Gothic" w:hAnsi="Century Gothic" w:cs="Arial"/>
          <w:b/>
          <w:sz w:val="20"/>
          <w:lang w:val="en-US"/>
        </w:rPr>
        <w:t>:</w:t>
      </w:r>
      <w:r>
        <w:rPr>
          <w:rFonts w:ascii="Century Gothic" w:hAnsi="Century Gothic" w:cs="Arial"/>
          <w:b/>
          <w:sz w:val="20"/>
          <w:lang w:val="en-US"/>
        </w:rPr>
        <w:tab/>
      </w:r>
      <w:r w:rsidRPr="00D66E5C">
        <w:rPr>
          <w:rFonts w:ascii="Century Gothic" w:hAnsi="Century Gothic" w:cs="Arial"/>
          <w:bCs/>
          <w:sz w:val="20"/>
          <w:lang w:val="en-US"/>
        </w:rPr>
        <w:t>A different brilliant</w:t>
      </w:r>
      <w:r w:rsidRPr="00D66E5C">
        <w:rPr>
          <w:rFonts w:ascii="Century Gothic" w:hAnsi="Century Gothic" w:cs="Arial"/>
          <w:bCs/>
          <w:sz w:val="20"/>
          <w:vertAlign w:val="superscript"/>
          <w:lang w:val="en-US"/>
        </w:rPr>
        <w:t>®</w:t>
      </w:r>
      <w:r w:rsidRPr="002A5F24">
        <w:rPr>
          <w:rFonts w:ascii="Century Gothic" w:hAnsi="Century Gothic" w:cs="Arial"/>
          <w:sz w:val="20"/>
          <w:lang w:val="en-US"/>
        </w:rPr>
        <w:t xml:space="preserve"> - understanding, engaging and celebrating the strengths, aspirations and interests of people on the autism spectrum.</w:t>
      </w:r>
    </w:p>
    <w:p w14:paraId="2BA6B31B" w14:textId="77777777" w:rsidR="002E32C1" w:rsidRDefault="002E32C1" w:rsidP="00A00E85">
      <w:pPr>
        <w:spacing w:before="120" w:after="0" w:line="360" w:lineRule="auto"/>
        <w:ind w:left="1134" w:hanging="1134"/>
        <w:rPr>
          <w:rFonts w:ascii="Century Gothic" w:hAnsi="Century Gothic" w:cs="Arial"/>
          <w:sz w:val="20"/>
          <w:lang w:val="en-US"/>
        </w:rPr>
      </w:pPr>
      <w:r w:rsidRPr="002A5F24">
        <w:rPr>
          <w:rFonts w:ascii="Century Gothic" w:hAnsi="Century Gothic" w:cs="Arial"/>
          <w:sz w:val="20"/>
          <w:lang w:val="en-US"/>
        </w:rPr>
        <w:t>Vision:</w:t>
      </w:r>
      <w:r w:rsidRPr="002A5F24">
        <w:rPr>
          <w:rFonts w:ascii="Century Gothic" w:hAnsi="Century Gothic" w:cs="Arial"/>
          <w:sz w:val="20"/>
          <w:lang w:val="en-US"/>
        </w:rPr>
        <w:tab/>
      </w:r>
      <w:r w:rsidRPr="00AA52E6">
        <w:rPr>
          <w:rFonts w:ascii="Century Gothic" w:hAnsi="Century Gothic" w:cs="Arial"/>
          <w:sz w:val="20"/>
          <w:lang w:val="en-US"/>
        </w:rPr>
        <w:t>Together, we’re creating a world where Autistic</w:t>
      </w:r>
      <w:r>
        <w:rPr>
          <w:rFonts w:ascii="Century Gothic" w:hAnsi="Century Gothic" w:cs="Arial"/>
          <w:sz w:val="20"/>
          <w:lang w:val="en-US"/>
        </w:rPr>
        <w:t xml:space="preserve"> </w:t>
      </w:r>
      <w:r w:rsidRPr="00AA52E6">
        <w:rPr>
          <w:rFonts w:ascii="Century Gothic" w:hAnsi="Century Gothic" w:cs="Arial"/>
          <w:sz w:val="20"/>
          <w:lang w:val="en-US"/>
        </w:rPr>
        <w:t>people are seen and valued, and have access to</w:t>
      </w:r>
      <w:r>
        <w:rPr>
          <w:rFonts w:ascii="Century Gothic" w:hAnsi="Century Gothic" w:cs="Arial"/>
          <w:sz w:val="20"/>
          <w:lang w:val="en-US"/>
        </w:rPr>
        <w:t xml:space="preserve"> </w:t>
      </w:r>
      <w:r w:rsidRPr="00AA52E6">
        <w:rPr>
          <w:rFonts w:ascii="Century Gothic" w:hAnsi="Century Gothic" w:cs="Arial"/>
          <w:sz w:val="20"/>
          <w:lang w:val="en-US"/>
        </w:rPr>
        <w:t>the right support to live, learn, work and play</w:t>
      </w:r>
    </w:p>
    <w:p w14:paraId="3531ED2C" w14:textId="77777777" w:rsidR="002E32C1" w:rsidRDefault="002E32C1" w:rsidP="00A00E85">
      <w:pPr>
        <w:spacing w:before="120" w:after="0" w:line="360" w:lineRule="auto"/>
        <w:ind w:left="1134" w:hanging="1134"/>
        <w:rPr>
          <w:rFonts w:ascii="Century Gothic" w:hAnsi="Century Gothic" w:cs="Arial"/>
          <w:sz w:val="20"/>
          <w:lang w:val="en-US"/>
        </w:rPr>
      </w:pPr>
      <w:r w:rsidRPr="002A5F24">
        <w:rPr>
          <w:rFonts w:ascii="Century Gothic" w:hAnsi="Century Gothic" w:cs="Arial"/>
          <w:sz w:val="20"/>
          <w:lang w:val="en-US"/>
        </w:rPr>
        <w:t>Values:</w:t>
      </w:r>
      <w:r w:rsidRPr="002A5F24">
        <w:rPr>
          <w:rFonts w:ascii="Century Gothic" w:hAnsi="Century Gothic" w:cs="Arial"/>
          <w:sz w:val="20"/>
          <w:lang w:val="en-US"/>
        </w:rPr>
        <w:tab/>
      </w:r>
      <w:r w:rsidRPr="004B07D8">
        <w:rPr>
          <w:rFonts w:ascii="Century Gothic" w:hAnsi="Century Gothic" w:cs="Arial"/>
          <w:b/>
          <w:bCs/>
          <w:sz w:val="20"/>
          <w:lang w:val="en-US"/>
        </w:rPr>
        <w:t>T</w:t>
      </w:r>
      <w:r>
        <w:rPr>
          <w:rFonts w:ascii="Century Gothic" w:hAnsi="Century Gothic" w:cs="Arial"/>
          <w:sz w:val="20"/>
          <w:lang w:val="en-US"/>
        </w:rPr>
        <w:t xml:space="preserve">eamwork, </w:t>
      </w:r>
      <w:r w:rsidRPr="004B07D8">
        <w:rPr>
          <w:rFonts w:ascii="Century Gothic" w:hAnsi="Century Gothic" w:cs="Arial"/>
          <w:b/>
          <w:bCs/>
          <w:sz w:val="20"/>
          <w:lang w:val="en-US"/>
        </w:rPr>
        <w:t>H</w:t>
      </w:r>
      <w:r>
        <w:rPr>
          <w:rFonts w:ascii="Century Gothic" w:hAnsi="Century Gothic" w:cs="Arial"/>
          <w:sz w:val="20"/>
          <w:lang w:val="en-US"/>
        </w:rPr>
        <w:t xml:space="preserve">onest and Integrity, </w:t>
      </w:r>
      <w:r w:rsidRPr="004B07D8">
        <w:rPr>
          <w:rFonts w:ascii="Century Gothic" w:hAnsi="Century Gothic" w:cs="Arial"/>
          <w:b/>
          <w:bCs/>
          <w:sz w:val="20"/>
          <w:lang w:val="en-US"/>
        </w:rPr>
        <w:t>R</w:t>
      </w:r>
      <w:r>
        <w:rPr>
          <w:rFonts w:ascii="Century Gothic" w:hAnsi="Century Gothic" w:cs="Arial"/>
          <w:sz w:val="20"/>
          <w:lang w:val="en-US"/>
        </w:rPr>
        <w:t xml:space="preserve">espect, </w:t>
      </w:r>
      <w:r w:rsidRPr="0013549D">
        <w:rPr>
          <w:rFonts w:ascii="Century Gothic" w:hAnsi="Century Gothic" w:cs="Arial"/>
          <w:b/>
          <w:bCs/>
          <w:sz w:val="20"/>
          <w:lang w:val="en-US"/>
        </w:rPr>
        <w:t>I</w:t>
      </w:r>
      <w:r>
        <w:rPr>
          <w:rFonts w:ascii="Century Gothic" w:hAnsi="Century Gothic" w:cs="Arial"/>
          <w:sz w:val="20"/>
          <w:lang w:val="en-US"/>
        </w:rPr>
        <w:t xml:space="preserve">nclusion, </w:t>
      </w:r>
      <w:r w:rsidRPr="0013549D">
        <w:rPr>
          <w:rFonts w:ascii="Century Gothic" w:hAnsi="Century Gothic" w:cs="Arial"/>
          <w:b/>
          <w:bCs/>
          <w:sz w:val="20"/>
          <w:lang w:val="en-US"/>
        </w:rPr>
        <w:t>V</w:t>
      </w:r>
      <w:r>
        <w:rPr>
          <w:rFonts w:ascii="Century Gothic" w:hAnsi="Century Gothic" w:cs="Arial"/>
          <w:sz w:val="20"/>
          <w:lang w:val="en-US"/>
        </w:rPr>
        <w:t xml:space="preserve">ibrant and </w:t>
      </w:r>
      <w:r w:rsidRPr="00F36C81">
        <w:rPr>
          <w:rFonts w:ascii="Century Gothic" w:hAnsi="Century Gothic" w:cs="Arial"/>
          <w:b/>
          <w:bCs/>
          <w:sz w:val="20"/>
          <w:lang w:val="en-US"/>
        </w:rPr>
        <w:t>E</w:t>
      </w:r>
      <w:r>
        <w:rPr>
          <w:rFonts w:ascii="Century Gothic" w:hAnsi="Century Gothic" w:cs="Arial"/>
          <w:sz w:val="20"/>
          <w:lang w:val="en-US"/>
        </w:rPr>
        <w:t>xcellence</w:t>
      </w:r>
      <w:r w:rsidRPr="002A5F24">
        <w:rPr>
          <w:rFonts w:ascii="Century Gothic" w:hAnsi="Century Gothic" w:cs="Arial"/>
          <w:sz w:val="20"/>
          <w:lang w:val="en-US"/>
        </w:rPr>
        <w:t>.</w:t>
      </w:r>
    </w:p>
    <w:p w14:paraId="57648D12" w14:textId="77777777" w:rsidR="002E32C1" w:rsidRPr="00726A41" w:rsidRDefault="002E32C1" w:rsidP="00A00E85">
      <w:pPr>
        <w:spacing w:line="360" w:lineRule="auto"/>
        <w:rPr>
          <w:sz w:val="4"/>
          <w:szCs w:val="4"/>
        </w:rPr>
      </w:pPr>
    </w:p>
    <w:p w14:paraId="4784CE72" w14:textId="77777777" w:rsidR="002E32C1" w:rsidRPr="00C04773" w:rsidRDefault="002E32C1" w:rsidP="002E32C1">
      <w:pPr>
        <w:pStyle w:val="Heading4"/>
        <w:spacing w:line="360" w:lineRule="auto"/>
        <w:rPr>
          <w:rFonts w:ascii="Century Gothic" w:eastAsia="Times New Roman" w:hAnsi="Century Gothic" w:cs="Arial"/>
          <w:b/>
          <w:sz w:val="26"/>
          <w:szCs w:val="26"/>
        </w:rPr>
      </w:pPr>
      <w:r w:rsidRPr="00C04773">
        <w:rPr>
          <w:rFonts w:ascii="Century Gothic" w:hAnsi="Century Gothic"/>
          <w:b/>
          <w:i w:val="0"/>
          <w:color w:val="000000" w:themeColor="text1"/>
          <w:sz w:val="26"/>
          <w:szCs w:val="26"/>
        </w:rPr>
        <w:lastRenderedPageBreak/>
        <w:t>Program Purpose</w:t>
      </w:r>
      <w:r w:rsidRPr="00C04773">
        <w:rPr>
          <w:rFonts w:ascii="Century Gothic" w:hAnsi="Century Gothic"/>
          <w:b/>
          <w:i w:val="0"/>
          <w:color w:val="auto"/>
          <w:sz w:val="26"/>
          <w:szCs w:val="26"/>
        </w:rPr>
        <w:t>:</w:t>
      </w:r>
    </w:p>
    <w:p w14:paraId="4CF0BC43" w14:textId="77777777" w:rsidR="002E32C1" w:rsidRDefault="002E32C1" w:rsidP="002E32C1">
      <w:pPr>
        <w:keepNext/>
        <w:spacing w:after="0" w:line="276" w:lineRule="auto"/>
        <w:rPr>
          <w:rStyle w:val="Strong"/>
          <w:rFonts w:ascii="Century Gothic" w:hAnsi="Century Gothic" w:cs="Segoe UI"/>
          <w:b w:val="0"/>
          <w:i/>
          <w:color w:val="424242"/>
          <w:sz w:val="16"/>
          <w:szCs w:val="16"/>
          <w:shd w:val="clear" w:color="auto" w:fill="FAFAFA"/>
        </w:rPr>
      </w:pPr>
      <w:r>
        <w:rPr>
          <w:rStyle w:val="Strong"/>
          <w:rFonts w:ascii="Century Gothic" w:hAnsi="Century Gothic" w:cs="Segoe UI"/>
          <w:b w:val="0"/>
          <w:i/>
          <w:color w:val="424242"/>
          <w:sz w:val="16"/>
          <w:szCs w:val="16"/>
          <w:shd w:val="clear" w:color="auto" w:fill="FAFAFA"/>
        </w:rPr>
        <w:t>A</w:t>
      </w:r>
      <w:r w:rsidRPr="00232A6D">
        <w:rPr>
          <w:rStyle w:val="Strong"/>
          <w:rFonts w:ascii="Century Gothic" w:hAnsi="Century Gothic" w:cs="Segoe UI"/>
          <w:b w:val="0"/>
          <w:i/>
          <w:color w:val="424242"/>
          <w:sz w:val="16"/>
          <w:szCs w:val="16"/>
          <w:shd w:val="clear" w:color="auto" w:fill="FAFAFA"/>
        </w:rPr>
        <w:t xml:space="preserve"> </w:t>
      </w:r>
      <w:r>
        <w:rPr>
          <w:rStyle w:val="Strong"/>
          <w:rFonts w:ascii="Century Gothic" w:hAnsi="Century Gothic" w:cs="Segoe UI"/>
          <w:b w:val="0"/>
          <w:i/>
          <w:color w:val="424242"/>
          <w:sz w:val="16"/>
          <w:szCs w:val="16"/>
          <w:shd w:val="clear" w:color="auto" w:fill="FAFAFA"/>
        </w:rPr>
        <w:t>program</w:t>
      </w:r>
      <w:r w:rsidRPr="00232A6D">
        <w:rPr>
          <w:rStyle w:val="Strong"/>
          <w:rFonts w:ascii="Century Gothic" w:hAnsi="Century Gothic" w:cs="Segoe UI"/>
          <w:b w:val="0"/>
          <w:i/>
          <w:color w:val="424242"/>
          <w:sz w:val="16"/>
          <w:szCs w:val="16"/>
          <w:shd w:val="clear" w:color="auto" w:fill="FAFAFA"/>
        </w:rPr>
        <w:t xml:space="preserve"> purpose explains why the team exists, what it’s there to achieve, and how it contributes to the organisation’s goals</w:t>
      </w:r>
      <w:r>
        <w:rPr>
          <w:rStyle w:val="Strong"/>
          <w:rFonts w:ascii="Century Gothic" w:hAnsi="Century Gothic" w:cs="Segoe UI"/>
          <w:b w:val="0"/>
          <w:i/>
          <w:color w:val="424242"/>
          <w:sz w:val="16"/>
          <w:szCs w:val="16"/>
          <w:shd w:val="clear" w:color="auto" w:fill="FAFAFA"/>
        </w:rPr>
        <w:t>,</w:t>
      </w:r>
      <w:r w:rsidRPr="00BE5520">
        <w:rPr>
          <w:rStyle w:val="Strong"/>
          <w:rFonts w:ascii="Century Gothic" w:hAnsi="Century Gothic" w:cs="Segoe UI"/>
          <w:b w:val="0"/>
          <w:i/>
          <w:color w:val="424242"/>
          <w:sz w:val="16"/>
          <w:szCs w:val="16"/>
          <w:shd w:val="clear" w:color="auto" w:fill="FAFAFA"/>
        </w:rPr>
        <w:t xml:space="preserve"> </w:t>
      </w:r>
      <w:r w:rsidRPr="00232A6D">
        <w:rPr>
          <w:rStyle w:val="Strong"/>
          <w:rFonts w:ascii="Century Gothic" w:hAnsi="Century Gothic" w:cs="Segoe UI"/>
          <w:b w:val="0"/>
          <w:i/>
          <w:color w:val="424242"/>
          <w:sz w:val="16"/>
          <w:szCs w:val="16"/>
          <w:shd w:val="clear" w:color="auto" w:fill="FAFAFA"/>
        </w:rPr>
        <w:t>helping everyone understand the context they’re working in and how their work matters.</w:t>
      </w:r>
    </w:p>
    <w:p w14:paraId="4A732FCE" w14:textId="77777777" w:rsidR="002E32C1" w:rsidRPr="00BE5520" w:rsidRDefault="002E32C1" w:rsidP="002E32C1">
      <w:pPr>
        <w:keepNext/>
        <w:spacing w:after="0" w:line="276" w:lineRule="auto"/>
        <w:rPr>
          <w:rStyle w:val="Strong"/>
          <w:rFonts w:ascii="Century Gothic" w:hAnsi="Century Gothic" w:cs="Segoe UI"/>
          <w:b w:val="0"/>
          <w:i/>
          <w:color w:val="424242"/>
          <w:sz w:val="16"/>
          <w:szCs w:val="16"/>
          <w:shd w:val="clear" w:color="auto" w:fill="FAFAFA"/>
        </w:rPr>
      </w:pPr>
    </w:p>
    <w:p w14:paraId="3FFDC708" w14:textId="77777777" w:rsidR="002E32C1" w:rsidRPr="00842228" w:rsidRDefault="002E32C1" w:rsidP="002E32C1">
      <w:pPr>
        <w:pStyle w:val="Heading4"/>
        <w:spacing w:line="360" w:lineRule="auto"/>
        <w:rPr>
          <w:rFonts w:ascii="Century Gothic" w:hAnsi="Century Gothic"/>
          <w:i w:val="0"/>
          <w:iCs w:val="0"/>
          <w:color w:val="auto"/>
          <w:sz w:val="20"/>
          <w:szCs w:val="20"/>
        </w:rPr>
      </w:pPr>
      <w:r w:rsidRPr="00842228">
        <w:rPr>
          <w:rFonts w:ascii="Century Gothic" w:hAnsi="Century Gothic"/>
          <w:i w:val="0"/>
          <w:iCs w:val="0"/>
          <w:color w:val="auto"/>
          <w:sz w:val="20"/>
          <w:szCs w:val="20"/>
        </w:rPr>
        <w:t>The Improving Social Connections Activity is a nationally coordinated, Autistic-led initiative designed to strengthen peer connection, reduce social isolation and build belonging for Autistic people, families and carers across Australia.</w:t>
      </w:r>
    </w:p>
    <w:p w14:paraId="05C9458B" w14:textId="77777777" w:rsidR="002E32C1" w:rsidRPr="001D273A" w:rsidRDefault="002E32C1" w:rsidP="002E32C1">
      <w:pPr>
        <w:pStyle w:val="NormalWeb"/>
        <w:spacing w:line="360" w:lineRule="auto"/>
        <w:rPr>
          <w:rFonts w:ascii="Century Gothic" w:hAnsi="Century Gothic"/>
          <w:sz w:val="20"/>
          <w:szCs w:val="20"/>
        </w:rPr>
      </w:pPr>
      <w:r w:rsidRPr="001D273A">
        <w:rPr>
          <w:rFonts w:ascii="Century Gothic" w:hAnsi="Century Gothic"/>
          <w:sz w:val="20"/>
          <w:szCs w:val="20"/>
        </w:rPr>
        <w:t>The program operates as a backbone model, enabling and supporting community-led peer networks through governance, coordination, shared resources and capacity building, rather than delivering all services centrally.</w:t>
      </w:r>
    </w:p>
    <w:p w14:paraId="20EA70FF" w14:textId="506E86AC" w:rsidR="005C3184" w:rsidRPr="002E32C1" w:rsidRDefault="005C3184" w:rsidP="00036153">
      <w:pPr>
        <w:pStyle w:val="Heading4"/>
        <w:spacing w:before="0" w:line="360" w:lineRule="auto"/>
        <w:rPr>
          <w:rFonts w:ascii="Century Gothic" w:hAnsi="Century Gothic"/>
          <w:b/>
          <w:bCs/>
          <w:i w:val="0"/>
          <w:iCs w:val="0"/>
          <w:color w:val="000000" w:themeColor="text1"/>
          <w:sz w:val="26"/>
          <w:szCs w:val="26"/>
        </w:rPr>
      </w:pPr>
      <w:r w:rsidRPr="002E32C1">
        <w:rPr>
          <w:rFonts w:ascii="Century Gothic" w:hAnsi="Century Gothic"/>
          <w:b/>
          <w:bCs/>
          <w:i w:val="0"/>
          <w:iCs w:val="0"/>
          <w:color w:val="000000" w:themeColor="text1"/>
          <w:sz w:val="26"/>
          <w:szCs w:val="26"/>
        </w:rPr>
        <w:t>Position Purpose</w:t>
      </w:r>
      <w:r w:rsidR="00DA15FF" w:rsidRPr="002E32C1">
        <w:rPr>
          <w:rFonts w:ascii="Century Gothic" w:hAnsi="Century Gothic"/>
          <w:b/>
          <w:bCs/>
          <w:i w:val="0"/>
          <w:iCs w:val="0"/>
          <w:color w:val="000000" w:themeColor="text1"/>
          <w:sz w:val="26"/>
          <w:szCs w:val="26"/>
        </w:rPr>
        <w:t>:</w:t>
      </w:r>
    </w:p>
    <w:p w14:paraId="6CAB647E" w14:textId="77777777" w:rsidR="00DA15FF" w:rsidRPr="00356E74" w:rsidRDefault="00DA15FF" w:rsidP="00DA15FF">
      <w:pPr>
        <w:keepNext/>
        <w:spacing w:after="0" w:line="276" w:lineRule="auto"/>
        <w:rPr>
          <w:rStyle w:val="Strong"/>
          <w:rFonts w:ascii="Century Gothic" w:hAnsi="Century Gothic" w:cs="Segoe UI"/>
          <w:b w:val="0"/>
          <w:i/>
          <w:color w:val="424242"/>
          <w:sz w:val="16"/>
          <w:szCs w:val="16"/>
          <w:shd w:val="clear" w:color="auto" w:fill="FAFAFA"/>
        </w:rPr>
      </w:pPr>
      <w:r w:rsidRPr="00356E74">
        <w:rPr>
          <w:rStyle w:val="Strong"/>
          <w:rFonts w:ascii="Century Gothic" w:hAnsi="Century Gothic" w:cs="Segoe UI"/>
          <w:b w:val="0"/>
          <w:i/>
          <w:color w:val="424242"/>
          <w:sz w:val="16"/>
          <w:szCs w:val="16"/>
          <w:shd w:val="clear" w:color="auto" w:fill="FAFAFA"/>
        </w:rPr>
        <w:t xml:space="preserve">A position purpose explains why a </w:t>
      </w:r>
      <w:r>
        <w:rPr>
          <w:rStyle w:val="Strong"/>
          <w:rFonts w:ascii="Century Gothic" w:hAnsi="Century Gothic" w:cs="Segoe UI"/>
          <w:b w:val="0"/>
          <w:i/>
          <w:color w:val="424242"/>
          <w:sz w:val="16"/>
          <w:szCs w:val="16"/>
          <w:shd w:val="clear" w:color="auto" w:fill="FAFAFA"/>
        </w:rPr>
        <w:t>position</w:t>
      </w:r>
      <w:r w:rsidRPr="00356E74">
        <w:rPr>
          <w:rStyle w:val="Strong"/>
          <w:rFonts w:ascii="Century Gothic" w:hAnsi="Century Gothic" w:cs="Segoe UI"/>
          <w:b w:val="0"/>
          <w:i/>
          <w:color w:val="424242"/>
          <w:sz w:val="16"/>
          <w:szCs w:val="16"/>
          <w:shd w:val="clear" w:color="auto" w:fill="FAFAFA"/>
        </w:rPr>
        <w:t xml:space="preserve"> exists and what it is meant to do.</w:t>
      </w:r>
    </w:p>
    <w:p w14:paraId="6DA4F72D" w14:textId="77777777" w:rsidR="00DA15FF" w:rsidRPr="00DA15FF" w:rsidRDefault="00DA15FF" w:rsidP="00CB4D88">
      <w:pPr>
        <w:spacing w:after="0"/>
      </w:pPr>
    </w:p>
    <w:p w14:paraId="2C3250F3" w14:textId="2D4C9E36" w:rsidR="0D46172C" w:rsidRDefault="0D46172C" w:rsidP="00036153">
      <w:pPr>
        <w:spacing w:after="240" w:line="360" w:lineRule="auto"/>
      </w:pPr>
      <w:r w:rsidRPr="6340A74E">
        <w:rPr>
          <w:rFonts w:ascii="Century Gothic" w:eastAsia="Century Gothic" w:hAnsi="Century Gothic" w:cs="Century Gothic"/>
          <w:sz w:val="20"/>
          <w:szCs w:val="20"/>
        </w:rPr>
        <w:t>The Stakeholder Engagement Lead is responsible for the design and delivery of a national stakeholder engagement and co-design approach that supports inclusive, culturally safe and meaningful participation across the Improving Social Connections Activity.</w:t>
      </w:r>
    </w:p>
    <w:p w14:paraId="016771AE" w14:textId="7262E64B" w:rsidR="0D46172C" w:rsidRDefault="0D46172C" w:rsidP="00036153">
      <w:pPr>
        <w:spacing w:before="240" w:after="240" w:line="360" w:lineRule="auto"/>
      </w:pPr>
      <w:r w:rsidRPr="6340A74E">
        <w:rPr>
          <w:rFonts w:ascii="Century Gothic" w:eastAsia="Century Gothic" w:hAnsi="Century Gothic" w:cs="Century Gothic"/>
          <w:sz w:val="20"/>
          <w:szCs w:val="20"/>
        </w:rPr>
        <w:t>The role will lead engagement with Autistic people, Autistic-led organisations, Community Partners and priority cohorts, ensuring lived experience informs all aspects of program design, delivery and evaluation. The role will also support the development of strong, trusted relationships across the sector to enable effective program delivery and national reach.</w:t>
      </w:r>
    </w:p>
    <w:p w14:paraId="66688E3B" w14:textId="5CA024F6" w:rsidR="6340A74E" w:rsidRDefault="6340A74E" w:rsidP="6340A74E">
      <w:pPr>
        <w:spacing w:after="0" w:line="240" w:lineRule="auto"/>
        <w:rPr>
          <w:rFonts w:ascii="Century Gothic" w:hAnsi="Century Gothic"/>
          <w:sz w:val="20"/>
          <w:szCs w:val="20"/>
        </w:rPr>
      </w:pPr>
    </w:p>
    <w:p w14:paraId="2EE4CEF9" w14:textId="79DEDE69" w:rsidR="00DA15FF" w:rsidRPr="00147567" w:rsidRDefault="00DA15FF" w:rsidP="6340A74E">
      <w:pPr>
        <w:spacing w:after="0" w:line="240" w:lineRule="auto"/>
        <w:rPr>
          <w:rFonts w:ascii="Century Gothic" w:hAnsi="Century Gothic"/>
          <w:b/>
          <w:bCs/>
          <w:sz w:val="26"/>
          <w:szCs w:val="26"/>
        </w:rPr>
      </w:pPr>
      <w:r w:rsidRPr="00147567">
        <w:rPr>
          <w:rFonts w:ascii="Century Gothic" w:hAnsi="Century Gothic"/>
          <w:b/>
          <w:bCs/>
          <w:sz w:val="26"/>
          <w:szCs w:val="26"/>
        </w:rPr>
        <w:t>Key Accountabilities:</w:t>
      </w:r>
    </w:p>
    <w:p w14:paraId="1C01C2E7" w14:textId="77777777" w:rsidR="00147567" w:rsidRPr="00157CDA" w:rsidRDefault="00147567" w:rsidP="000D6E3C">
      <w:pPr>
        <w:spacing w:after="0" w:line="240" w:lineRule="auto"/>
        <w:rPr>
          <w:rFonts w:ascii="Century Gothic" w:hAnsi="Century Gothic"/>
          <w:sz w:val="20"/>
          <w:szCs w:val="20"/>
        </w:rPr>
      </w:pPr>
    </w:p>
    <w:p w14:paraId="78B31BBC" w14:textId="77777777" w:rsidR="00147567" w:rsidRPr="00147567" w:rsidRDefault="00147567" w:rsidP="00147567">
      <w:pPr>
        <w:spacing w:line="360" w:lineRule="auto"/>
        <w:rPr>
          <w:rFonts w:ascii="Century Gothic" w:hAnsi="Century Gothic"/>
          <w:b/>
          <w:bCs/>
          <w:sz w:val="20"/>
          <w:szCs w:val="20"/>
        </w:rPr>
      </w:pPr>
      <w:r w:rsidRPr="00147567">
        <w:rPr>
          <w:rFonts w:ascii="Century Gothic" w:hAnsi="Century Gothic"/>
          <w:b/>
          <w:bCs/>
          <w:sz w:val="20"/>
          <w:szCs w:val="20"/>
        </w:rPr>
        <w:t>Stakeholder engagement strategy and delivery</w:t>
      </w:r>
    </w:p>
    <w:p w14:paraId="0A3BE82C" w14:textId="77777777" w:rsidR="00147567" w:rsidRPr="00147567" w:rsidRDefault="00147567" w:rsidP="00147567">
      <w:pPr>
        <w:numPr>
          <w:ilvl w:val="0"/>
          <w:numId w:val="29"/>
        </w:numPr>
        <w:spacing w:after="0" w:line="360" w:lineRule="auto"/>
        <w:rPr>
          <w:rFonts w:ascii="Century Gothic" w:hAnsi="Century Gothic"/>
          <w:sz w:val="20"/>
          <w:szCs w:val="20"/>
        </w:rPr>
      </w:pPr>
      <w:r w:rsidRPr="00147567">
        <w:rPr>
          <w:rFonts w:ascii="Century Gothic" w:hAnsi="Century Gothic"/>
          <w:sz w:val="20"/>
          <w:szCs w:val="20"/>
        </w:rPr>
        <w:t xml:space="preserve">Develop and implement a national stakeholder engagement approach aligned to program objectives, timelines and delivery phases. </w:t>
      </w:r>
    </w:p>
    <w:p w14:paraId="3746909D" w14:textId="77777777" w:rsidR="00147567" w:rsidRPr="00147567" w:rsidRDefault="00147567" w:rsidP="00147567">
      <w:pPr>
        <w:numPr>
          <w:ilvl w:val="0"/>
          <w:numId w:val="29"/>
        </w:numPr>
        <w:spacing w:after="0" w:line="360" w:lineRule="auto"/>
        <w:rPr>
          <w:rFonts w:ascii="Century Gothic" w:hAnsi="Century Gothic"/>
          <w:sz w:val="20"/>
          <w:szCs w:val="20"/>
        </w:rPr>
      </w:pPr>
      <w:r w:rsidRPr="00147567">
        <w:rPr>
          <w:rFonts w:ascii="Century Gothic" w:hAnsi="Century Gothic"/>
          <w:sz w:val="20"/>
          <w:szCs w:val="20"/>
        </w:rPr>
        <w:t xml:space="preserve">Identify, map and maintain relationships with key stakeholders, including Autistic-led organisations, community groups, Community Partners and sector stakeholders. </w:t>
      </w:r>
    </w:p>
    <w:p w14:paraId="2926AC75" w14:textId="77777777" w:rsidR="00147567" w:rsidRPr="00147567" w:rsidRDefault="00147567" w:rsidP="00147567">
      <w:pPr>
        <w:numPr>
          <w:ilvl w:val="0"/>
          <w:numId w:val="29"/>
        </w:numPr>
        <w:spacing w:after="0" w:line="360" w:lineRule="auto"/>
        <w:rPr>
          <w:rFonts w:ascii="Century Gothic" w:hAnsi="Century Gothic"/>
          <w:sz w:val="20"/>
          <w:szCs w:val="20"/>
        </w:rPr>
      </w:pPr>
      <w:r w:rsidRPr="00147567">
        <w:rPr>
          <w:rFonts w:ascii="Century Gothic" w:hAnsi="Century Gothic"/>
          <w:sz w:val="20"/>
          <w:szCs w:val="20"/>
        </w:rPr>
        <w:t xml:space="preserve">Establish accessible and inclusive engagement approaches across metropolitan, regional and remote communities. </w:t>
      </w:r>
    </w:p>
    <w:p w14:paraId="4BB2BAAD" w14:textId="77777777" w:rsidR="00147567" w:rsidRPr="00147567" w:rsidRDefault="00147567" w:rsidP="00147567">
      <w:pPr>
        <w:numPr>
          <w:ilvl w:val="0"/>
          <w:numId w:val="29"/>
        </w:numPr>
        <w:spacing w:after="0" w:line="360" w:lineRule="auto"/>
        <w:rPr>
          <w:rFonts w:ascii="Century Gothic" w:hAnsi="Century Gothic"/>
          <w:sz w:val="20"/>
          <w:szCs w:val="20"/>
        </w:rPr>
      </w:pPr>
      <w:r w:rsidRPr="00147567">
        <w:rPr>
          <w:rFonts w:ascii="Century Gothic" w:hAnsi="Century Gothic"/>
          <w:sz w:val="20"/>
          <w:szCs w:val="20"/>
        </w:rPr>
        <w:t xml:space="preserve">Ensure engagement activities reflect neurodiversity-affirming, culturally safe and inclusive practice. </w:t>
      </w:r>
    </w:p>
    <w:p w14:paraId="22B06534" w14:textId="77777777" w:rsidR="00147567" w:rsidRDefault="00147567" w:rsidP="00147567">
      <w:pPr>
        <w:numPr>
          <w:ilvl w:val="0"/>
          <w:numId w:val="29"/>
        </w:numPr>
        <w:spacing w:after="0" w:line="360" w:lineRule="auto"/>
        <w:rPr>
          <w:rFonts w:ascii="Century Gothic" w:hAnsi="Century Gothic"/>
          <w:sz w:val="20"/>
          <w:szCs w:val="20"/>
        </w:rPr>
      </w:pPr>
      <w:r w:rsidRPr="00147567">
        <w:rPr>
          <w:rFonts w:ascii="Century Gothic" w:hAnsi="Century Gothic"/>
          <w:sz w:val="20"/>
          <w:szCs w:val="20"/>
        </w:rPr>
        <w:t xml:space="preserve">Support consistent communication and relationship management across the program. </w:t>
      </w:r>
    </w:p>
    <w:p w14:paraId="2CB969E2" w14:textId="77777777" w:rsidR="00147567" w:rsidRDefault="00147567" w:rsidP="00147567">
      <w:pPr>
        <w:spacing w:after="0" w:line="360" w:lineRule="auto"/>
        <w:rPr>
          <w:rFonts w:ascii="Century Gothic" w:hAnsi="Century Gothic"/>
          <w:sz w:val="20"/>
          <w:szCs w:val="20"/>
        </w:rPr>
      </w:pPr>
    </w:p>
    <w:p w14:paraId="3E21A11E" w14:textId="77777777" w:rsidR="00147567" w:rsidRPr="00147567" w:rsidRDefault="00147567" w:rsidP="00147567">
      <w:pPr>
        <w:spacing w:after="0" w:line="360" w:lineRule="auto"/>
        <w:rPr>
          <w:rFonts w:ascii="Century Gothic" w:hAnsi="Century Gothic"/>
          <w:sz w:val="20"/>
          <w:szCs w:val="20"/>
        </w:rPr>
      </w:pPr>
    </w:p>
    <w:p w14:paraId="4F0332CD" w14:textId="77777777" w:rsidR="00147567" w:rsidRPr="00147567" w:rsidRDefault="00147567" w:rsidP="00147567">
      <w:pPr>
        <w:spacing w:line="360" w:lineRule="auto"/>
        <w:rPr>
          <w:rFonts w:ascii="Century Gothic" w:hAnsi="Century Gothic"/>
          <w:b/>
          <w:bCs/>
          <w:sz w:val="20"/>
          <w:szCs w:val="20"/>
        </w:rPr>
      </w:pPr>
      <w:r w:rsidRPr="00147567">
        <w:rPr>
          <w:rFonts w:ascii="Century Gothic" w:hAnsi="Century Gothic"/>
          <w:b/>
          <w:bCs/>
          <w:sz w:val="20"/>
          <w:szCs w:val="20"/>
        </w:rPr>
        <w:lastRenderedPageBreak/>
        <w:t>Co-design and lived experience participation</w:t>
      </w:r>
    </w:p>
    <w:p w14:paraId="48C0C8E6" w14:textId="77777777" w:rsidR="00147567" w:rsidRPr="00147567" w:rsidRDefault="00147567" w:rsidP="00147567">
      <w:pPr>
        <w:numPr>
          <w:ilvl w:val="0"/>
          <w:numId w:val="30"/>
        </w:numPr>
        <w:spacing w:after="0" w:line="360" w:lineRule="auto"/>
        <w:rPr>
          <w:rFonts w:ascii="Century Gothic" w:hAnsi="Century Gothic"/>
          <w:sz w:val="20"/>
          <w:szCs w:val="20"/>
        </w:rPr>
      </w:pPr>
      <w:r w:rsidRPr="00147567">
        <w:rPr>
          <w:rFonts w:ascii="Century Gothic" w:hAnsi="Century Gothic"/>
          <w:sz w:val="20"/>
          <w:szCs w:val="20"/>
        </w:rPr>
        <w:t xml:space="preserve">Lead and facilitate co-design activities involving Autistic people, peer leaders, families, carers and community organisations. </w:t>
      </w:r>
    </w:p>
    <w:p w14:paraId="26E80502" w14:textId="77777777" w:rsidR="00147567" w:rsidRPr="00147567" w:rsidRDefault="00147567" w:rsidP="00147567">
      <w:pPr>
        <w:numPr>
          <w:ilvl w:val="0"/>
          <w:numId w:val="30"/>
        </w:numPr>
        <w:spacing w:after="0" w:line="360" w:lineRule="auto"/>
        <w:rPr>
          <w:rFonts w:ascii="Century Gothic" w:hAnsi="Century Gothic"/>
          <w:sz w:val="20"/>
          <w:szCs w:val="20"/>
        </w:rPr>
      </w:pPr>
      <w:r w:rsidRPr="00147567">
        <w:rPr>
          <w:rFonts w:ascii="Century Gothic" w:hAnsi="Century Gothic"/>
          <w:sz w:val="20"/>
          <w:szCs w:val="20"/>
        </w:rPr>
        <w:t xml:space="preserve">Ensure lived experience informs program design, Framework development, Information Hub content and evaluation activities. </w:t>
      </w:r>
    </w:p>
    <w:p w14:paraId="2E14F552" w14:textId="77777777" w:rsidR="00147567" w:rsidRPr="00147567" w:rsidRDefault="00147567" w:rsidP="00147567">
      <w:pPr>
        <w:numPr>
          <w:ilvl w:val="0"/>
          <w:numId w:val="30"/>
        </w:numPr>
        <w:spacing w:after="0" w:line="360" w:lineRule="auto"/>
        <w:rPr>
          <w:rFonts w:ascii="Century Gothic" w:hAnsi="Century Gothic"/>
          <w:sz w:val="20"/>
          <w:szCs w:val="20"/>
        </w:rPr>
      </w:pPr>
      <w:r w:rsidRPr="00147567">
        <w:rPr>
          <w:rFonts w:ascii="Century Gothic" w:hAnsi="Century Gothic"/>
          <w:sz w:val="20"/>
          <w:szCs w:val="20"/>
        </w:rPr>
        <w:t xml:space="preserve">Support paid participation and inclusive engagement practices that enable meaningful involvement in decision-making. </w:t>
      </w:r>
    </w:p>
    <w:p w14:paraId="75140B39" w14:textId="77777777" w:rsidR="00147567" w:rsidRPr="00147567" w:rsidRDefault="00147567" w:rsidP="00147567">
      <w:pPr>
        <w:numPr>
          <w:ilvl w:val="0"/>
          <w:numId w:val="30"/>
        </w:numPr>
        <w:spacing w:after="0" w:line="360" w:lineRule="auto"/>
        <w:rPr>
          <w:rFonts w:ascii="Century Gothic" w:hAnsi="Century Gothic"/>
          <w:sz w:val="20"/>
          <w:szCs w:val="20"/>
        </w:rPr>
      </w:pPr>
      <w:r w:rsidRPr="00147567">
        <w:rPr>
          <w:rFonts w:ascii="Century Gothic" w:hAnsi="Century Gothic"/>
          <w:sz w:val="20"/>
          <w:szCs w:val="20"/>
        </w:rPr>
        <w:t xml:space="preserve">Work closely with the National Autistic Peer Governance Group, Reframing Autism and other stakeholders to support authentic co-design processes. </w:t>
      </w:r>
    </w:p>
    <w:p w14:paraId="1CFF9201" w14:textId="77777777" w:rsidR="00147567" w:rsidRDefault="00147567" w:rsidP="00147567">
      <w:pPr>
        <w:numPr>
          <w:ilvl w:val="0"/>
          <w:numId w:val="30"/>
        </w:numPr>
        <w:spacing w:after="0" w:line="360" w:lineRule="auto"/>
        <w:rPr>
          <w:rFonts w:ascii="Century Gothic" w:hAnsi="Century Gothic"/>
          <w:sz w:val="20"/>
          <w:szCs w:val="20"/>
        </w:rPr>
      </w:pPr>
      <w:r w:rsidRPr="00147567">
        <w:rPr>
          <w:rFonts w:ascii="Century Gothic" w:hAnsi="Century Gothic"/>
          <w:sz w:val="20"/>
          <w:szCs w:val="20"/>
        </w:rPr>
        <w:t xml:space="preserve">Promote respectful, accessible and flexible participation approaches across all engagement activities. </w:t>
      </w:r>
    </w:p>
    <w:p w14:paraId="17CC8216" w14:textId="77777777" w:rsidR="00147567" w:rsidRPr="00147567" w:rsidRDefault="00147567" w:rsidP="00147567">
      <w:pPr>
        <w:spacing w:after="0" w:line="360" w:lineRule="auto"/>
        <w:ind w:left="720"/>
        <w:rPr>
          <w:rFonts w:ascii="Century Gothic" w:hAnsi="Century Gothic"/>
          <w:sz w:val="20"/>
          <w:szCs w:val="20"/>
        </w:rPr>
      </w:pPr>
    </w:p>
    <w:p w14:paraId="3AD765E1" w14:textId="77777777" w:rsidR="00147567" w:rsidRPr="00147567" w:rsidRDefault="00147567" w:rsidP="00147567">
      <w:pPr>
        <w:spacing w:line="360" w:lineRule="auto"/>
        <w:rPr>
          <w:rFonts w:ascii="Century Gothic" w:hAnsi="Century Gothic"/>
          <w:b/>
          <w:bCs/>
          <w:sz w:val="20"/>
          <w:szCs w:val="20"/>
        </w:rPr>
      </w:pPr>
      <w:r w:rsidRPr="00147567">
        <w:rPr>
          <w:rFonts w:ascii="Century Gothic" w:hAnsi="Century Gothic"/>
          <w:b/>
          <w:bCs/>
          <w:sz w:val="20"/>
          <w:szCs w:val="20"/>
        </w:rPr>
        <w:t>Priority cohort engagement and cultural safety</w:t>
      </w:r>
    </w:p>
    <w:p w14:paraId="746C34F0" w14:textId="77777777" w:rsidR="00147567" w:rsidRPr="00147567" w:rsidRDefault="00147567" w:rsidP="00147567">
      <w:pPr>
        <w:numPr>
          <w:ilvl w:val="0"/>
          <w:numId w:val="31"/>
        </w:numPr>
        <w:spacing w:after="0" w:line="360" w:lineRule="auto"/>
        <w:rPr>
          <w:rFonts w:ascii="Century Gothic" w:hAnsi="Century Gothic"/>
          <w:sz w:val="20"/>
          <w:szCs w:val="20"/>
        </w:rPr>
      </w:pPr>
      <w:r w:rsidRPr="00147567">
        <w:rPr>
          <w:rFonts w:ascii="Century Gothic" w:hAnsi="Century Gothic"/>
          <w:sz w:val="20"/>
          <w:szCs w:val="20"/>
        </w:rPr>
        <w:t xml:space="preserve">Lead engagement with priority cohorts and communities identified through the program. </w:t>
      </w:r>
    </w:p>
    <w:p w14:paraId="7637D0F9" w14:textId="77777777" w:rsidR="00147567" w:rsidRPr="00147567" w:rsidRDefault="00147567" w:rsidP="00147567">
      <w:pPr>
        <w:numPr>
          <w:ilvl w:val="0"/>
          <w:numId w:val="31"/>
        </w:numPr>
        <w:spacing w:after="0" w:line="360" w:lineRule="auto"/>
        <w:rPr>
          <w:rFonts w:ascii="Century Gothic" w:hAnsi="Century Gothic"/>
          <w:sz w:val="20"/>
          <w:szCs w:val="20"/>
        </w:rPr>
      </w:pPr>
      <w:r w:rsidRPr="00147567">
        <w:rPr>
          <w:rFonts w:ascii="Century Gothic" w:hAnsi="Century Gothic"/>
          <w:sz w:val="20"/>
          <w:szCs w:val="20"/>
        </w:rPr>
        <w:t xml:space="preserve">Build and maintain relationships with community-controlled, culturally specific and community-based organisations. </w:t>
      </w:r>
    </w:p>
    <w:p w14:paraId="5658CEFA" w14:textId="77777777" w:rsidR="00147567" w:rsidRPr="00147567" w:rsidRDefault="00147567" w:rsidP="00147567">
      <w:pPr>
        <w:numPr>
          <w:ilvl w:val="0"/>
          <w:numId w:val="31"/>
        </w:numPr>
        <w:spacing w:after="0" w:line="360" w:lineRule="auto"/>
        <w:rPr>
          <w:rFonts w:ascii="Century Gothic" w:hAnsi="Century Gothic"/>
          <w:sz w:val="20"/>
          <w:szCs w:val="20"/>
        </w:rPr>
      </w:pPr>
      <w:r w:rsidRPr="00147567">
        <w:rPr>
          <w:rFonts w:ascii="Century Gothic" w:hAnsi="Century Gothic"/>
          <w:sz w:val="20"/>
          <w:szCs w:val="20"/>
        </w:rPr>
        <w:t xml:space="preserve">Ensure engagement activities are culturally safe, accessible and responsive to community needs and priorities. </w:t>
      </w:r>
    </w:p>
    <w:p w14:paraId="280923AA" w14:textId="77777777" w:rsidR="00147567" w:rsidRPr="00147567" w:rsidRDefault="00147567" w:rsidP="00147567">
      <w:pPr>
        <w:numPr>
          <w:ilvl w:val="0"/>
          <w:numId w:val="31"/>
        </w:numPr>
        <w:spacing w:after="0" w:line="360" w:lineRule="auto"/>
        <w:rPr>
          <w:rFonts w:ascii="Century Gothic" w:hAnsi="Century Gothic"/>
          <w:sz w:val="20"/>
          <w:szCs w:val="20"/>
        </w:rPr>
      </w:pPr>
      <w:r w:rsidRPr="00147567">
        <w:rPr>
          <w:rFonts w:ascii="Century Gothic" w:hAnsi="Century Gothic"/>
          <w:sz w:val="20"/>
          <w:szCs w:val="20"/>
        </w:rPr>
        <w:t xml:space="preserve">Support the First Nations Australians Engagement Officer through culturally responsive supervision, collaboration and planning. </w:t>
      </w:r>
    </w:p>
    <w:p w14:paraId="01A9F83E" w14:textId="77777777" w:rsidR="00147567" w:rsidRDefault="00147567" w:rsidP="00147567">
      <w:pPr>
        <w:numPr>
          <w:ilvl w:val="0"/>
          <w:numId w:val="31"/>
        </w:numPr>
        <w:spacing w:after="0" w:line="360" w:lineRule="auto"/>
        <w:rPr>
          <w:rFonts w:ascii="Century Gothic" w:hAnsi="Century Gothic"/>
          <w:sz w:val="20"/>
          <w:szCs w:val="20"/>
        </w:rPr>
      </w:pPr>
      <w:r w:rsidRPr="00147567">
        <w:rPr>
          <w:rFonts w:ascii="Century Gothic" w:hAnsi="Century Gothic"/>
          <w:sz w:val="20"/>
          <w:szCs w:val="20"/>
        </w:rPr>
        <w:t xml:space="preserve">Promote inclusive approaches that recognise diverse communication styles, lived experiences and ways of working. </w:t>
      </w:r>
    </w:p>
    <w:p w14:paraId="3BB408E6" w14:textId="77777777" w:rsidR="00147567" w:rsidRPr="00147567" w:rsidRDefault="00147567" w:rsidP="00147567">
      <w:pPr>
        <w:spacing w:after="0" w:line="360" w:lineRule="auto"/>
        <w:ind w:left="720"/>
        <w:rPr>
          <w:rFonts w:ascii="Century Gothic" w:hAnsi="Century Gothic"/>
          <w:sz w:val="20"/>
          <w:szCs w:val="20"/>
        </w:rPr>
      </w:pPr>
    </w:p>
    <w:p w14:paraId="09ED7CCC" w14:textId="77777777" w:rsidR="00147567" w:rsidRPr="00147567" w:rsidRDefault="00147567" w:rsidP="00147567">
      <w:pPr>
        <w:spacing w:line="360" w:lineRule="auto"/>
        <w:rPr>
          <w:rFonts w:ascii="Century Gothic" w:hAnsi="Century Gothic"/>
          <w:b/>
          <w:bCs/>
          <w:sz w:val="20"/>
          <w:szCs w:val="20"/>
        </w:rPr>
      </w:pPr>
      <w:r w:rsidRPr="00147567">
        <w:rPr>
          <w:rFonts w:ascii="Century Gothic" w:hAnsi="Century Gothic"/>
          <w:b/>
          <w:bCs/>
          <w:sz w:val="20"/>
          <w:szCs w:val="20"/>
        </w:rPr>
        <w:t>Community Partner engagement and support</w:t>
      </w:r>
    </w:p>
    <w:p w14:paraId="76D94272" w14:textId="77777777" w:rsidR="00147567" w:rsidRPr="00147567" w:rsidRDefault="00147567" w:rsidP="00147567">
      <w:pPr>
        <w:numPr>
          <w:ilvl w:val="0"/>
          <w:numId w:val="32"/>
        </w:numPr>
        <w:spacing w:after="0" w:line="360" w:lineRule="auto"/>
        <w:rPr>
          <w:rFonts w:ascii="Century Gothic" w:hAnsi="Century Gothic"/>
          <w:sz w:val="20"/>
          <w:szCs w:val="20"/>
        </w:rPr>
      </w:pPr>
      <w:r w:rsidRPr="00147567">
        <w:rPr>
          <w:rFonts w:ascii="Century Gothic" w:hAnsi="Century Gothic"/>
          <w:sz w:val="20"/>
          <w:szCs w:val="20"/>
        </w:rPr>
        <w:t xml:space="preserve">Support engagement with Community Partners across application, onboarding, delivery and evaluation phases. </w:t>
      </w:r>
    </w:p>
    <w:p w14:paraId="07D7134B" w14:textId="77777777" w:rsidR="00147567" w:rsidRPr="00147567" w:rsidRDefault="00147567" w:rsidP="00147567">
      <w:pPr>
        <w:numPr>
          <w:ilvl w:val="0"/>
          <w:numId w:val="32"/>
        </w:numPr>
        <w:spacing w:after="0" w:line="360" w:lineRule="auto"/>
        <w:rPr>
          <w:rFonts w:ascii="Century Gothic" w:hAnsi="Century Gothic"/>
          <w:sz w:val="20"/>
          <w:szCs w:val="20"/>
        </w:rPr>
      </w:pPr>
      <w:r w:rsidRPr="00147567">
        <w:rPr>
          <w:rFonts w:ascii="Century Gothic" w:hAnsi="Century Gothic"/>
          <w:sz w:val="20"/>
          <w:szCs w:val="20"/>
        </w:rPr>
        <w:t xml:space="preserve">Facilitate communication, shared learning and collaboration across the Community Partner network. </w:t>
      </w:r>
    </w:p>
    <w:p w14:paraId="610BCBBB" w14:textId="77777777" w:rsidR="00147567" w:rsidRPr="00147567" w:rsidRDefault="00147567" w:rsidP="00147567">
      <w:pPr>
        <w:numPr>
          <w:ilvl w:val="0"/>
          <w:numId w:val="32"/>
        </w:numPr>
        <w:spacing w:after="0" w:line="360" w:lineRule="auto"/>
        <w:rPr>
          <w:rFonts w:ascii="Century Gothic" w:hAnsi="Century Gothic"/>
          <w:sz w:val="20"/>
          <w:szCs w:val="20"/>
        </w:rPr>
      </w:pPr>
      <w:r w:rsidRPr="00147567">
        <w:rPr>
          <w:rFonts w:ascii="Century Gothic" w:hAnsi="Century Gothic"/>
          <w:sz w:val="20"/>
          <w:szCs w:val="20"/>
        </w:rPr>
        <w:t xml:space="preserve">Identify emerging issues, risks, opportunities and support needs through ongoing stakeholder engagement. </w:t>
      </w:r>
    </w:p>
    <w:p w14:paraId="1C93BA93" w14:textId="77777777" w:rsidR="00147567" w:rsidRPr="00147567" w:rsidRDefault="00147567" w:rsidP="00147567">
      <w:pPr>
        <w:numPr>
          <w:ilvl w:val="0"/>
          <w:numId w:val="32"/>
        </w:numPr>
        <w:spacing w:after="0" w:line="360" w:lineRule="auto"/>
        <w:rPr>
          <w:rFonts w:ascii="Century Gothic" w:hAnsi="Century Gothic"/>
          <w:sz w:val="20"/>
          <w:szCs w:val="20"/>
        </w:rPr>
      </w:pPr>
      <w:r w:rsidRPr="00147567">
        <w:rPr>
          <w:rFonts w:ascii="Century Gothic" w:hAnsi="Century Gothic"/>
          <w:sz w:val="20"/>
          <w:szCs w:val="20"/>
        </w:rPr>
        <w:t xml:space="preserve">Contribute to partner capability-building through feedback, guidance and shared learning activities. </w:t>
      </w:r>
    </w:p>
    <w:p w14:paraId="6A69539F" w14:textId="77777777" w:rsidR="00147567" w:rsidRDefault="00147567" w:rsidP="00147567">
      <w:pPr>
        <w:numPr>
          <w:ilvl w:val="0"/>
          <w:numId w:val="32"/>
        </w:numPr>
        <w:spacing w:after="0" w:line="360" w:lineRule="auto"/>
        <w:rPr>
          <w:rFonts w:ascii="Century Gothic" w:hAnsi="Century Gothic"/>
          <w:sz w:val="20"/>
          <w:szCs w:val="20"/>
        </w:rPr>
      </w:pPr>
      <w:r w:rsidRPr="00147567">
        <w:rPr>
          <w:rFonts w:ascii="Century Gothic" w:hAnsi="Century Gothic"/>
          <w:sz w:val="20"/>
          <w:szCs w:val="20"/>
        </w:rPr>
        <w:t xml:space="preserve">Support strong relationships between Community Partners, governance groups and the broader stakeholder network. </w:t>
      </w:r>
    </w:p>
    <w:p w14:paraId="40DFE888" w14:textId="77777777" w:rsidR="00147567" w:rsidRPr="00147567" w:rsidRDefault="00147567" w:rsidP="00147567">
      <w:pPr>
        <w:spacing w:after="0" w:line="360" w:lineRule="auto"/>
        <w:rPr>
          <w:rFonts w:ascii="Century Gothic" w:hAnsi="Century Gothic"/>
          <w:sz w:val="20"/>
          <w:szCs w:val="20"/>
        </w:rPr>
      </w:pPr>
    </w:p>
    <w:p w14:paraId="25E440B2" w14:textId="77777777" w:rsidR="00147567" w:rsidRPr="00147567" w:rsidRDefault="00147567" w:rsidP="00147567">
      <w:pPr>
        <w:spacing w:line="360" w:lineRule="auto"/>
        <w:rPr>
          <w:rFonts w:ascii="Century Gothic" w:hAnsi="Century Gothic"/>
          <w:b/>
          <w:bCs/>
          <w:sz w:val="20"/>
          <w:szCs w:val="20"/>
        </w:rPr>
      </w:pPr>
      <w:r w:rsidRPr="00147567">
        <w:rPr>
          <w:rFonts w:ascii="Century Gothic" w:hAnsi="Century Gothic"/>
          <w:b/>
          <w:bCs/>
          <w:sz w:val="20"/>
          <w:szCs w:val="20"/>
        </w:rPr>
        <w:lastRenderedPageBreak/>
        <w:t>Communication, feedback and continuous improvement</w:t>
      </w:r>
    </w:p>
    <w:p w14:paraId="4092B63E" w14:textId="77777777" w:rsidR="00147567" w:rsidRPr="00147567" w:rsidRDefault="00147567" w:rsidP="00147567">
      <w:pPr>
        <w:numPr>
          <w:ilvl w:val="0"/>
          <w:numId w:val="33"/>
        </w:numPr>
        <w:spacing w:after="0" w:line="360" w:lineRule="auto"/>
        <w:rPr>
          <w:rFonts w:ascii="Century Gothic" w:hAnsi="Century Gothic"/>
          <w:sz w:val="20"/>
          <w:szCs w:val="20"/>
        </w:rPr>
      </w:pPr>
      <w:r w:rsidRPr="00147567">
        <w:rPr>
          <w:rFonts w:ascii="Century Gothic" w:hAnsi="Century Gothic"/>
          <w:sz w:val="20"/>
          <w:szCs w:val="20"/>
        </w:rPr>
        <w:t xml:space="preserve">Establish and support mechanisms for capturing stakeholder feedback, insights and community priorities. </w:t>
      </w:r>
    </w:p>
    <w:p w14:paraId="57665099" w14:textId="77777777" w:rsidR="00147567" w:rsidRPr="00147567" w:rsidRDefault="00147567" w:rsidP="00147567">
      <w:pPr>
        <w:numPr>
          <w:ilvl w:val="0"/>
          <w:numId w:val="33"/>
        </w:numPr>
        <w:spacing w:after="0" w:line="360" w:lineRule="auto"/>
        <w:rPr>
          <w:rFonts w:ascii="Century Gothic" w:hAnsi="Century Gothic"/>
          <w:sz w:val="20"/>
          <w:szCs w:val="20"/>
        </w:rPr>
      </w:pPr>
      <w:r w:rsidRPr="00147567">
        <w:rPr>
          <w:rFonts w:ascii="Century Gothic" w:hAnsi="Century Gothic"/>
          <w:sz w:val="20"/>
          <w:szCs w:val="20"/>
        </w:rPr>
        <w:t xml:space="preserve">Work collaboratively with evaluation and program teams to ensure stakeholder feedback informs continuous improvement activities. </w:t>
      </w:r>
    </w:p>
    <w:p w14:paraId="0B2EE2E3" w14:textId="77777777" w:rsidR="00147567" w:rsidRPr="00147567" w:rsidRDefault="00147567" w:rsidP="00147567">
      <w:pPr>
        <w:numPr>
          <w:ilvl w:val="0"/>
          <w:numId w:val="33"/>
        </w:numPr>
        <w:spacing w:after="0" w:line="360" w:lineRule="auto"/>
        <w:rPr>
          <w:rFonts w:ascii="Century Gothic" w:hAnsi="Century Gothic"/>
          <w:sz w:val="20"/>
          <w:szCs w:val="20"/>
        </w:rPr>
      </w:pPr>
      <w:r w:rsidRPr="00147567">
        <w:rPr>
          <w:rFonts w:ascii="Century Gothic" w:hAnsi="Century Gothic"/>
          <w:sz w:val="20"/>
          <w:szCs w:val="20"/>
        </w:rPr>
        <w:t xml:space="preserve">Contribute to development of communication materials, engagement updates and stakeholder resources. </w:t>
      </w:r>
    </w:p>
    <w:p w14:paraId="20C2E81F" w14:textId="77777777" w:rsidR="00147567" w:rsidRPr="00147567" w:rsidRDefault="00147567" w:rsidP="00147567">
      <w:pPr>
        <w:numPr>
          <w:ilvl w:val="0"/>
          <w:numId w:val="33"/>
        </w:numPr>
        <w:spacing w:after="0" w:line="360" w:lineRule="auto"/>
        <w:rPr>
          <w:rFonts w:ascii="Century Gothic" w:hAnsi="Century Gothic"/>
          <w:sz w:val="20"/>
          <w:szCs w:val="20"/>
        </w:rPr>
      </w:pPr>
      <w:r w:rsidRPr="00147567">
        <w:rPr>
          <w:rFonts w:ascii="Century Gothic" w:hAnsi="Century Gothic"/>
          <w:sz w:val="20"/>
          <w:szCs w:val="20"/>
        </w:rPr>
        <w:t xml:space="preserve">Support accessible, timely and inclusive communication practices across the program. </w:t>
      </w:r>
    </w:p>
    <w:p w14:paraId="704FB5F1" w14:textId="77777777" w:rsidR="00147567" w:rsidRPr="00147567" w:rsidRDefault="00147567" w:rsidP="00147567">
      <w:pPr>
        <w:numPr>
          <w:ilvl w:val="0"/>
          <w:numId w:val="33"/>
        </w:numPr>
        <w:spacing w:after="0" w:line="360" w:lineRule="auto"/>
        <w:rPr>
          <w:rFonts w:ascii="Century Gothic" w:hAnsi="Century Gothic"/>
          <w:sz w:val="20"/>
          <w:szCs w:val="20"/>
        </w:rPr>
      </w:pPr>
      <w:r w:rsidRPr="00147567">
        <w:rPr>
          <w:rFonts w:ascii="Century Gothic" w:hAnsi="Century Gothic"/>
          <w:sz w:val="20"/>
          <w:szCs w:val="20"/>
        </w:rPr>
        <w:t xml:space="preserve">Promote reflective practice, learning and continuous improvement across stakeholder engagement activities. </w:t>
      </w:r>
    </w:p>
    <w:p w14:paraId="7B7DA894" w14:textId="77777777" w:rsidR="008010B0" w:rsidRDefault="008010B0" w:rsidP="00FB053F">
      <w:pPr>
        <w:spacing w:after="0"/>
        <w:rPr>
          <w:rFonts w:ascii="Century Gothic" w:hAnsi="Century Gothic"/>
          <w:b/>
          <w:sz w:val="20"/>
          <w:szCs w:val="20"/>
        </w:rPr>
      </w:pPr>
    </w:p>
    <w:p w14:paraId="7327D46A" w14:textId="77777777" w:rsidR="00147567" w:rsidRDefault="00147567" w:rsidP="00147567">
      <w:pPr>
        <w:widowControl w:val="0"/>
        <w:spacing w:before="120" w:after="0" w:line="240" w:lineRule="auto"/>
        <w:rPr>
          <w:rFonts w:ascii="Century Gothic" w:hAnsi="Century Gothic" w:cs="Arial"/>
          <w:b/>
          <w:sz w:val="26"/>
          <w:szCs w:val="26"/>
        </w:rPr>
      </w:pPr>
      <w:r w:rsidRPr="00D101D9">
        <w:rPr>
          <w:rFonts w:ascii="Century Gothic" w:hAnsi="Century Gothic" w:cs="Arial"/>
          <w:b/>
          <w:sz w:val="26"/>
          <w:szCs w:val="26"/>
        </w:rPr>
        <w:t>What you’ll need to succeed</w:t>
      </w:r>
    </w:p>
    <w:p w14:paraId="5A0CE9DB" w14:textId="77777777" w:rsidR="00147567" w:rsidRDefault="00147567" w:rsidP="00147567">
      <w:pPr>
        <w:widowControl w:val="0"/>
        <w:spacing w:before="120" w:after="0" w:line="240" w:lineRule="auto"/>
        <w:rPr>
          <w:rStyle w:val="Strong"/>
          <w:rFonts w:ascii="Century Gothic" w:hAnsi="Century Gothic" w:cs="Segoe UI"/>
          <w:b w:val="0"/>
          <w:i/>
          <w:color w:val="424242"/>
          <w:sz w:val="16"/>
          <w:szCs w:val="16"/>
          <w:shd w:val="clear" w:color="auto" w:fill="FAFAFA"/>
        </w:rPr>
      </w:pPr>
      <w:r w:rsidRPr="00D101D9">
        <w:rPr>
          <w:rStyle w:val="Strong"/>
          <w:rFonts w:ascii="Century Gothic" w:hAnsi="Century Gothic" w:cs="Segoe UI"/>
          <w:b w:val="0"/>
          <w:i/>
          <w:color w:val="424242"/>
          <w:sz w:val="16"/>
          <w:szCs w:val="16"/>
          <w:shd w:val="clear" w:color="auto" w:fill="FAFAFA"/>
        </w:rPr>
        <w:t>This section outlines what key skills, experience, and qualities are needed to do the job successfully.</w:t>
      </w:r>
    </w:p>
    <w:p w14:paraId="21C638AD" w14:textId="77777777" w:rsidR="008C3206" w:rsidRDefault="008C3206" w:rsidP="00FB053F">
      <w:pPr>
        <w:widowControl w:val="0"/>
        <w:spacing w:after="0" w:line="240" w:lineRule="auto"/>
        <w:rPr>
          <w:rStyle w:val="Strong"/>
          <w:rFonts w:ascii="Century Gothic" w:hAnsi="Century Gothic" w:cs="Segoe UI"/>
          <w:b w:val="0"/>
          <w:i/>
          <w:color w:val="424242"/>
          <w:sz w:val="16"/>
          <w:szCs w:val="16"/>
          <w:shd w:val="clear" w:color="auto" w:fill="FAFAFA"/>
        </w:rPr>
      </w:pPr>
    </w:p>
    <w:p w14:paraId="3C74606F" w14:textId="77777777" w:rsidR="00147567" w:rsidRPr="00702FCF" w:rsidRDefault="00147567" w:rsidP="00147567">
      <w:pPr>
        <w:widowControl w:val="0"/>
        <w:spacing w:before="120" w:after="0" w:line="240" w:lineRule="auto"/>
        <w:rPr>
          <w:rFonts w:ascii="Century Gothic" w:hAnsi="Century Gothic"/>
          <w:b/>
          <w:iCs/>
          <w:color w:val="000000" w:themeColor="text1"/>
          <w:sz w:val="20"/>
          <w:szCs w:val="20"/>
        </w:rPr>
      </w:pPr>
      <w:r w:rsidRPr="00702FCF">
        <w:rPr>
          <w:rFonts w:ascii="Century Gothic" w:hAnsi="Century Gothic"/>
          <w:b/>
          <w:iCs/>
          <w:color w:val="000000" w:themeColor="text1"/>
          <w:sz w:val="20"/>
          <w:szCs w:val="20"/>
        </w:rPr>
        <w:t>Lived experience</w:t>
      </w:r>
    </w:p>
    <w:p w14:paraId="57A44F0D" w14:textId="77777777" w:rsidR="00147567" w:rsidRPr="003541BC" w:rsidRDefault="00147567" w:rsidP="008C3206">
      <w:pPr>
        <w:pStyle w:val="ListParagraph"/>
        <w:widowControl w:val="0"/>
        <w:numPr>
          <w:ilvl w:val="0"/>
          <w:numId w:val="34"/>
        </w:numPr>
        <w:spacing w:before="120" w:after="0" w:line="360" w:lineRule="auto"/>
        <w:rPr>
          <w:rFonts w:ascii="Century Gothic" w:hAnsi="Century Gothic" w:cs="Arial"/>
          <w:sz w:val="20"/>
          <w:lang w:val="en-US"/>
        </w:rPr>
      </w:pPr>
      <w:r>
        <w:rPr>
          <w:rFonts w:ascii="Century Gothic" w:hAnsi="Century Gothic" w:cs="Arial"/>
          <w:sz w:val="20"/>
        </w:rPr>
        <w:t>H</w:t>
      </w:r>
      <w:r w:rsidRPr="00B1222F">
        <w:rPr>
          <w:rFonts w:ascii="Century Gothic" w:hAnsi="Century Gothic" w:cs="Arial"/>
          <w:sz w:val="20"/>
        </w:rPr>
        <w:t xml:space="preserve">elp improve work opportunities and experiences for Autistic </w:t>
      </w:r>
      <w:r>
        <w:rPr>
          <w:rFonts w:ascii="Century Gothic" w:hAnsi="Century Gothic" w:cs="Arial"/>
          <w:sz w:val="20"/>
        </w:rPr>
        <w:t>(</w:t>
      </w:r>
      <w:r w:rsidRPr="00B1222F">
        <w:rPr>
          <w:rFonts w:ascii="Century Gothic" w:hAnsi="Century Gothic" w:cs="Arial"/>
          <w:sz w:val="20"/>
        </w:rPr>
        <w:t>and neurodivergent</w:t>
      </w:r>
      <w:r>
        <w:rPr>
          <w:rFonts w:ascii="Century Gothic" w:hAnsi="Century Gothic" w:cs="Arial"/>
          <w:sz w:val="20"/>
        </w:rPr>
        <w:t>)</w:t>
      </w:r>
      <w:r w:rsidRPr="00B1222F">
        <w:rPr>
          <w:rFonts w:ascii="Century Gothic" w:hAnsi="Century Gothic" w:cs="Arial"/>
          <w:sz w:val="20"/>
        </w:rPr>
        <w:t xml:space="preserve"> people.</w:t>
      </w:r>
    </w:p>
    <w:p w14:paraId="55797F90" w14:textId="77777777" w:rsidR="00147567" w:rsidRPr="003541BC" w:rsidRDefault="00147567" w:rsidP="008C3206">
      <w:pPr>
        <w:pStyle w:val="ListParagraph"/>
        <w:widowControl w:val="0"/>
        <w:numPr>
          <w:ilvl w:val="0"/>
          <w:numId w:val="34"/>
        </w:numPr>
        <w:spacing w:before="120" w:after="0" w:line="360" w:lineRule="auto"/>
        <w:rPr>
          <w:rFonts w:ascii="Century Gothic" w:hAnsi="Century Gothic" w:cs="Arial"/>
          <w:sz w:val="20"/>
        </w:rPr>
      </w:pPr>
      <w:r>
        <w:rPr>
          <w:rFonts w:ascii="Century Gothic" w:hAnsi="Century Gothic" w:cs="Arial"/>
          <w:sz w:val="20"/>
        </w:rPr>
        <w:t>Be willing</w:t>
      </w:r>
      <w:r w:rsidRPr="003541BC">
        <w:rPr>
          <w:rFonts w:ascii="Century Gothic" w:hAnsi="Century Gothic" w:cs="Arial"/>
          <w:sz w:val="20"/>
        </w:rPr>
        <w:t xml:space="preserve"> to share your lived experience to help others understand the importance of inclusion and why </w:t>
      </w:r>
      <w:r>
        <w:rPr>
          <w:rFonts w:ascii="Century Gothic" w:hAnsi="Century Gothic" w:cs="Arial"/>
          <w:sz w:val="20"/>
        </w:rPr>
        <w:t>Aspect is</w:t>
      </w:r>
      <w:r w:rsidRPr="003541BC">
        <w:rPr>
          <w:rFonts w:ascii="Century Gothic" w:hAnsi="Century Gothic" w:cs="Arial"/>
          <w:sz w:val="20"/>
        </w:rPr>
        <w:t xml:space="preserve"> driving change.</w:t>
      </w:r>
    </w:p>
    <w:p w14:paraId="0EA8A30D" w14:textId="4B4F7E5C" w:rsidR="00147567" w:rsidRPr="00702FCF" w:rsidRDefault="00147567">
      <w:pPr>
        <w:rPr>
          <w:rFonts w:ascii="Century Gothic" w:hAnsi="Century Gothic"/>
          <w:b/>
          <w:sz w:val="20"/>
          <w:szCs w:val="20"/>
        </w:rPr>
      </w:pPr>
      <w:r w:rsidRPr="00702FCF">
        <w:rPr>
          <w:rFonts w:ascii="Century Gothic" w:hAnsi="Century Gothic"/>
          <w:b/>
          <w:sz w:val="20"/>
          <w:szCs w:val="20"/>
        </w:rPr>
        <w:t>Capabilities</w:t>
      </w:r>
    </w:p>
    <w:tbl>
      <w:tblPr>
        <w:tblStyle w:val="TableGrid"/>
        <w:tblW w:w="10343" w:type="dxa"/>
        <w:tblLook w:val="04A0" w:firstRow="1" w:lastRow="0" w:firstColumn="1" w:lastColumn="0" w:noHBand="0" w:noVBand="1"/>
      </w:tblPr>
      <w:tblGrid>
        <w:gridCol w:w="1855"/>
        <w:gridCol w:w="8488"/>
      </w:tblGrid>
      <w:tr w:rsidR="00147567" w:rsidRPr="005C3184" w14:paraId="0A23B083" w14:textId="77777777" w:rsidTr="008C3206">
        <w:trPr>
          <w:trHeight w:val="754"/>
        </w:trPr>
        <w:tc>
          <w:tcPr>
            <w:tcW w:w="1855" w:type="dxa"/>
          </w:tcPr>
          <w:p w14:paraId="4EB12B0E" w14:textId="77777777" w:rsidR="00147567" w:rsidRPr="00157CDA" w:rsidRDefault="00147567" w:rsidP="00157CDA">
            <w:pPr>
              <w:spacing w:line="360" w:lineRule="auto"/>
              <w:rPr>
                <w:rFonts w:ascii="Century Gothic" w:eastAsia="Times New Roman" w:hAnsi="Century Gothic" w:cs="Arial"/>
                <w:b/>
                <w:sz w:val="20"/>
                <w:szCs w:val="20"/>
              </w:rPr>
            </w:pPr>
            <w:r w:rsidRPr="00157CDA">
              <w:rPr>
                <w:rFonts w:ascii="Century Gothic" w:eastAsia="Times New Roman" w:hAnsi="Century Gothic" w:cs="Arial"/>
                <w:b/>
                <w:sz w:val="20"/>
                <w:szCs w:val="20"/>
              </w:rPr>
              <w:t>Collaboration</w:t>
            </w:r>
          </w:p>
        </w:tc>
        <w:tc>
          <w:tcPr>
            <w:tcW w:w="8488" w:type="dxa"/>
          </w:tcPr>
          <w:p w14:paraId="6F1A4C27" w14:textId="77777777" w:rsidR="00147567" w:rsidRPr="005201B5" w:rsidRDefault="00147567" w:rsidP="00BD2C4F">
            <w:pPr>
              <w:spacing w:line="360" w:lineRule="auto"/>
              <w:ind w:right="2558"/>
              <w:rPr>
                <w:rFonts w:ascii="Century Gothic" w:eastAsia="Times New Roman" w:hAnsi="Century Gothic" w:cs="Times New Roman"/>
                <w:sz w:val="20"/>
                <w:szCs w:val="20"/>
                <w:lang w:eastAsia="en-AU"/>
              </w:rPr>
            </w:pPr>
            <w:r w:rsidRPr="005201B5">
              <w:rPr>
                <w:rFonts w:ascii="Century Gothic" w:eastAsia="Times New Roman" w:hAnsi="Century Gothic" w:cs="Times New Roman"/>
                <w:sz w:val="20"/>
                <w:szCs w:val="20"/>
                <w:lang w:eastAsia="en-AU"/>
              </w:rPr>
              <w:t>Demonstrated ability to:</w:t>
            </w:r>
          </w:p>
          <w:p w14:paraId="54C093C0" w14:textId="231C7A46" w:rsidR="00147567" w:rsidRPr="00887347" w:rsidRDefault="00147567" w:rsidP="00887347">
            <w:pPr>
              <w:numPr>
                <w:ilvl w:val="0"/>
                <w:numId w:val="5"/>
              </w:numPr>
              <w:spacing w:line="360" w:lineRule="auto"/>
              <w:rPr>
                <w:rFonts w:ascii="Century Gothic" w:eastAsia="Times New Roman" w:hAnsi="Century Gothic" w:cs="Times New Roman"/>
                <w:sz w:val="20"/>
                <w:szCs w:val="20"/>
                <w:lang w:eastAsia="en-AU"/>
              </w:rPr>
            </w:pPr>
            <w:r w:rsidRPr="00887347">
              <w:rPr>
                <w:rFonts w:ascii="Century Gothic" w:eastAsia="Times New Roman" w:hAnsi="Century Gothic" w:cs="Times New Roman"/>
                <w:sz w:val="20"/>
                <w:szCs w:val="20"/>
                <w:lang w:eastAsia="en-AU"/>
              </w:rPr>
              <w:t xml:space="preserve">Build and maintain strong relationships with diverse stakeholders, including Autistic-led organisations and community groups </w:t>
            </w:r>
          </w:p>
          <w:p w14:paraId="7AF11892" w14:textId="40DD3BF6" w:rsidR="00147567" w:rsidRPr="00887347" w:rsidRDefault="00147567" w:rsidP="00887347">
            <w:pPr>
              <w:numPr>
                <w:ilvl w:val="0"/>
                <w:numId w:val="5"/>
              </w:numPr>
              <w:spacing w:line="360" w:lineRule="auto"/>
              <w:rPr>
                <w:rFonts w:ascii="Century Gothic" w:eastAsia="Times New Roman" w:hAnsi="Century Gothic" w:cs="Times New Roman"/>
                <w:sz w:val="20"/>
                <w:szCs w:val="20"/>
                <w:lang w:eastAsia="en-AU"/>
              </w:rPr>
            </w:pPr>
            <w:r w:rsidRPr="00887347">
              <w:rPr>
                <w:rFonts w:ascii="Century Gothic" w:eastAsia="Times New Roman" w:hAnsi="Century Gothic" w:cs="Times New Roman"/>
                <w:sz w:val="20"/>
                <w:szCs w:val="20"/>
                <w:lang w:eastAsia="en-AU"/>
              </w:rPr>
              <w:t xml:space="preserve">Work collaboratively across multidisciplinary teams </w:t>
            </w:r>
          </w:p>
          <w:p w14:paraId="4DF6A4F9" w14:textId="4310DAD3" w:rsidR="00147567" w:rsidRPr="005201B5" w:rsidRDefault="00147567" w:rsidP="00887347">
            <w:pPr>
              <w:numPr>
                <w:ilvl w:val="0"/>
                <w:numId w:val="5"/>
              </w:numPr>
              <w:spacing w:line="360" w:lineRule="auto"/>
              <w:rPr>
                <w:rFonts w:ascii="Century Gothic" w:eastAsia="Times New Roman" w:hAnsi="Century Gothic" w:cs="Times New Roman"/>
                <w:sz w:val="20"/>
                <w:szCs w:val="20"/>
                <w:lang w:eastAsia="en-AU"/>
              </w:rPr>
            </w:pPr>
            <w:r w:rsidRPr="00887347">
              <w:rPr>
                <w:rFonts w:ascii="Century Gothic" w:eastAsia="Times New Roman" w:hAnsi="Century Gothic" w:cs="Times New Roman"/>
                <w:sz w:val="20"/>
                <w:szCs w:val="20"/>
                <w:lang w:eastAsia="en-AU"/>
              </w:rPr>
              <w:t>Engage meaningfully with Autistic people and communities</w:t>
            </w:r>
          </w:p>
        </w:tc>
      </w:tr>
      <w:tr w:rsidR="00147567" w:rsidRPr="005C3184" w14:paraId="039A5DAF" w14:textId="77777777" w:rsidTr="008C3206">
        <w:trPr>
          <w:trHeight w:val="1012"/>
        </w:trPr>
        <w:tc>
          <w:tcPr>
            <w:tcW w:w="1855" w:type="dxa"/>
          </w:tcPr>
          <w:p w14:paraId="637AF6A9" w14:textId="39E3C12A" w:rsidR="00147567" w:rsidRPr="00157CDA" w:rsidRDefault="00147567" w:rsidP="00157CDA">
            <w:pPr>
              <w:spacing w:line="360" w:lineRule="auto"/>
              <w:rPr>
                <w:rFonts w:ascii="Century Gothic" w:eastAsia="Times New Roman" w:hAnsi="Century Gothic" w:cs="Arial"/>
                <w:b/>
                <w:sz w:val="20"/>
                <w:szCs w:val="20"/>
              </w:rPr>
            </w:pPr>
            <w:r w:rsidRPr="00157CDA">
              <w:rPr>
                <w:rFonts w:ascii="Century Gothic" w:eastAsia="Times New Roman" w:hAnsi="Century Gothic" w:cs="Arial"/>
                <w:b/>
                <w:sz w:val="20"/>
                <w:szCs w:val="20"/>
              </w:rPr>
              <w:t>Teamwork (</w:t>
            </w:r>
            <w:r>
              <w:rPr>
                <w:rFonts w:ascii="Century Gothic" w:eastAsia="Times New Roman" w:hAnsi="Century Gothic" w:cs="Arial"/>
                <w:b/>
                <w:sz w:val="20"/>
                <w:szCs w:val="20"/>
              </w:rPr>
              <w:t>c</w:t>
            </w:r>
            <w:r w:rsidRPr="00157CDA">
              <w:rPr>
                <w:rFonts w:ascii="Century Gothic" w:eastAsia="Times New Roman" w:hAnsi="Century Gothic" w:cs="Arial"/>
                <w:b/>
                <w:sz w:val="20"/>
                <w:szCs w:val="20"/>
              </w:rPr>
              <w:t>o-operation)</w:t>
            </w:r>
          </w:p>
        </w:tc>
        <w:tc>
          <w:tcPr>
            <w:tcW w:w="8488" w:type="dxa"/>
          </w:tcPr>
          <w:p w14:paraId="5996274E" w14:textId="74DB5CBB" w:rsidR="00147567" w:rsidRPr="00C53F17" w:rsidRDefault="00147567" w:rsidP="00E4596E">
            <w:pPr>
              <w:spacing w:line="360" w:lineRule="auto"/>
              <w:rPr>
                <w:rFonts w:ascii="Century Gothic" w:eastAsia="Times New Roman" w:hAnsi="Century Gothic" w:cs="Arial"/>
                <w:sz w:val="20"/>
                <w:szCs w:val="20"/>
              </w:rPr>
            </w:pPr>
            <w:r w:rsidRPr="00157CDA">
              <w:rPr>
                <w:rFonts w:ascii="Century Gothic" w:hAnsi="Century Gothic"/>
                <w:sz w:val="20"/>
                <w:szCs w:val="20"/>
              </w:rPr>
              <w:t>Demonstrated ability to:</w:t>
            </w:r>
          </w:p>
          <w:p w14:paraId="273F949F" w14:textId="0BA36728" w:rsidR="00147567" w:rsidRPr="00D678FD" w:rsidRDefault="00147567" w:rsidP="00D678FD">
            <w:pPr>
              <w:pStyle w:val="ListParagraph"/>
              <w:numPr>
                <w:ilvl w:val="0"/>
                <w:numId w:val="6"/>
              </w:numPr>
              <w:spacing w:line="360" w:lineRule="auto"/>
              <w:rPr>
                <w:rFonts w:ascii="Century Gothic" w:hAnsi="Century Gothic"/>
                <w:sz w:val="20"/>
                <w:szCs w:val="20"/>
              </w:rPr>
            </w:pPr>
            <w:r w:rsidRPr="00D678FD">
              <w:rPr>
                <w:rFonts w:ascii="Century Gothic" w:hAnsi="Century Gothic"/>
                <w:sz w:val="20"/>
                <w:szCs w:val="20"/>
              </w:rPr>
              <w:t xml:space="preserve">Foster inclusive and respectful engagement practices </w:t>
            </w:r>
          </w:p>
          <w:p w14:paraId="4D354D2F" w14:textId="141FB889" w:rsidR="00147567" w:rsidRPr="00D678FD" w:rsidRDefault="00147567" w:rsidP="00D678FD">
            <w:pPr>
              <w:pStyle w:val="ListParagraph"/>
              <w:numPr>
                <w:ilvl w:val="0"/>
                <w:numId w:val="6"/>
              </w:numPr>
              <w:spacing w:line="360" w:lineRule="auto"/>
              <w:rPr>
                <w:rFonts w:ascii="Century Gothic" w:hAnsi="Century Gothic"/>
                <w:sz w:val="20"/>
                <w:szCs w:val="20"/>
              </w:rPr>
            </w:pPr>
            <w:r w:rsidRPr="00D678FD">
              <w:rPr>
                <w:rFonts w:ascii="Century Gothic" w:hAnsi="Century Gothic"/>
                <w:sz w:val="20"/>
                <w:szCs w:val="20"/>
              </w:rPr>
              <w:t xml:space="preserve">Support a positive and collaborative team culture </w:t>
            </w:r>
          </w:p>
          <w:p w14:paraId="76B9506F" w14:textId="77777777" w:rsidR="007B4326" w:rsidRDefault="00147567" w:rsidP="007B4326">
            <w:pPr>
              <w:pStyle w:val="ListParagraph"/>
              <w:numPr>
                <w:ilvl w:val="0"/>
                <w:numId w:val="6"/>
              </w:numPr>
              <w:spacing w:line="360" w:lineRule="auto"/>
              <w:rPr>
                <w:rFonts w:ascii="Century Gothic" w:hAnsi="Century Gothic"/>
                <w:sz w:val="20"/>
                <w:szCs w:val="20"/>
              </w:rPr>
            </w:pPr>
            <w:r w:rsidRPr="00D678FD">
              <w:rPr>
                <w:rFonts w:ascii="Century Gothic" w:hAnsi="Century Gothic"/>
                <w:sz w:val="20"/>
                <w:szCs w:val="20"/>
              </w:rPr>
              <w:t>Maintain performance under pressure and complexity</w:t>
            </w:r>
          </w:p>
          <w:p w14:paraId="603333E0" w14:textId="77777777" w:rsidR="007B4326" w:rsidRDefault="00A00E85" w:rsidP="007B4326">
            <w:pPr>
              <w:pStyle w:val="ListParagraph"/>
              <w:numPr>
                <w:ilvl w:val="0"/>
                <w:numId w:val="6"/>
              </w:numPr>
              <w:spacing w:line="360" w:lineRule="auto"/>
              <w:rPr>
                <w:rFonts w:ascii="Century Gothic" w:hAnsi="Century Gothic"/>
                <w:sz w:val="20"/>
                <w:szCs w:val="20"/>
              </w:rPr>
            </w:pPr>
            <w:r w:rsidRPr="007B4326">
              <w:rPr>
                <w:rFonts w:ascii="Century Gothic" w:hAnsi="Century Gothic"/>
                <w:sz w:val="20"/>
                <w:szCs w:val="20"/>
              </w:rPr>
              <w:t>Ability to modify communication and management style to support staff/direct reports as needed</w:t>
            </w:r>
          </w:p>
          <w:p w14:paraId="2A83211F" w14:textId="23A085A1" w:rsidR="00147567" w:rsidRPr="007B4326" w:rsidRDefault="00147567" w:rsidP="007B4326">
            <w:pPr>
              <w:pStyle w:val="ListParagraph"/>
              <w:numPr>
                <w:ilvl w:val="0"/>
                <w:numId w:val="6"/>
              </w:numPr>
              <w:spacing w:line="360" w:lineRule="auto"/>
              <w:rPr>
                <w:rFonts w:ascii="Century Gothic" w:hAnsi="Century Gothic"/>
                <w:sz w:val="20"/>
                <w:szCs w:val="20"/>
              </w:rPr>
            </w:pPr>
            <w:r w:rsidRPr="007B4326">
              <w:rPr>
                <w:rFonts w:ascii="Century Gothic" w:hAnsi="Century Gothic"/>
                <w:sz w:val="20"/>
                <w:szCs w:val="20"/>
              </w:rPr>
              <w:t>Foster flexibility and cultural responsiveness in supervision and team leadership, including supporting culturally safe and diverse ways of working when working with First Nations Australian staff and communities.</w:t>
            </w:r>
          </w:p>
        </w:tc>
      </w:tr>
      <w:tr w:rsidR="00147567" w:rsidRPr="005C3184" w14:paraId="7E0C22C1" w14:textId="77777777" w:rsidTr="008C3206">
        <w:trPr>
          <w:trHeight w:val="1012"/>
        </w:trPr>
        <w:tc>
          <w:tcPr>
            <w:tcW w:w="1855" w:type="dxa"/>
          </w:tcPr>
          <w:p w14:paraId="6D793FAD" w14:textId="59C1AD57" w:rsidR="00147567" w:rsidRPr="00157CDA" w:rsidRDefault="00147567" w:rsidP="00157CDA">
            <w:pPr>
              <w:spacing w:line="360" w:lineRule="auto"/>
              <w:rPr>
                <w:rFonts w:ascii="Century Gothic" w:eastAsia="Times New Roman" w:hAnsi="Century Gothic" w:cs="Arial"/>
                <w:b/>
                <w:sz w:val="20"/>
                <w:szCs w:val="20"/>
              </w:rPr>
            </w:pPr>
            <w:r w:rsidRPr="00157CDA">
              <w:rPr>
                <w:rFonts w:ascii="Century Gothic" w:eastAsia="Times New Roman" w:hAnsi="Century Gothic" w:cs="Arial"/>
                <w:b/>
                <w:sz w:val="20"/>
                <w:szCs w:val="20"/>
              </w:rPr>
              <w:t>Planning and organising</w:t>
            </w:r>
          </w:p>
        </w:tc>
        <w:tc>
          <w:tcPr>
            <w:tcW w:w="8488" w:type="dxa"/>
          </w:tcPr>
          <w:p w14:paraId="5F8CC5C8" w14:textId="77777777" w:rsidR="00147567" w:rsidRPr="00157CDA" w:rsidRDefault="00147567" w:rsidP="00E4596E">
            <w:pPr>
              <w:spacing w:line="360" w:lineRule="auto"/>
              <w:rPr>
                <w:rFonts w:ascii="Century Gothic" w:hAnsi="Century Gothic"/>
                <w:sz w:val="20"/>
                <w:szCs w:val="20"/>
              </w:rPr>
            </w:pPr>
            <w:r w:rsidRPr="00157CDA">
              <w:rPr>
                <w:rFonts w:ascii="Century Gothic" w:hAnsi="Century Gothic"/>
                <w:sz w:val="20"/>
                <w:szCs w:val="20"/>
              </w:rPr>
              <w:t>Demonstrated ability to:</w:t>
            </w:r>
          </w:p>
          <w:p w14:paraId="1461340A" w14:textId="77777777" w:rsidR="00147567" w:rsidRPr="00D678FD" w:rsidRDefault="00147567" w:rsidP="00D678FD">
            <w:pPr>
              <w:pStyle w:val="ListParagraph"/>
              <w:numPr>
                <w:ilvl w:val="0"/>
                <w:numId w:val="7"/>
              </w:numPr>
              <w:spacing w:line="360" w:lineRule="auto"/>
              <w:rPr>
                <w:rFonts w:ascii="Century Gothic" w:hAnsi="Century Gothic"/>
                <w:sz w:val="20"/>
                <w:szCs w:val="20"/>
              </w:rPr>
            </w:pPr>
            <w:r w:rsidRPr="00D678FD">
              <w:rPr>
                <w:rFonts w:ascii="Century Gothic" w:hAnsi="Century Gothic"/>
                <w:sz w:val="20"/>
                <w:szCs w:val="20"/>
              </w:rPr>
              <w:t>Plan and deliver national stakeholder engagement activities</w:t>
            </w:r>
          </w:p>
          <w:p w14:paraId="70162199" w14:textId="77777777" w:rsidR="00147567" w:rsidRPr="00D678FD" w:rsidRDefault="00147567" w:rsidP="00D678FD">
            <w:pPr>
              <w:pStyle w:val="ListParagraph"/>
              <w:numPr>
                <w:ilvl w:val="0"/>
                <w:numId w:val="7"/>
              </w:numPr>
              <w:spacing w:line="360" w:lineRule="auto"/>
              <w:rPr>
                <w:rFonts w:ascii="Century Gothic" w:hAnsi="Century Gothic"/>
                <w:sz w:val="20"/>
                <w:szCs w:val="20"/>
              </w:rPr>
            </w:pPr>
            <w:r w:rsidRPr="00D678FD">
              <w:rPr>
                <w:rFonts w:ascii="Century Gothic" w:hAnsi="Century Gothic"/>
                <w:sz w:val="20"/>
                <w:szCs w:val="20"/>
              </w:rPr>
              <w:t>Manage multiple engagement processes and competing priorities</w:t>
            </w:r>
          </w:p>
          <w:p w14:paraId="09578814" w14:textId="1C13CCBE" w:rsidR="00147567" w:rsidRPr="00157CDA" w:rsidRDefault="00147567" w:rsidP="00D678FD">
            <w:pPr>
              <w:pStyle w:val="ListParagraph"/>
              <w:numPr>
                <w:ilvl w:val="0"/>
                <w:numId w:val="7"/>
              </w:numPr>
              <w:spacing w:line="360" w:lineRule="auto"/>
              <w:rPr>
                <w:rFonts w:ascii="Century Gothic" w:hAnsi="Century Gothic"/>
                <w:sz w:val="20"/>
                <w:szCs w:val="20"/>
              </w:rPr>
            </w:pPr>
            <w:r w:rsidRPr="00D678FD">
              <w:rPr>
                <w:rFonts w:ascii="Century Gothic" w:hAnsi="Century Gothic"/>
                <w:sz w:val="20"/>
                <w:szCs w:val="20"/>
              </w:rPr>
              <w:lastRenderedPageBreak/>
              <w:t>Coordinate co-design activities and stakeholder inputs</w:t>
            </w:r>
          </w:p>
        </w:tc>
      </w:tr>
      <w:tr w:rsidR="00147567" w:rsidRPr="005C3184" w14:paraId="23628619" w14:textId="77777777" w:rsidTr="008C3206">
        <w:trPr>
          <w:trHeight w:val="712"/>
        </w:trPr>
        <w:tc>
          <w:tcPr>
            <w:tcW w:w="1855" w:type="dxa"/>
          </w:tcPr>
          <w:p w14:paraId="7E44146D" w14:textId="562ED9FF" w:rsidR="00147567" w:rsidRPr="00157CDA" w:rsidRDefault="00147567" w:rsidP="00157CDA">
            <w:pPr>
              <w:spacing w:line="360" w:lineRule="auto"/>
              <w:rPr>
                <w:rFonts w:ascii="Century Gothic" w:eastAsia="Times New Roman" w:hAnsi="Century Gothic" w:cs="Arial"/>
                <w:b/>
                <w:sz w:val="20"/>
                <w:szCs w:val="20"/>
              </w:rPr>
            </w:pPr>
            <w:r w:rsidRPr="00157CDA">
              <w:rPr>
                <w:rFonts w:ascii="Century Gothic" w:eastAsia="Times New Roman" w:hAnsi="Century Gothic" w:cs="Arial"/>
                <w:b/>
                <w:sz w:val="20"/>
                <w:szCs w:val="20"/>
              </w:rPr>
              <w:lastRenderedPageBreak/>
              <w:t xml:space="preserve">Technical </w:t>
            </w:r>
            <w:r>
              <w:rPr>
                <w:rFonts w:ascii="Century Gothic" w:eastAsia="Times New Roman" w:hAnsi="Century Gothic" w:cs="Arial"/>
                <w:b/>
                <w:sz w:val="20"/>
                <w:szCs w:val="20"/>
              </w:rPr>
              <w:t>s</w:t>
            </w:r>
            <w:r w:rsidRPr="00157CDA">
              <w:rPr>
                <w:rFonts w:ascii="Century Gothic" w:eastAsia="Times New Roman" w:hAnsi="Century Gothic" w:cs="Arial"/>
                <w:b/>
                <w:sz w:val="20"/>
                <w:szCs w:val="20"/>
              </w:rPr>
              <w:t>kills</w:t>
            </w:r>
          </w:p>
        </w:tc>
        <w:tc>
          <w:tcPr>
            <w:tcW w:w="8488" w:type="dxa"/>
          </w:tcPr>
          <w:p w14:paraId="588F084E" w14:textId="77777777" w:rsidR="00147567" w:rsidRPr="00F57A8F" w:rsidRDefault="00147567" w:rsidP="78D1AB07">
            <w:pPr>
              <w:pStyle w:val="ListParagraph"/>
              <w:numPr>
                <w:ilvl w:val="0"/>
                <w:numId w:val="7"/>
              </w:numPr>
              <w:spacing w:line="360" w:lineRule="auto"/>
              <w:rPr>
                <w:rFonts w:ascii="Century Gothic" w:hAnsi="Century Gothic"/>
                <w:sz w:val="20"/>
                <w:szCs w:val="20"/>
              </w:rPr>
            </w:pPr>
            <w:r w:rsidRPr="78D1AB07">
              <w:rPr>
                <w:rFonts w:ascii="Century Gothic" w:hAnsi="Century Gothic"/>
                <w:sz w:val="20"/>
                <w:szCs w:val="20"/>
              </w:rPr>
              <w:t>Strong facilitation and stakeholder engagement skills</w:t>
            </w:r>
          </w:p>
          <w:p w14:paraId="023E8F7A" w14:textId="77777777" w:rsidR="00147567" w:rsidRPr="00F57A8F" w:rsidRDefault="00147567" w:rsidP="78D1AB07">
            <w:pPr>
              <w:pStyle w:val="ListParagraph"/>
              <w:numPr>
                <w:ilvl w:val="0"/>
                <w:numId w:val="7"/>
              </w:numPr>
              <w:spacing w:line="360" w:lineRule="auto"/>
              <w:rPr>
                <w:rFonts w:ascii="Century Gothic" w:hAnsi="Century Gothic"/>
                <w:sz w:val="20"/>
                <w:szCs w:val="20"/>
              </w:rPr>
            </w:pPr>
            <w:r w:rsidRPr="78D1AB07">
              <w:rPr>
                <w:rFonts w:ascii="Century Gothic" w:hAnsi="Century Gothic"/>
                <w:sz w:val="20"/>
                <w:szCs w:val="20"/>
              </w:rPr>
              <w:t>Experience in co-design and community engagement methodologies</w:t>
            </w:r>
          </w:p>
          <w:p w14:paraId="21390431" w14:textId="3512E774" w:rsidR="00147567" w:rsidRPr="00157CDA" w:rsidRDefault="00147567" w:rsidP="78D1AB07">
            <w:pPr>
              <w:pStyle w:val="ListParagraph"/>
              <w:numPr>
                <w:ilvl w:val="0"/>
                <w:numId w:val="7"/>
              </w:numPr>
              <w:spacing w:line="360" w:lineRule="auto"/>
              <w:rPr>
                <w:rFonts w:ascii="Century Gothic" w:hAnsi="Century Gothic"/>
                <w:sz w:val="20"/>
                <w:szCs w:val="20"/>
              </w:rPr>
            </w:pPr>
            <w:r w:rsidRPr="78D1AB07">
              <w:rPr>
                <w:rFonts w:ascii="Century Gothic" w:hAnsi="Century Gothic"/>
                <w:sz w:val="20"/>
                <w:szCs w:val="20"/>
              </w:rPr>
              <w:t>High-level written and verbal communication skills</w:t>
            </w:r>
          </w:p>
        </w:tc>
      </w:tr>
    </w:tbl>
    <w:p w14:paraId="3675713C" w14:textId="77777777" w:rsidR="008C3206" w:rsidRDefault="008C3206" w:rsidP="00702FCF">
      <w:pPr>
        <w:spacing w:after="0" w:line="240" w:lineRule="auto"/>
        <w:rPr>
          <w:rFonts w:ascii="Century Gothic" w:hAnsi="Century Gothic"/>
          <w:b/>
          <w:bCs/>
          <w:i/>
          <w:iCs/>
        </w:rPr>
      </w:pPr>
    </w:p>
    <w:p w14:paraId="06BFE887" w14:textId="534C701A" w:rsidR="00147567" w:rsidRPr="00702FCF" w:rsidRDefault="00147567" w:rsidP="00147567">
      <w:pPr>
        <w:spacing w:after="0" w:line="360" w:lineRule="auto"/>
        <w:rPr>
          <w:rFonts w:ascii="Century Gothic" w:hAnsi="Century Gothic"/>
          <w:b/>
          <w:bCs/>
          <w:sz w:val="20"/>
          <w:szCs w:val="20"/>
        </w:rPr>
      </w:pPr>
      <w:r w:rsidRPr="00702FCF">
        <w:rPr>
          <w:rFonts w:ascii="Century Gothic" w:hAnsi="Century Gothic"/>
          <w:b/>
          <w:bCs/>
          <w:sz w:val="20"/>
          <w:szCs w:val="20"/>
        </w:rPr>
        <w:t>Knowledge and experience</w:t>
      </w:r>
    </w:p>
    <w:p w14:paraId="5A56D42E" w14:textId="77777777" w:rsidR="00147567" w:rsidRDefault="00147567" w:rsidP="00147567">
      <w:pPr>
        <w:pStyle w:val="ListParagraph"/>
        <w:numPr>
          <w:ilvl w:val="0"/>
          <w:numId w:val="8"/>
        </w:numPr>
        <w:spacing w:line="360" w:lineRule="auto"/>
        <w:ind w:left="471"/>
        <w:rPr>
          <w:rFonts w:ascii="Century Gothic" w:hAnsi="Century Gothic"/>
          <w:sz w:val="20"/>
          <w:szCs w:val="20"/>
        </w:rPr>
      </w:pPr>
      <w:r w:rsidRPr="00147567">
        <w:rPr>
          <w:rFonts w:ascii="Century Gothic" w:hAnsi="Century Gothic"/>
          <w:sz w:val="20"/>
          <w:szCs w:val="20"/>
        </w:rPr>
        <w:t>Experience in stakeholder engagement, community development or participation</w:t>
      </w:r>
    </w:p>
    <w:p w14:paraId="6586FA74" w14:textId="77777777" w:rsidR="00147567" w:rsidRPr="00147567" w:rsidRDefault="00147567" w:rsidP="00147567">
      <w:pPr>
        <w:pStyle w:val="ListParagraph"/>
        <w:numPr>
          <w:ilvl w:val="0"/>
          <w:numId w:val="8"/>
        </w:numPr>
        <w:spacing w:line="360" w:lineRule="auto"/>
        <w:ind w:left="471"/>
        <w:rPr>
          <w:rFonts w:ascii="Century Gothic" w:hAnsi="Century Gothic"/>
          <w:sz w:val="20"/>
          <w:szCs w:val="20"/>
        </w:rPr>
      </w:pPr>
      <w:r w:rsidRPr="00147567">
        <w:rPr>
          <w:rFonts w:ascii="Century Gothic" w:eastAsia="Century Gothic" w:hAnsi="Century Gothic" w:cs="Century Gothic"/>
          <w:color w:val="000000" w:themeColor="text1"/>
          <w:sz w:val="20"/>
          <w:szCs w:val="20"/>
        </w:rPr>
        <w:t xml:space="preserve">Lived experience of autism is highly valued or experience working in partnership with Autistic people and/or disability communities </w:t>
      </w:r>
      <w:r w:rsidRPr="64B4858C">
        <w:t xml:space="preserve"> </w:t>
      </w:r>
    </w:p>
    <w:p w14:paraId="37D38FE6" w14:textId="77777777" w:rsidR="00147567" w:rsidRDefault="00147567" w:rsidP="00147567">
      <w:pPr>
        <w:pStyle w:val="ListParagraph"/>
        <w:numPr>
          <w:ilvl w:val="0"/>
          <w:numId w:val="8"/>
        </w:numPr>
        <w:spacing w:line="360" w:lineRule="auto"/>
        <w:ind w:left="471"/>
        <w:rPr>
          <w:rFonts w:ascii="Century Gothic" w:hAnsi="Century Gothic"/>
          <w:sz w:val="20"/>
          <w:szCs w:val="20"/>
        </w:rPr>
      </w:pPr>
      <w:r w:rsidRPr="00147567">
        <w:rPr>
          <w:rFonts w:ascii="Century Gothic" w:hAnsi="Century Gothic"/>
          <w:sz w:val="20"/>
          <w:szCs w:val="20"/>
        </w:rPr>
        <w:t>Understanding of culturally safe engagement practices</w:t>
      </w:r>
    </w:p>
    <w:p w14:paraId="2D85270E" w14:textId="54FAE297" w:rsidR="00147567" w:rsidRPr="00147567" w:rsidRDefault="00147567" w:rsidP="00147567">
      <w:pPr>
        <w:pStyle w:val="ListParagraph"/>
        <w:numPr>
          <w:ilvl w:val="0"/>
          <w:numId w:val="8"/>
        </w:numPr>
        <w:spacing w:line="360" w:lineRule="auto"/>
        <w:ind w:left="471"/>
        <w:rPr>
          <w:rFonts w:ascii="Century Gothic" w:hAnsi="Century Gothic"/>
          <w:sz w:val="20"/>
          <w:szCs w:val="20"/>
        </w:rPr>
      </w:pPr>
      <w:r w:rsidRPr="00147567">
        <w:rPr>
          <w:rFonts w:ascii="Century Gothic" w:hAnsi="Century Gothic"/>
          <w:sz w:val="20"/>
          <w:szCs w:val="20"/>
        </w:rPr>
        <w:t>Experience facilitating workshops, consultations or co-design processes</w:t>
      </w:r>
    </w:p>
    <w:p w14:paraId="3A5EF2DE" w14:textId="77777777" w:rsidR="00147567" w:rsidRPr="00702FCF" w:rsidRDefault="00147567" w:rsidP="00147567">
      <w:pPr>
        <w:spacing w:after="0" w:line="240" w:lineRule="auto"/>
        <w:rPr>
          <w:rFonts w:ascii="Century Gothic" w:eastAsia="Times New Roman" w:hAnsi="Century Gothic" w:cs="Arial"/>
          <w:b/>
          <w:bCs/>
          <w:sz w:val="20"/>
          <w:szCs w:val="20"/>
          <w:lang w:val="en-GB"/>
        </w:rPr>
      </w:pPr>
      <w:r w:rsidRPr="00702FCF">
        <w:rPr>
          <w:rFonts w:ascii="Century Gothic" w:eastAsia="Times New Roman" w:hAnsi="Century Gothic" w:cs="Arial"/>
          <w:b/>
          <w:bCs/>
          <w:sz w:val="20"/>
          <w:szCs w:val="20"/>
          <w:lang w:val="en-GB"/>
        </w:rPr>
        <w:t>Qualifications</w:t>
      </w:r>
    </w:p>
    <w:p w14:paraId="471575FE" w14:textId="6797FBF9" w:rsidR="00147567" w:rsidRDefault="00147567" w:rsidP="008C3206">
      <w:pPr>
        <w:pStyle w:val="Heading3"/>
        <w:spacing w:after="120" w:line="360" w:lineRule="auto"/>
        <w:rPr>
          <w:rFonts w:ascii="Century Gothic" w:hAnsi="Century Gothic"/>
          <w:color w:val="auto"/>
          <w:sz w:val="20"/>
          <w:szCs w:val="20"/>
        </w:rPr>
      </w:pPr>
      <w:r w:rsidRPr="00147567">
        <w:rPr>
          <w:rFonts w:ascii="Century Gothic" w:hAnsi="Century Gothic"/>
          <w:color w:val="auto"/>
          <w:sz w:val="20"/>
          <w:szCs w:val="20"/>
        </w:rPr>
        <w:t>Relevant tertiary qualification in social sciences, community development, disability, communications or related field (or equivalent experience)</w:t>
      </w:r>
    </w:p>
    <w:p w14:paraId="0DACAACE" w14:textId="77777777" w:rsidR="00147567" w:rsidRPr="00702FCF" w:rsidRDefault="00147567" w:rsidP="00147567">
      <w:pPr>
        <w:spacing w:before="240" w:after="0" w:line="360" w:lineRule="auto"/>
        <w:rPr>
          <w:rFonts w:ascii="Century Gothic" w:hAnsi="Century Gothic"/>
          <w:b/>
          <w:bCs/>
          <w:sz w:val="20"/>
          <w:szCs w:val="20"/>
        </w:rPr>
      </w:pPr>
      <w:r w:rsidRPr="00702FCF">
        <w:rPr>
          <w:rFonts w:ascii="Century Gothic" w:hAnsi="Century Gothic"/>
          <w:b/>
          <w:bCs/>
          <w:sz w:val="20"/>
          <w:szCs w:val="20"/>
        </w:rPr>
        <w:t>Job requirements</w:t>
      </w:r>
    </w:p>
    <w:p w14:paraId="34214E52" w14:textId="77777777" w:rsidR="00147567" w:rsidRPr="008C309A" w:rsidRDefault="00147567" w:rsidP="00147567">
      <w:pPr>
        <w:pStyle w:val="ListParagraph"/>
        <w:numPr>
          <w:ilvl w:val="0"/>
          <w:numId w:val="9"/>
        </w:numPr>
        <w:spacing w:line="360" w:lineRule="auto"/>
        <w:ind w:left="446"/>
        <w:rPr>
          <w:rFonts w:ascii="Century Gothic" w:hAnsi="Century Gothic"/>
          <w:sz w:val="20"/>
          <w:szCs w:val="20"/>
        </w:rPr>
      </w:pPr>
      <w:r w:rsidRPr="008C309A">
        <w:rPr>
          <w:rFonts w:ascii="Century Gothic" w:hAnsi="Century Gothic"/>
          <w:sz w:val="20"/>
          <w:szCs w:val="20"/>
        </w:rPr>
        <w:t xml:space="preserve">National Police Check </w:t>
      </w:r>
    </w:p>
    <w:p w14:paraId="7CC65D14" w14:textId="77777777" w:rsidR="00147567" w:rsidRPr="008C309A" w:rsidRDefault="00147567" w:rsidP="00147567">
      <w:pPr>
        <w:pStyle w:val="ListParagraph"/>
        <w:numPr>
          <w:ilvl w:val="0"/>
          <w:numId w:val="9"/>
        </w:numPr>
        <w:spacing w:line="360" w:lineRule="auto"/>
        <w:ind w:left="446"/>
        <w:rPr>
          <w:rFonts w:ascii="Century Gothic" w:hAnsi="Century Gothic"/>
          <w:sz w:val="20"/>
          <w:szCs w:val="20"/>
        </w:rPr>
      </w:pPr>
      <w:r w:rsidRPr="008C309A">
        <w:rPr>
          <w:rFonts w:ascii="Century Gothic" w:hAnsi="Century Gothic"/>
          <w:sz w:val="20"/>
          <w:szCs w:val="20"/>
        </w:rPr>
        <w:t xml:space="preserve">Working with Children Check </w:t>
      </w:r>
    </w:p>
    <w:p w14:paraId="4C9272F2" w14:textId="77777777" w:rsidR="00147567" w:rsidRDefault="00147567" w:rsidP="00147567">
      <w:pPr>
        <w:pStyle w:val="ListParagraph"/>
        <w:numPr>
          <w:ilvl w:val="0"/>
          <w:numId w:val="9"/>
        </w:numPr>
        <w:spacing w:line="360" w:lineRule="auto"/>
        <w:ind w:left="446"/>
        <w:rPr>
          <w:rFonts w:ascii="Century Gothic" w:hAnsi="Century Gothic"/>
          <w:sz w:val="20"/>
          <w:szCs w:val="20"/>
        </w:rPr>
      </w:pPr>
      <w:r w:rsidRPr="008C309A">
        <w:rPr>
          <w:rFonts w:ascii="Century Gothic" w:hAnsi="Century Gothic"/>
          <w:sz w:val="20"/>
          <w:szCs w:val="20"/>
        </w:rPr>
        <w:t>Ability to travel nationally</w:t>
      </w:r>
    </w:p>
    <w:p w14:paraId="7CB432A5" w14:textId="535A5C44" w:rsidR="00147567" w:rsidRDefault="00147567" w:rsidP="00147567">
      <w:pPr>
        <w:pStyle w:val="ListParagraph"/>
        <w:numPr>
          <w:ilvl w:val="0"/>
          <w:numId w:val="9"/>
        </w:numPr>
        <w:spacing w:line="360" w:lineRule="auto"/>
        <w:ind w:left="446"/>
        <w:rPr>
          <w:rFonts w:ascii="Century Gothic" w:hAnsi="Century Gothic"/>
          <w:sz w:val="20"/>
          <w:szCs w:val="20"/>
        </w:rPr>
      </w:pPr>
      <w:r w:rsidRPr="00147567">
        <w:rPr>
          <w:rFonts w:ascii="Century Gothic" w:hAnsi="Century Gothic"/>
          <w:sz w:val="20"/>
          <w:szCs w:val="20"/>
        </w:rPr>
        <w:t>Commitment to inclusion, equity and lived experience leadership</w:t>
      </w:r>
    </w:p>
    <w:p w14:paraId="6C43E033" w14:textId="219E7036" w:rsidR="00147567" w:rsidRDefault="00147567" w:rsidP="00147567">
      <w:pPr>
        <w:spacing w:line="360" w:lineRule="auto"/>
        <w:rPr>
          <w:rFonts w:ascii="Century Gothic" w:hAnsi="Century Gothic"/>
          <w:b/>
          <w:bCs/>
          <w:i/>
          <w:iCs/>
        </w:rPr>
      </w:pPr>
    </w:p>
    <w:p w14:paraId="4055CE0C" w14:textId="77777777" w:rsidR="00702FCF" w:rsidRDefault="00702FCF" w:rsidP="00147567">
      <w:pPr>
        <w:spacing w:line="360" w:lineRule="auto"/>
        <w:rPr>
          <w:rFonts w:ascii="Century Gothic" w:hAnsi="Century Gothic"/>
          <w:b/>
          <w:bCs/>
          <w:i/>
          <w:iCs/>
        </w:rPr>
      </w:pPr>
    </w:p>
    <w:p w14:paraId="2B3D39AA" w14:textId="77777777" w:rsidR="00702FCF" w:rsidRDefault="00702FCF" w:rsidP="00147567">
      <w:pPr>
        <w:spacing w:line="360" w:lineRule="auto"/>
        <w:rPr>
          <w:rFonts w:ascii="Century Gothic" w:hAnsi="Century Gothic"/>
          <w:b/>
          <w:bCs/>
          <w:i/>
          <w:iCs/>
        </w:rPr>
      </w:pPr>
    </w:p>
    <w:p w14:paraId="54F32DFA" w14:textId="77777777" w:rsidR="00702FCF" w:rsidRDefault="00702FCF" w:rsidP="00147567">
      <w:pPr>
        <w:spacing w:line="360" w:lineRule="auto"/>
        <w:rPr>
          <w:rFonts w:ascii="Century Gothic" w:hAnsi="Century Gothic"/>
          <w:b/>
          <w:bCs/>
          <w:i/>
          <w:iCs/>
        </w:rPr>
      </w:pPr>
    </w:p>
    <w:p w14:paraId="45C1A40B" w14:textId="77777777" w:rsidR="00702FCF" w:rsidRDefault="00702FCF" w:rsidP="00147567">
      <w:pPr>
        <w:spacing w:line="360" w:lineRule="auto"/>
        <w:rPr>
          <w:rFonts w:ascii="Century Gothic" w:hAnsi="Century Gothic"/>
          <w:b/>
          <w:bCs/>
          <w:i/>
          <w:iCs/>
        </w:rPr>
      </w:pPr>
    </w:p>
    <w:p w14:paraId="2FBEAF84" w14:textId="77777777" w:rsidR="00702FCF" w:rsidRDefault="00702FCF" w:rsidP="00147567">
      <w:pPr>
        <w:spacing w:line="360" w:lineRule="auto"/>
        <w:rPr>
          <w:rFonts w:ascii="Century Gothic" w:hAnsi="Century Gothic"/>
          <w:b/>
          <w:bCs/>
          <w:i/>
          <w:iCs/>
        </w:rPr>
      </w:pPr>
    </w:p>
    <w:p w14:paraId="20CAF8F5" w14:textId="77777777" w:rsidR="00702FCF" w:rsidRDefault="00702FCF" w:rsidP="00147567">
      <w:pPr>
        <w:spacing w:line="360" w:lineRule="auto"/>
        <w:rPr>
          <w:rFonts w:ascii="Century Gothic" w:hAnsi="Century Gothic"/>
          <w:b/>
          <w:bCs/>
          <w:i/>
          <w:iCs/>
        </w:rPr>
      </w:pPr>
    </w:p>
    <w:p w14:paraId="755CD6A9" w14:textId="77777777" w:rsidR="00702FCF" w:rsidRDefault="00702FCF" w:rsidP="00147567">
      <w:pPr>
        <w:spacing w:line="360" w:lineRule="auto"/>
        <w:rPr>
          <w:rFonts w:ascii="Century Gothic" w:hAnsi="Century Gothic"/>
          <w:b/>
          <w:bCs/>
          <w:i/>
          <w:iCs/>
        </w:rPr>
      </w:pPr>
    </w:p>
    <w:p w14:paraId="7E78580A" w14:textId="77777777" w:rsidR="00702FCF" w:rsidRDefault="00702FCF" w:rsidP="00147567">
      <w:pPr>
        <w:spacing w:line="360" w:lineRule="auto"/>
        <w:rPr>
          <w:rFonts w:ascii="Century Gothic" w:hAnsi="Century Gothic"/>
          <w:b/>
          <w:bCs/>
          <w:i/>
          <w:iCs/>
        </w:rPr>
      </w:pPr>
    </w:p>
    <w:p w14:paraId="60C0A0F1" w14:textId="77777777" w:rsidR="00702FCF" w:rsidRDefault="00702FCF" w:rsidP="00147567">
      <w:pPr>
        <w:spacing w:line="360" w:lineRule="auto"/>
        <w:rPr>
          <w:rFonts w:ascii="Century Gothic" w:hAnsi="Century Gothic"/>
          <w:b/>
          <w:bCs/>
          <w:i/>
          <w:iCs/>
        </w:rPr>
      </w:pPr>
    </w:p>
    <w:p w14:paraId="544EB31A" w14:textId="7B47EC1C" w:rsidR="007B4326" w:rsidRPr="00702FCF" w:rsidRDefault="00702FCF" w:rsidP="007B4326">
      <w:pPr>
        <w:spacing w:line="360" w:lineRule="auto"/>
        <w:rPr>
          <w:rFonts w:ascii="Century Gothic" w:hAnsi="Century Gothic"/>
          <w:sz w:val="18"/>
          <w:szCs w:val="18"/>
        </w:rPr>
      </w:pPr>
      <w:r w:rsidRPr="00702FCF">
        <w:rPr>
          <w:rFonts w:ascii="Century Gothic" w:hAnsi="Century Gothic"/>
          <w:b/>
          <w:bCs/>
          <w:sz w:val="20"/>
          <w:szCs w:val="20"/>
        </w:rPr>
        <w:lastRenderedPageBreak/>
        <w:t>Participation</w:t>
      </w:r>
      <w:r w:rsidR="007B4326" w:rsidRPr="00702FCF">
        <w:rPr>
          <w:rFonts w:ascii="Century Gothic" w:hAnsi="Century Gothic"/>
          <w:b/>
          <w:bCs/>
          <w:sz w:val="20"/>
          <w:szCs w:val="20"/>
        </w:rPr>
        <w:t xml:space="preserve"> requirements</w:t>
      </w:r>
      <w:r w:rsidRPr="00702FCF">
        <w:rPr>
          <w:rFonts w:ascii="Century Gothic" w:hAnsi="Century Gothic"/>
          <w:b/>
          <w:bCs/>
          <w:sz w:val="20"/>
          <w:szCs w:val="20"/>
        </w:rPr>
        <w:t xml:space="preserve"> for the role</w:t>
      </w:r>
    </w:p>
    <w:p w14:paraId="1A3A940F" w14:textId="77777777" w:rsidR="007B4326" w:rsidRDefault="007B4326" w:rsidP="00147567">
      <w:pPr>
        <w:spacing w:line="360" w:lineRule="auto"/>
        <w:rPr>
          <w:rFonts w:ascii="Century Gothic" w:hAnsi="Century Gothic"/>
          <w:b/>
          <w:bCs/>
          <w:i/>
          <w:iCs/>
        </w:rPr>
      </w:pPr>
    </w:p>
    <w:p w14:paraId="749D8016" w14:textId="77777777" w:rsidR="00702FCF" w:rsidRPr="00147567" w:rsidRDefault="00702FCF" w:rsidP="00147567">
      <w:pPr>
        <w:spacing w:line="360" w:lineRule="auto"/>
        <w:rPr>
          <w:rFonts w:ascii="Century Gothic" w:hAnsi="Century Gothic"/>
          <w:b/>
          <w:bCs/>
          <w:i/>
          <w:iCs/>
        </w:rPr>
      </w:pPr>
    </w:p>
    <w:tbl>
      <w:tblPr>
        <w:tblStyle w:val="TableGrid"/>
        <w:tblpPr w:leftFromText="180" w:rightFromText="180" w:vertAnchor="page" w:horzAnchor="margin" w:tblpY="1721"/>
        <w:tblW w:w="10132" w:type="dxa"/>
        <w:tblLook w:val="04A0" w:firstRow="1" w:lastRow="0" w:firstColumn="1" w:lastColumn="0" w:noHBand="0" w:noVBand="1"/>
      </w:tblPr>
      <w:tblGrid>
        <w:gridCol w:w="7498"/>
        <w:gridCol w:w="2634"/>
      </w:tblGrid>
      <w:tr w:rsidR="008C3206" w:rsidRPr="00987B27" w14:paraId="04A552CB" w14:textId="77777777" w:rsidTr="00244613">
        <w:trPr>
          <w:trHeight w:val="842"/>
        </w:trPr>
        <w:tc>
          <w:tcPr>
            <w:tcW w:w="10132" w:type="dxa"/>
            <w:gridSpan w:val="2"/>
          </w:tcPr>
          <w:p w14:paraId="08F8539A" w14:textId="77777777" w:rsidR="008C3206" w:rsidRPr="00987B27" w:rsidRDefault="008C3206" w:rsidP="00244613">
            <w:pPr>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Frequency refers to an approximate percentage of time in a typical shift or period on duty: </w:t>
            </w:r>
          </w:p>
          <w:tbl>
            <w:tblPr>
              <w:tblStyle w:val="TableGrid"/>
              <w:tblW w:w="0" w:type="auto"/>
              <w:tblLook w:val="04A0" w:firstRow="1" w:lastRow="0" w:firstColumn="1" w:lastColumn="0" w:noHBand="0" w:noVBand="1"/>
            </w:tblPr>
            <w:tblGrid>
              <w:gridCol w:w="2701"/>
              <w:gridCol w:w="2701"/>
            </w:tblGrid>
            <w:tr w:rsidR="008C3206" w14:paraId="506BF00B" w14:textId="77777777" w:rsidTr="00244613">
              <w:trPr>
                <w:trHeight w:val="375"/>
              </w:trPr>
              <w:tc>
                <w:tcPr>
                  <w:tcW w:w="2701" w:type="dxa"/>
                  <w:shd w:val="clear" w:color="auto" w:fill="F2F2F2" w:themeFill="background1" w:themeFillShade="F2"/>
                </w:tcPr>
                <w:p w14:paraId="39ABEB6D" w14:textId="77777777" w:rsidR="008C3206" w:rsidRDefault="008C3206" w:rsidP="00813560">
                  <w:pPr>
                    <w:framePr w:hSpace="180" w:wrap="around" w:vAnchor="page" w:hAnchor="margin" w:y="1721"/>
                    <w:spacing w:line="360" w:lineRule="auto"/>
                    <w:rPr>
                      <w:rFonts w:ascii="Century Gothic" w:eastAsia="Times New Roman" w:hAnsi="Century Gothic" w:cs="Arial"/>
                      <w:b/>
                      <w:sz w:val="20"/>
                      <w:szCs w:val="20"/>
                    </w:rPr>
                  </w:pPr>
                  <w:r>
                    <w:rPr>
                      <w:rFonts w:ascii="Century Gothic" w:eastAsia="Times New Roman" w:hAnsi="Century Gothic" w:cs="Arial"/>
                      <w:b/>
                      <w:sz w:val="20"/>
                      <w:szCs w:val="20"/>
                    </w:rPr>
                    <w:t>Rarely</w:t>
                  </w:r>
                </w:p>
              </w:tc>
              <w:tc>
                <w:tcPr>
                  <w:tcW w:w="2701" w:type="dxa"/>
                </w:tcPr>
                <w:p w14:paraId="13737C15" w14:textId="77777777" w:rsidR="008C3206" w:rsidRDefault="008C3206" w:rsidP="00813560">
                  <w:pPr>
                    <w:framePr w:hSpace="180" w:wrap="around" w:vAnchor="page" w:hAnchor="margin" w:y="1721"/>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Up to 7%</w:t>
                  </w:r>
                </w:p>
              </w:tc>
            </w:tr>
            <w:tr w:rsidR="008C3206" w14:paraId="2E0C8ABC" w14:textId="77777777" w:rsidTr="00244613">
              <w:trPr>
                <w:trHeight w:val="375"/>
              </w:trPr>
              <w:tc>
                <w:tcPr>
                  <w:tcW w:w="2701" w:type="dxa"/>
                  <w:shd w:val="clear" w:color="auto" w:fill="F2F2F2" w:themeFill="background1" w:themeFillShade="F2"/>
                </w:tcPr>
                <w:p w14:paraId="57E4BB99" w14:textId="77777777" w:rsidR="008C3206" w:rsidRDefault="008C3206" w:rsidP="00813560">
                  <w:pPr>
                    <w:framePr w:hSpace="180" w:wrap="around" w:vAnchor="page" w:hAnchor="margin" w:y="1721"/>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Occasionally</w:t>
                  </w:r>
                </w:p>
              </w:tc>
              <w:tc>
                <w:tcPr>
                  <w:tcW w:w="2701" w:type="dxa"/>
                </w:tcPr>
                <w:p w14:paraId="7CFDC21B" w14:textId="77777777" w:rsidR="008C3206" w:rsidRDefault="008C3206" w:rsidP="00813560">
                  <w:pPr>
                    <w:framePr w:hSpace="180" w:wrap="around" w:vAnchor="page" w:hAnchor="margin" w:y="1721"/>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8% to 33%</w:t>
                  </w:r>
                </w:p>
              </w:tc>
            </w:tr>
            <w:tr w:rsidR="008C3206" w14:paraId="49EBC237" w14:textId="77777777" w:rsidTr="00244613">
              <w:trPr>
                <w:trHeight w:val="375"/>
              </w:trPr>
              <w:tc>
                <w:tcPr>
                  <w:tcW w:w="2701" w:type="dxa"/>
                  <w:shd w:val="clear" w:color="auto" w:fill="F2F2F2" w:themeFill="background1" w:themeFillShade="F2"/>
                </w:tcPr>
                <w:p w14:paraId="32330AC4" w14:textId="77777777" w:rsidR="008C3206" w:rsidRPr="00987B27" w:rsidRDefault="008C3206" w:rsidP="00813560">
                  <w:pPr>
                    <w:framePr w:hSpace="180" w:wrap="around" w:vAnchor="page" w:hAnchor="margin" w:y="1721"/>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Often</w:t>
                  </w:r>
                </w:p>
              </w:tc>
              <w:tc>
                <w:tcPr>
                  <w:tcW w:w="2701" w:type="dxa"/>
                </w:tcPr>
                <w:p w14:paraId="6B30CB15" w14:textId="77777777" w:rsidR="008C3206" w:rsidRDefault="008C3206" w:rsidP="00813560">
                  <w:pPr>
                    <w:framePr w:hSpace="180" w:wrap="around" w:vAnchor="page" w:hAnchor="margin" w:y="1721"/>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34% to 66%</w:t>
                  </w:r>
                </w:p>
              </w:tc>
            </w:tr>
            <w:tr w:rsidR="008C3206" w14:paraId="24ABC7FA" w14:textId="77777777" w:rsidTr="00244613">
              <w:trPr>
                <w:trHeight w:val="375"/>
              </w:trPr>
              <w:tc>
                <w:tcPr>
                  <w:tcW w:w="2701" w:type="dxa"/>
                  <w:shd w:val="clear" w:color="auto" w:fill="F2F2F2" w:themeFill="background1" w:themeFillShade="F2"/>
                </w:tcPr>
                <w:p w14:paraId="74868CDF" w14:textId="77777777" w:rsidR="008C3206" w:rsidRPr="00987B27" w:rsidRDefault="008C3206" w:rsidP="00813560">
                  <w:pPr>
                    <w:framePr w:hSpace="180" w:wrap="around" w:vAnchor="page" w:hAnchor="margin" w:y="1721"/>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Continuously</w:t>
                  </w:r>
                </w:p>
              </w:tc>
              <w:tc>
                <w:tcPr>
                  <w:tcW w:w="2701" w:type="dxa"/>
                </w:tcPr>
                <w:p w14:paraId="68D73F7F" w14:textId="77777777" w:rsidR="008C3206" w:rsidRDefault="008C3206" w:rsidP="00813560">
                  <w:pPr>
                    <w:framePr w:hSpace="180" w:wrap="around" w:vAnchor="page" w:hAnchor="margin" w:y="1721"/>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More than 66% </w:t>
                  </w:r>
                </w:p>
              </w:tc>
            </w:tr>
          </w:tbl>
          <w:p w14:paraId="6D237751" w14:textId="77777777" w:rsidR="008C3206" w:rsidRPr="00987B27" w:rsidRDefault="008C3206" w:rsidP="00244613">
            <w:pPr>
              <w:spacing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 xml:space="preserve"> </w:t>
            </w:r>
          </w:p>
        </w:tc>
      </w:tr>
      <w:tr w:rsidR="008C3206" w:rsidRPr="00987B27" w14:paraId="0F35C69A" w14:textId="77777777" w:rsidTr="00244613">
        <w:trPr>
          <w:trHeight w:val="99"/>
        </w:trPr>
        <w:tc>
          <w:tcPr>
            <w:tcW w:w="10132" w:type="dxa"/>
            <w:gridSpan w:val="2"/>
            <w:shd w:val="clear" w:color="auto" w:fill="F2F2F2" w:themeFill="background1" w:themeFillShade="F2"/>
          </w:tcPr>
          <w:p w14:paraId="5565ECAB" w14:textId="77777777" w:rsidR="008C3206" w:rsidRPr="00987B27" w:rsidRDefault="008C3206" w:rsidP="006C4886">
            <w:pPr>
              <w:spacing w:line="360" w:lineRule="auto"/>
              <w:rPr>
                <w:rFonts w:ascii="Century Gothic" w:eastAsia="Times New Roman" w:hAnsi="Century Gothic" w:cs="Arial"/>
                <w:b/>
                <w:bCs/>
                <w:sz w:val="20"/>
                <w:szCs w:val="20"/>
              </w:rPr>
            </w:pPr>
            <w:r w:rsidRPr="00987B27">
              <w:rPr>
                <w:rFonts w:ascii="Century Gothic" w:eastAsia="Times New Roman" w:hAnsi="Century Gothic" w:cs="Arial"/>
                <w:b/>
                <w:bCs/>
                <w:sz w:val="20"/>
                <w:szCs w:val="20"/>
              </w:rPr>
              <w:t>Cognitive, communication and emotional demands</w:t>
            </w:r>
          </w:p>
          <w:p w14:paraId="42353B6E" w14:textId="77777777" w:rsidR="008C3206" w:rsidRPr="00987B27" w:rsidRDefault="008C3206" w:rsidP="00244613">
            <w:pPr>
              <w:spacing w:after="160" w:line="360" w:lineRule="auto"/>
              <w:rPr>
                <w:rFonts w:ascii="Century Gothic" w:eastAsia="Times New Roman" w:hAnsi="Century Gothic" w:cs="Arial"/>
                <w:b/>
                <w:sz w:val="20"/>
                <w:szCs w:val="20"/>
              </w:rPr>
            </w:pPr>
            <w:r w:rsidRPr="00987B27">
              <w:rPr>
                <w:rFonts w:ascii="Century Gothic" w:eastAsia="Times New Roman" w:hAnsi="Century Gothic" w:cs="Arial"/>
                <w:bCs/>
                <w:sz w:val="20"/>
                <w:szCs w:val="20"/>
              </w:rPr>
              <w:t>These requirements are intended to describe the functional demands of the role and support informed decision-making for applicants. They do not prescribe how tasks must be completed, and reasonable adjustments and flexible work practices will be considered in accordance with Aspect policies and inclusive recruitment practices</w:t>
            </w:r>
            <w:r w:rsidRPr="00987B27">
              <w:rPr>
                <w:rFonts w:ascii="Century Gothic" w:eastAsia="Times New Roman" w:hAnsi="Century Gothic" w:cs="Arial"/>
                <w:b/>
                <w:sz w:val="20"/>
                <w:szCs w:val="20"/>
              </w:rPr>
              <w:t>.</w:t>
            </w:r>
          </w:p>
        </w:tc>
      </w:tr>
      <w:tr w:rsidR="008C3206" w:rsidRPr="00987B27" w14:paraId="4418C078" w14:textId="77777777" w:rsidTr="00244613">
        <w:trPr>
          <w:trHeight w:val="225"/>
        </w:trPr>
        <w:tc>
          <w:tcPr>
            <w:tcW w:w="7498" w:type="dxa"/>
            <w:shd w:val="clear" w:color="auto" w:fill="D9D9D9" w:themeFill="background1" w:themeFillShade="D9"/>
          </w:tcPr>
          <w:p w14:paraId="1D10BB0B" w14:textId="77777777" w:rsidR="008C3206" w:rsidRPr="00987B27" w:rsidRDefault="008C3206" w:rsidP="00244613">
            <w:pPr>
              <w:spacing w:after="160"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Requirement</w:t>
            </w:r>
          </w:p>
        </w:tc>
        <w:tc>
          <w:tcPr>
            <w:tcW w:w="2634" w:type="dxa"/>
            <w:shd w:val="clear" w:color="auto" w:fill="D9D9D9" w:themeFill="background1" w:themeFillShade="D9"/>
          </w:tcPr>
          <w:p w14:paraId="25E45835" w14:textId="77777777" w:rsidR="008C3206" w:rsidRPr="00987B27" w:rsidRDefault="008C3206" w:rsidP="00244613">
            <w:pPr>
              <w:spacing w:after="160"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Frequency</w:t>
            </w:r>
          </w:p>
        </w:tc>
      </w:tr>
      <w:tr w:rsidR="008C3206" w:rsidRPr="00987B27" w14:paraId="7C6CD3F8" w14:textId="77777777" w:rsidTr="00244613">
        <w:trPr>
          <w:trHeight w:val="99"/>
        </w:trPr>
        <w:tc>
          <w:tcPr>
            <w:tcW w:w="7498" w:type="dxa"/>
          </w:tcPr>
          <w:p w14:paraId="049CA5EC" w14:textId="77777777" w:rsidR="008C3206" w:rsidRPr="00987B27" w:rsidRDefault="008C3206" w:rsidP="006C4886">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Leading / facilitating meetings</w:t>
            </w:r>
          </w:p>
        </w:tc>
        <w:tc>
          <w:tcPr>
            <w:tcW w:w="2634" w:type="dxa"/>
          </w:tcPr>
          <w:p w14:paraId="0895F88C" w14:textId="77777777" w:rsidR="008C3206" w:rsidRPr="00987B27" w:rsidRDefault="008C3206" w:rsidP="006C4886">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Often</w:t>
            </w:r>
          </w:p>
        </w:tc>
      </w:tr>
      <w:tr w:rsidR="008C3206" w:rsidRPr="00987B27" w14:paraId="18635043" w14:textId="77777777" w:rsidTr="00244613">
        <w:trPr>
          <w:trHeight w:val="99"/>
        </w:trPr>
        <w:tc>
          <w:tcPr>
            <w:tcW w:w="7498" w:type="dxa"/>
          </w:tcPr>
          <w:p w14:paraId="760CCB60" w14:textId="77777777" w:rsidR="008C3206" w:rsidRPr="00987B27" w:rsidRDefault="008C3206" w:rsidP="006C4886">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Executive function demands</w:t>
            </w:r>
          </w:p>
        </w:tc>
        <w:tc>
          <w:tcPr>
            <w:tcW w:w="2634" w:type="dxa"/>
          </w:tcPr>
          <w:p w14:paraId="63E30C7F" w14:textId="77777777" w:rsidR="008C3206" w:rsidRPr="00987B27" w:rsidRDefault="008C3206" w:rsidP="006C4886">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Continuously</w:t>
            </w:r>
          </w:p>
        </w:tc>
      </w:tr>
      <w:tr w:rsidR="008C3206" w:rsidRPr="00987B27" w14:paraId="4A5332F5" w14:textId="77777777" w:rsidTr="00244613">
        <w:trPr>
          <w:trHeight w:val="99"/>
        </w:trPr>
        <w:tc>
          <w:tcPr>
            <w:tcW w:w="7498" w:type="dxa"/>
          </w:tcPr>
          <w:p w14:paraId="350AD1F0" w14:textId="77777777" w:rsidR="008C3206" w:rsidRPr="00987B27" w:rsidRDefault="008C3206" w:rsidP="006C4886">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Emotional labour (lived experience)</w:t>
            </w:r>
          </w:p>
        </w:tc>
        <w:tc>
          <w:tcPr>
            <w:tcW w:w="2634" w:type="dxa"/>
          </w:tcPr>
          <w:p w14:paraId="7B24B57B" w14:textId="77777777" w:rsidR="008C3206" w:rsidRPr="00987B27" w:rsidRDefault="008C3206" w:rsidP="006C4886">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Often</w:t>
            </w:r>
          </w:p>
        </w:tc>
      </w:tr>
      <w:tr w:rsidR="008C3206" w:rsidRPr="00987B27" w14:paraId="6A885B7F" w14:textId="77777777" w:rsidTr="00244613">
        <w:trPr>
          <w:trHeight w:val="99"/>
        </w:trPr>
        <w:tc>
          <w:tcPr>
            <w:tcW w:w="7498" w:type="dxa"/>
          </w:tcPr>
          <w:p w14:paraId="74D6C3D5" w14:textId="77777777" w:rsidR="008C3206" w:rsidRPr="00987B27" w:rsidRDefault="008C3206" w:rsidP="006C4886">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Resilience to time pressure/workload</w:t>
            </w:r>
          </w:p>
        </w:tc>
        <w:tc>
          <w:tcPr>
            <w:tcW w:w="2634" w:type="dxa"/>
          </w:tcPr>
          <w:p w14:paraId="6E23B29E" w14:textId="77777777" w:rsidR="008C3206" w:rsidRPr="00987B27" w:rsidRDefault="008C3206" w:rsidP="006C4886">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Often</w:t>
            </w:r>
          </w:p>
        </w:tc>
      </w:tr>
      <w:tr w:rsidR="008C3206" w:rsidRPr="00987B27" w14:paraId="74FBF60A" w14:textId="77777777" w:rsidTr="00244613">
        <w:trPr>
          <w:trHeight w:val="99"/>
        </w:trPr>
        <w:tc>
          <w:tcPr>
            <w:tcW w:w="10132" w:type="dxa"/>
            <w:gridSpan w:val="2"/>
            <w:shd w:val="clear" w:color="auto" w:fill="F2F2F2" w:themeFill="background1" w:themeFillShade="F2"/>
          </w:tcPr>
          <w:p w14:paraId="0C2AF9F8" w14:textId="77777777" w:rsidR="008C3206" w:rsidRPr="00987B27" w:rsidRDefault="008C3206" w:rsidP="006C4886">
            <w:pPr>
              <w:spacing w:line="360" w:lineRule="auto"/>
              <w:rPr>
                <w:rFonts w:ascii="Century Gothic" w:eastAsia="Times New Roman" w:hAnsi="Century Gothic" w:cs="Arial"/>
                <w:b/>
                <w:bCs/>
                <w:sz w:val="20"/>
                <w:szCs w:val="20"/>
              </w:rPr>
            </w:pPr>
            <w:r w:rsidRPr="00987B27">
              <w:rPr>
                <w:rFonts w:ascii="Century Gothic" w:eastAsia="Times New Roman" w:hAnsi="Century Gothic" w:cs="Arial"/>
                <w:b/>
                <w:bCs/>
                <w:sz w:val="20"/>
                <w:szCs w:val="20"/>
              </w:rPr>
              <w:t>Physical and environmental demands</w:t>
            </w:r>
          </w:p>
          <w:p w14:paraId="67C468F9" w14:textId="77777777" w:rsidR="008C3206" w:rsidRPr="006C4886" w:rsidRDefault="008C3206" w:rsidP="00244613">
            <w:pPr>
              <w:spacing w:after="160" w:line="360" w:lineRule="auto"/>
              <w:rPr>
                <w:rFonts w:ascii="Century Gothic" w:eastAsia="Times New Roman" w:hAnsi="Century Gothic" w:cs="Arial"/>
                <w:bCs/>
                <w:sz w:val="20"/>
                <w:szCs w:val="20"/>
              </w:rPr>
            </w:pPr>
            <w:r w:rsidRPr="006C4886">
              <w:rPr>
                <w:rFonts w:ascii="Century Gothic" w:eastAsia="Times New Roman" w:hAnsi="Century Gothic" w:cs="Arial"/>
                <w:bCs/>
                <w:sz w:val="20"/>
                <w:szCs w:val="20"/>
              </w:rPr>
              <w:t>These requirements outline the typical physical and environmental demands of the role and are intended to support applicants in understanding the nature of the work and identifying any adjustments or supports that may assist them in performing the role safely and effectively.</w:t>
            </w:r>
          </w:p>
        </w:tc>
      </w:tr>
      <w:tr w:rsidR="008C3206" w:rsidRPr="00987B27" w14:paraId="5DF00139" w14:textId="77777777" w:rsidTr="00244613">
        <w:trPr>
          <w:trHeight w:val="99"/>
        </w:trPr>
        <w:tc>
          <w:tcPr>
            <w:tcW w:w="7498" w:type="dxa"/>
            <w:shd w:val="clear" w:color="auto" w:fill="D9D9D9" w:themeFill="background1" w:themeFillShade="D9"/>
          </w:tcPr>
          <w:p w14:paraId="011AD8D2" w14:textId="77777777" w:rsidR="008C3206" w:rsidRPr="00987B27" w:rsidRDefault="008C3206" w:rsidP="00244613">
            <w:pPr>
              <w:spacing w:after="160"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Requirement</w:t>
            </w:r>
          </w:p>
        </w:tc>
        <w:tc>
          <w:tcPr>
            <w:tcW w:w="2634" w:type="dxa"/>
            <w:shd w:val="clear" w:color="auto" w:fill="D9D9D9" w:themeFill="background1" w:themeFillShade="D9"/>
          </w:tcPr>
          <w:p w14:paraId="7DFC9513" w14:textId="77777777" w:rsidR="008C3206" w:rsidRPr="00987B27" w:rsidRDefault="008C3206" w:rsidP="00244613">
            <w:pPr>
              <w:spacing w:after="160" w:line="360" w:lineRule="auto"/>
              <w:rPr>
                <w:rFonts w:ascii="Century Gothic" w:eastAsia="Times New Roman" w:hAnsi="Century Gothic" w:cs="Arial"/>
                <w:b/>
                <w:sz w:val="20"/>
                <w:szCs w:val="20"/>
              </w:rPr>
            </w:pPr>
            <w:r w:rsidRPr="00987B27">
              <w:rPr>
                <w:rFonts w:ascii="Century Gothic" w:eastAsia="Times New Roman" w:hAnsi="Century Gothic" w:cs="Arial"/>
                <w:b/>
                <w:sz w:val="20"/>
                <w:szCs w:val="20"/>
              </w:rPr>
              <w:t>Frequency</w:t>
            </w:r>
          </w:p>
        </w:tc>
      </w:tr>
      <w:tr w:rsidR="008C3206" w:rsidRPr="00987B27" w14:paraId="1F30AC8E" w14:textId="77777777" w:rsidTr="00244613">
        <w:trPr>
          <w:trHeight w:val="99"/>
        </w:trPr>
        <w:tc>
          <w:tcPr>
            <w:tcW w:w="7498" w:type="dxa"/>
          </w:tcPr>
          <w:p w14:paraId="5B6BCEBB" w14:textId="77777777" w:rsidR="008C3206" w:rsidRPr="00987B27" w:rsidRDefault="008C3206" w:rsidP="006C4886">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 xml:space="preserve">Sitting </w:t>
            </w:r>
          </w:p>
        </w:tc>
        <w:tc>
          <w:tcPr>
            <w:tcW w:w="2634" w:type="dxa"/>
          </w:tcPr>
          <w:p w14:paraId="51E6D2C5" w14:textId="77777777" w:rsidR="008C3206" w:rsidRPr="00987B27" w:rsidRDefault="008C3206" w:rsidP="006C4886">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Continuously</w:t>
            </w:r>
          </w:p>
        </w:tc>
      </w:tr>
      <w:tr w:rsidR="008C3206" w:rsidRPr="00987B27" w14:paraId="01B6F327" w14:textId="77777777" w:rsidTr="00244613">
        <w:trPr>
          <w:trHeight w:val="99"/>
        </w:trPr>
        <w:tc>
          <w:tcPr>
            <w:tcW w:w="7498" w:type="dxa"/>
          </w:tcPr>
          <w:p w14:paraId="29588706" w14:textId="77777777" w:rsidR="008C3206" w:rsidRPr="00987B27" w:rsidRDefault="008C3206" w:rsidP="006C4886">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 xml:space="preserve">Standing, walking </w:t>
            </w:r>
          </w:p>
        </w:tc>
        <w:tc>
          <w:tcPr>
            <w:tcW w:w="2634" w:type="dxa"/>
          </w:tcPr>
          <w:p w14:paraId="4440B6F0" w14:textId="77777777" w:rsidR="008C3206" w:rsidRPr="00987B27" w:rsidRDefault="008C3206" w:rsidP="006C4886">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Occasionally</w:t>
            </w:r>
          </w:p>
        </w:tc>
      </w:tr>
      <w:tr w:rsidR="008C3206" w:rsidRPr="00987B27" w14:paraId="55A7B0E4" w14:textId="77777777" w:rsidTr="00244613">
        <w:trPr>
          <w:trHeight w:val="99"/>
        </w:trPr>
        <w:tc>
          <w:tcPr>
            <w:tcW w:w="7498" w:type="dxa"/>
          </w:tcPr>
          <w:p w14:paraId="629ACA1A" w14:textId="77777777" w:rsidR="008C3206" w:rsidRPr="00987B27" w:rsidRDefault="008C3206" w:rsidP="006C4886">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Pulling, pushing, lifting &lt;15kg, reaching, carrying</w:t>
            </w:r>
          </w:p>
        </w:tc>
        <w:tc>
          <w:tcPr>
            <w:tcW w:w="2634" w:type="dxa"/>
          </w:tcPr>
          <w:p w14:paraId="6748245B" w14:textId="77777777" w:rsidR="008C3206" w:rsidRPr="00987B27" w:rsidRDefault="008C3206" w:rsidP="006C4886">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Occasionally</w:t>
            </w:r>
          </w:p>
        </w:tc>
      </w:tr>
      <w:tr w:rsidR="008C3206" w:rsidRPr="00987B27" w14:paraId="218286AD" w14:textId="77777777" w:rsidTr="00244613">
        <w:trPr>
          <w:trHeight w:val="99"/>
        </w:trPr>
        <w:tc>
          <w:tcPr>
            <w:tcW w:w="7498" w:type="dxa"/>
          </w:tcPr>
          <w:p w14:paraId="1D3A0202" w14:textId="77777777" w:rsidR="008C3206" w:rsidRPr="00987B27" w:rsidRDefault="008C3206" w:rsidP="006C4886">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Fine motor skills – keyboarding, writing</w:t>
            </w:r>
          </w:p>
        </w:tc>
        <w:tc>
          <w:tcPr>
            <w:tcW w:w="2634" w:type="dxa"/>
          </w:tcPr>
          <w:p w14:paraId="556BBEC6" w14:textId="77777777" w:rsidR="008C3206" w:rsidRPr="00987B27" w:rsidRDefault="008C3206" w:rsidP="006C4886">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Continuously</w:t>
            </w:r>
          </w:p>
        </w:tc>
      </w:tr>
      <w:tr w:rsidR="008C3206" w:rsidRPr="00987B27" w14:paraId="0A0590AA" w14:textId="77777777" w:rsidTr="00244613">
        <w:trPr>
          <w:trHeight w:val="99"/>
        </w:trPr>
        <w:tc>
          <w:tcPr>
            <w:tcW w:w="7498" w:type="dxa"/>
          </w:tcPr>
          <w:p w14:paraId="27755F09" w14:textId="77777777" w:rsidR="008C3206" w:rsidRPr="00987B27" w:rsidRDefault="008C3206" w:rsidP="006C4886">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Crawling, stooping, kneeling, crouching</w:t>
            </w:r>
          </w:p>
        </w:tc>
        <w:tc>
          <w:tcPr>
            <w:tcW w:w="2634" w:type="dxa"/>
          </w:tcPr>
          <w:p w14:paraId="5CCB9AFC" w14:textId="77777777" w:rsidR="008C3206" w:rsidRPr="00987B27" w:rsidRDefault="008C3206" w:rsidP="006C4886">
            <w:pPr>
              <w:spacing w:line="360" w:lineRule="auto"/>
              <w:rPr>
                <w:rFonts w:ascii="Century Gothic" w:eastAsia="Times New Roman" w:hAnsi="Century Gothic" w:cs="Arial"/>
                <w:bCs/>
                <w:sz w:val="20"/>
                <w:szCs w:val="20"/>
              </w:rPr>
            </w:pPr>
            <w:r w:rsidRPr="00987B27">
              <w:rPr>
                <w:rFonts w:ascii="Century Gothic" w:eastAsia="Times New Roman" w:hAnsi="Century Gothic" w:cs="Arial"/>
                <w:bCs/>
                <w:sz w:val="20"/>
                <w:szCs w:val="20"/>
              </w:rPr>
              <w:t>Occasionally</w:t>
            </w:r>
          </w:p>
        </w:tc>
      </w:tr>
    </w:tbl>
    <w:p w14:paraId="15C4E111" w14:textId="77777777" w:rsidR="008C3206" w:rsidRDefault="008C3206" w:rsidP="00147567">
      <w:pPr>
        <w:spacing w:line="360" w:lineRule="auto"/>
        <w:rPr>
          <w:rFonts w:ascii="Century Gothic" w:hAnsi="Century Gothic"/>
          <w:sz w:val="20"/>
          <w:szCs w:val="20"/>
        </w:rPr>
      </w:pPr>
    </w:p>
    <w:p w14:paraId="04CC780F" w14:textId="77777777" w:rsidR="008C3206" w:rsidRDefault="008C3206" w:rsidP="00147567">
      <w:pPr>
        <w:spacing w:line="360" w:lineRule="auto"/>
        <w:rPr>
          <w:rFonts w:ascii="Century Gothic" w:hAnsi="Century Gothic"/>
          <w:sz w:val="20"/>
          <w:szCs w:val="20"/>
        </w:rPr>
      </w:pPr>
    </w:p>
    <w:sectPr w:rsidR="008C3206" w:rsidSect="002E32C1">
      <w:footerReference w:type="default" r:id="rId10"/>
      <w:headerReference w:type="first" r:id="rId11"/>
      <w:pgSz w:w="12240" w:h="15840"/>
      <w:pgMar w:top="1134" w:right="1560" w:bottom="1134" w:left="851" w:header="136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83156" w14:textId="77777777" w:rsidR="00872F28" w:rsidRDefault="00872F28" w:rsidP="005C3184">
      <w:pPr>
        <w:spacing w:after="0" w:line="240" w:lineRule="auto"/>
      </w:pPr>
      <w:r>
        <w:separator/>
      </w:r>
    </w:p>
  </w:endnote>
  <w:endnote w:type="continuationSeparator" w:id="0">
    <w:p w14:paraId="78AC1E95" w14:textId="77777777" w:rsidR="00872F28" w:rsidRDefault="00872F28" w:rsidP="005C3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DB843" w14:textId="7471C0D8" w:rsidR="002075C1" w:rsidRPr="009800B0" w:rsidRDefault="00471239" w:rsidP="00B119DF">
    <w:pPr>
      <w:pStyle w:val="Footer"/>
      <w:pBdr>
        <w:top w:val="single" w:sz="6" w:space="1" w:color="auto"/>
      </w:pBdr>
      <w:rPr>
        <w:rFonts w:ascii="Century Gothic" w:hAnsi="Century Gothic" w:cs="Arial"/>
        <w:b/>
        <w:bCs/>
      </w:rPr>
    </w:pPr>
    <w:r>
      <w:rPr>
        <w:rFonts w:ascii="Century Gothic" w:hAnsi="Century Gothic" w:cs="Arial"/>
        <w:b/>
        <w:bCs/>
        <w:sz w:val="20"/>
        <w:szCs w:val="20"/>
      </w:rPr>
      <w:t>Stakeholder Engagement Lead</w:t>
    </w:r>
    <w:r w:rsidR="001E378E" w:rsidRPr="001E378E">
      <w:rPr>
        <w:rFonts w:ascii="Century Gothic" w:hAnsi="Century Gothic" w:cs="Arial"/>
        <w:b/>
        <w:bCs/>
        <w:sz w:val="20"/>
        <w:szCs w:val="20"/>
      </w:rPr>
      <w:t xml:space="preserve"> </w:t>
    </w:r>
    <w:r w:rsidR="00750690" w:rsidRPr="003054C2">
      <w:rPr>
        <w:rFonts w:ascii="Century Gothic" w:hAnsi="Century Gothic" w:cs="Arial"/>
        <w:b/>
        <w:bCs/>
        <w:sz w:val="20"/>
        <w:szCs w:val="20"/>
      </w:rPr>
      <w:t>–</w:t>
    </w:r>
    <w:r w:rsidR="003054C2" w:rsidRPr="003054C2">
      <w:rPr>
        <w:rFonts w:ascii="Century Gothic" w:hAnsi="Century Gothic" w:cs="Arial"/>
        <w:b/>
        <w:bCs/>
        <w:sz w:val="20"/>
        <w:szCs w:val="20"/>
      </w:rPr>
      <w:t xml:space="preserve"> </w:t>
    </w:r>
    <w:r w:rsidR="00B17913" w:rsidRPr="003054C2">
      <w:rPr>
        <w:rFonts w:ascii="Century Gothic" w:hAnsi="Century Gothic" w:cs="Arial"/>
        <w:bCs/>
        <w:sz w:val="20"/>
        <w:szCs w:val="20"/>
      </w:rPr>
      <w:t xml:space="preserve">DATE: </w:t>
    </w:r>
    <w:r w:rsidR="008C3206">
      <w:rPr>
        <w:rFonts w:ascii="Century Gothic" w:hAnsi="Century Gothic" w:cs="Arial"/>
        <w:bCs/>
        <w:sz w:val="20"/>
        <w:szCs w:val="20"/>
      </w:rPr>
      <w:t>27</w:t>
    </w:r>
    <w:r w:rsidR="00FC2D31">
      <w:rPr>
        <w:rFonts w:ascii="Century Gothic" w:hAnsi="Century Gothic" w:cs="Arial"/>
        <w:bCs/>
        <w:sz w:val="20"/>
        <w:szCs w:val="20"/>
      </w:rPr>
      <w:t>/</w:t>
    </w:r>
    <w:r w:rsidR="008C3206">
      <w:rPr>
        <w:rFonts w:ascii="Century Gothic" w:hAnsi="Century Gothic" w:cs="Arial"/>
        <w:bCs/>
        <w:sz w:val="20"/>
        <w:szCs w:val="20"/>
      </w:rPr>
      <w:t>05/</w:t>
    </w:r>
    <w:r w:rsidR="00FC2D31">
      <w:rPr>
        <w:rFonts w:ascii="Century Gothic" w:hAnsi="Century Gothic" w:cs="Arial"/>
        <w:bCs/>
        <w:sz w:val="20"/>
        <w:szCs w:val="20"/>
      </w:rPr>
      <w:t>2026</w:t>
    </w:r>
    <w:r w:rsidR="00B17913" w:rsidRPr="003054C2">
      <w:rPr>
        <w:rFonts w:ascii="Century Gothic" w:hAnsi="Century Gothic" w:cs="Arial"/>
        <w:sz w:val="20"/>
        <w:szCs w:val="20"/>
      </w:rPr>
      <w:t xml:space="preserve">                                                                 Page </w:t>
    </w:r>
    <w:r w:rsidR="00B17913" w:rsidRPr="003054C2">
      <w:rPr>
        <w:rFonts w:ascii="Century Gothic" w:hAnsi="Century Gothic" w:cs="Arial"/>
        <w:sz w:val="20"/>
        <w:szCs w:val="20"/>
      </w:rPr>
      <w:fldChar w:fldCharType="begin"/>
    </w:r>
    <w:r w:rsidR="00B17913" w:rsidRPr="003054C2">
      <w:rPr>
        <w:rFonts w:ascii="Century Gothic" w:hAnsi="Century Gothic" w:cs="Arial"/>
        <w:sz w:val="20"/>
        <w:szCs w:val="20"/>
      </w:rPr>
      <w:instrText xml:space="preserve"> PAGE </w:instrText>
    </w:r>
    <w:r w:rsidR="00B17913" w:rsidRPr="003054C2">
      <w:rPr>
        <w:rFonts w:ascii="Century Gothic" w:hAnsi="Century Gothic" w:cs="Arial"/>
        <w:sz w:val="20"/>
        <w:szCs w:val="20"/>
      </w:rPr>
      <w:fldChar w:fldCharType="separate"/>
    </w:r>
    <w:r w:rsidR="00B17913" w:rsidRPr="003054C2">
      <w:rPr>
        <w:rFonts w:ascii="Century Gothic" w:hAnsi="Century Gothic" w:cs="Arial"/>
        <w:noProof/>
        <w:sz w:val="20"/>
        <w:szCs w:val="20"/>
      </w:rPr>
      <w:t>6</w:t>
    </w:r>
    <w:r w:rsidR="00B17913" w:rsidRPr="003054C2">
      <w:rPr>
        <w:rFonts w:ascii="Century Gothic" w:hAnsi="Century Gothic" w:cs="Arial"/>
        <w:sz w:val="20"/>
        <w:szCs w:val="20"/>
      </w:rPr>
      <w:fldChar w:fldCharType="end"/>
    </w:r>
    <w:r w:rsidR="00B17913" w:rsidRPr="003054C2">
      <w:rPr>
        <w:rFonts w:ascii="Century Gothic" w:hAnsi="Century Gothic" w:cs="Arial"/>
        <w:sz w:val="20"/>
        <w:szCs w:val="20"/>
      </w:rPr>
      <w:t xml:space="preserve"> of </w:t>
    </w:r>
    <w:r w:rsidR="00B17913" w:rsidRPr="003054C2">
      <w:rPr>
        <w:rFonts w:ascii="Century Gothic" w:hAnsi="Century Gothic" w:cs="Arial"/>
        <w:sz w:val="20"/>
        <w:szCs w:val="20"/>
      </w:rPr>
      <w:fldChar w:fldCharType="begin"/>
    </w:r>
    <w:r w:rsidR="00B17913" w:rsidRPr="003054C2">
      <w:rPr>
        <w:rFonts w:ascii="Century Gothic" w:hAnsi="Century Gothic" w:cs="Arial"/>
        <w:sz w:val="20"/>
        <w:szCs w:val="20"/>
      </w:rPr>
      <w:instrText xml:space="preserve"> NUMPAGES </w:instrText>
    </w:r>
    <w:r w:rsidR="00B17913" w:rsidRPr="003054C2">
      <w:rPr>
        <w:rFonts w:ascii="Century Gothic" w:hAnsi="Century Gothic" w:cs="Arial"/>
        <w:sz w:val="20"/>
        <w:szCs w:val="20"/>
      </w:rPr>
      <w:fldChar w:fldCharType="separate"/>
    </w:r>
    <w:r w:rsidR="00B17913" w:rsidRPr="003054C2">
      <w:rPr>
        <w:rFonts w:ascii="Century Gothic" w:hAnsi="Century Gothic" w:cs="Arial"/>
        <w:noProof/>
        <w:sz w:val="20"/>
        <w:szCs w:val="20"/>
      </w:rPr>
      <w:t>6</w:t>
    </w:r>
    <w:r w:rsidR="00B17913" w:rsidRPr="003054C2">
      <w:rPr>
        <w:rFonts w:ascii="Century Gothic" w:hAnsi="Century Gothic"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D0A91" w14:textId="77777777" w:rsidR="00872F28" w:rsidRDefault="00872F28" w:rsidP="005C3184">
      <w:pPr>
        <w:spacing w:after="0" w:line="240" w:lineRule="auto"/>
      </w:pPr>
      <w:r>
        <w:separator/>
      </w:r>
    </w:p>
  </w:footnote>
  <w:footnote w:type="continuationSeparator" w:id="0">
    <w:p w14:paraId="65550A0B" w14:textId="77777777" w:rsidR="00872F28" w:rsidRDefault="00872F28" w:rsidP="005C31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3EE10" w14:textId="77898DEA" w:rsidR="0080253A" w:rsidRDefault="0080253A" w:rsidP="0080253A">
    <w:pPr>
      <w:pStyle w:val="Header"/>
      <w:rPr>
        <w:rFonts w:ascii="Century Gothic" w:hAnsi="Century Gothic"/>
        <w:b/>
        <w:bCs/>
        <w:sz w:val="36"/>
        <w:szCs w:val="36"/>
      </w:rPr>
    </w:pPr>
    <w:r>
      <w:rPr>
        <w:noProof/>
      </w:rPr>
      <w:drawing>
        <wp:anchor distT="0" distB="0" distL="114300" distR="114300" simplePos="0" relativeHeight="251658240" behindDoc="1" locked="0" layoutInCell="1" allowOverlap="1" wp14:anchorId="477E48A6" wp14:editId="41B0CA0F">
          <wp:simplePos x="0" y="0"/>
          <wp:positionH relativeFrom="column">
            <wp:posOffset>5255048</wp:posOffset>
          </wp:positionH>
          <wp:positionV relativeFrom="paragraph">
            <wp:posOffset>-616374</wp:posOffset>
          </wp:positionV>
          <wp:extent cx="1605280" cy="706755"/>
          <wp:effectExtent l="0" t="0" r="0" b="0"/>
          <wp:wrapNone/>
          <wp:docPr id="4" name="Picture 4" descr="Aspe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280" cy="706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BF7E72" w14:textId="75A09012" w:rsidR="0080253A" w:rsidRDefault="0080253A" w:rsidP="0080253A">
    <w:pPr>
      <w:pStyle w:val="Header"/>
      <w:rPr>
        <w:rFonts w:ascii="Century Gothic" w:hAnsi="Century Gothic"/>
        <w:b/>
        <w:bCs/>
        <w:sz w:val="36"/>
        <w:szCs w:val="36"/>
      </w:rPr>
    </w:pPr>
    <w:r w:rsidRPr="002A5F24">
      <w:rPr>
        <w:rFonts w:ascii="Century Gothic" w:hAnsi="Century Gothic"/>
        <w:b/>
        <w:bCs/>
        <w:sz w:val="36"/>
        <w:szCs w:val="36"/>
      </w:rPr>
      <w:t>Position Profile</w:t>
    </w:r>
  </w:p>
  <w:p w14:paraId="46901F4C" w14:textId="50736F81" w:rsidR="001F7FC2" w:rsidRDefault="0080253A" w:rsidP="0080253A">
    <w:pPr>
      <w:pStyle w:val="Header"/>
    </w:pPr>
    <w:r w:rsidRPr="00232A6D">
      <w:rPr>
        <w:rStyle w:val="Strong"/>
        <w:rFonts w:ascii="Century Gothic" w:hAnsi="Century Gothic" w:cs="Segoe UI"/>
        <w:b w:val="0"/>
        <w:i/>
        <w:color w:val="424242"/>
        <w:sz w:val="16"/>
        <w:szCs w:val="16"/>
        <w:shd w:val="clear" w:color="auto" w:fill="FAFAFA"/>
      </w:rPr>
      <w:t>A position profile explains the purpose of a role, what the person in the role does</w:t>
    </w:r>
    <w:r>
      <w:rPr>
        <w:rStyle w:val="Strong"/>
        <w:rFonts w:ascii="Century Gothic" w:hAnsi="Century Gothic" w:cs="Segoe UI"/>
        <w:b w:val="0"/>
        <w:i/>
        <w:color w:val="424242"/>
        <w:sz w:val="16"/>
        <w:szCs w:val="16"/>
        <w:shd w:val="clear" w:color="auto" w:fill="FAFAFA"/>
      </w:rPr>
      <w:t xml:space="preserve"> and</w:t>
    </w:r>
    <w:r w:rsidRPr="00232A6D">
      <w:rPr>
        <w:rStyle w:val="Strong"/>
        <w:rFonts w:ascii="Century Gothic" w:hAnsi="Century Gothic" w:cs="Segoe UI"/>
        <w:b w:val="0"/>
        <w:i/>
        <w:color w:val="424242"/>
        <w:sz w:val="16"/>
        <w:szCs w:val="16"/>
        <w:shd w:val="clear" w:color="auto" w:fill="FAFAFA"/>
      </w:rPr>
      <w:t xml:space="preserve"> the skills and </w:t>
    </w:r>
    <w:r>
      <w:rPr>
        <w:rStyle w:val="Strong"/>
        <w:rFonts w:ascii="Century Gothic" w:hAnsi="Century Gothic" w:cs="Segoe UI"/>
        <w:b w:val="0"/>
        <w:i/>
        <w:color w:val="424242"/>
        <w:sz w:val="16"/>
        <w:szCs w:val="16"/>
        <w:shd w:val="clear" w:color="auto" w:fill="FAFAFA"/>
      </w:rPr>
      <w:t>experience</w:t>
    </w:r>
    <w:r w:rsidRPr="00232A6D">
      <w:rPr>
        <w:rStyle w:val="Strong"/>
        <w:rFonts w:ascii="Century Gothic" w:hAnsi="Century Gothic" w:cs="Segoe UI"/>
        <w:b w:val="0"/>
        <w:i/>
        <w:color w:val="424242"/>
        <w:sz w:val="16"/>
        <w:szCs w:val="16"/>
        <w:shd w:val="clear" w:color="auto" w:fill="FAFAFA"/>
      </w:rPr>
      <w:t xml:space="preserve"> </w:t>
    </w:r>
    <w:r>
      <w:rPr>
        <w:rStyle w:val="Strong"/>
        <w:rFonts w:ascii="Century Gothic" w:hAnsi="Century Gothic" w:cs="Segoe UI"/>
        <w:b w:val="0"/>
        <w:i/>
        <w:color w:val="424242"/>
        <w:sz w:val="16"/>
        <w:szCs w:val="16"/>
        <w:shd w:val="clear" w:color="auto" w:fill="FAFAFA"/>
      </w:rPr>
      <w:t xml:space="preserve">someone </w:t>
    </w:r>
    <w:r w:rsidRPr="00232A6D">
      <w:rPr>
        <w:rStyle w:val="Strong"/>
        <w:rFonts w:ascii="Century Gothic" w:hAnsi="Century Gothic" w:cs="Segoe UI"/>
        <w:b w:val="0"/>
        <w:i/>
        <w:color w:val="424242"/>
        <w:sz w:val="16"/>
        <w:szCs w:val="16"/>
        <w:shd w:val="clear" w:color="auto" w:fill="FAFAFA"/>
      </w:rPr>
      <w:t>need</w:t>
    </w:r>
    <w:r>
      <w:rPr>
        <w:rStyle w:val="Strong"/>
        <w:rFonts w:ascii="Century Gothic" w:hAnsi="Century Gothic" w:cs="Segoe UI"/>
        <w:b w:val="0"/>
        <w:i/>
        <w:color w:val="424242"/>
        <w:sz w:val="16"/>
        <w:szCs w:val="16"/>
        <w:shd w:val="clear" w:color="auto" w:fill="FAFAFA"/>
      </w:rPr>
      <w:t>s to be successful in the role</w:t>
    </w:r>
    <w:r w:rsidRPr="00232A6D">
      <w:rPr>
        <w:rStyle w:val="Strong"/>
        <w:rFonts w:ascii="Century Gothic" w:hAnsi="Century Gothic" w:cs="Segoe UI"/>
        <w:b w:val="0"/>
        <w:i/>
        <w:color w:val="424242"/>
        <w:sz w:val="16"/>
        <w:szCs w:val="16"/>
        <w:shd w:val="clear" w:color="auto" w:fill="FAFAF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5ED4"/>
    <w:multiLevelType w:val="hybridMultilevel"/>
    <w:tmpl w:val="67522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120DEA"/>
    <w:multiLevelType w:val="multilevel"/>
    <w:tmpl w:val="D5604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BD7A7C"/>
    <w:multiLevelType w:val="multilevel"/>
    <w:tmpl w:val="66786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43F7F"/>
    <w:multiLevelType w:val="multilevel"/>
    <w:tmpl w:val="34C4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C022A8"/>
    <w:multiLevelType w:val="multilevel"/>
    <w:tmpl w:val="70DE5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544C8A"/>
    <w:multiLevelType w:val="hybridMultilevel"/>
    <w:tmpl w:val="3FAAE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5E2113"/>
    <w:multiLevelType w:val="hybridMultilevel"/>
    <w:tmpl w:val="275C7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1B4A2C"/>
    <w:multiLevelType w:val="multilevel"/>
    <w:tmpl w:val="9FAAA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187A5F"/>
    <w:multiLevelType w:val="multilevel"/>
    <w:tmpl w:val="A89CF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D306C1"/>
    <w:multiLevelType w:val="hybridMultilevel"/>
    <w:tmpl w:val="A9547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493063"/>
    <w:multiLevelType w:val="multilevel"/>
    <w:tmpl w:val="08FC2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5F7447"/>
    <w:multiLevelType w:val="hybridMultilevel"/>
    <w:tmpl w:val="270C7648"/>
    <w:lvl w:ilvl="0" w:tplc="0C090001">
      <w:start w:val="1"/>
      <w:numFmt w:val="bullet"/>
      <w:lvlText w:val=""/>
      <w:lvlJc w:val="left"/>
      <w:pPr>
        <w:ind w:left="501" w:hanging="360"/>
      </w:pPr>
      <w:rPr>
        <w:rFonts w:ascii="Symbol" w:hAnsi="Symbol" w:hint="default"/>
      </w:rPr>
    </w:lvl>
    <w:lvl w:ilvl="1" w:tplc="0C090003" w:tentative="1">
      <w:start w:val="1"/>
      <w:numFmt w:val="bullet"/>
      <w:lvlText w:val="o"/>
      <w:lvlJc w:val="left"/>
      <w:pPr>
        <w:ind w:left="1221" w:hanging="360"/>
      </w:pPr>
      <w:rPr>
        <w:rFonts w:ascii="Courier New" w:hAnsi="Courier New" w:cs="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12" w15:restartNumberingAfterBreak="0">
    <w:nsid w:val="1EBA774F"/>
    <w:multiLevelType w:val="hybridMultilevel"/>
    <w:tmpl w:val="651C7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385C14"/>
    <w:multiLevelType w:val="hybridMultilevel"/>
    <w:tmpl w:val="4CE2F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DB1C48"/>
    <w:multiLevelType w:val="multilevel"/>
    <w:tmpl w:val="39BE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1710C5"/>
    <w:multiLevelType w:val="multilevel"/>
    <w:tmpl w:val="EE1A1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192B80"/>
    <w:multiLevelType w:val="hybridMultilevel"/>
    <w:tmpl w:val="09929470"/>
    <w:lvl w:ilvl="0" w:tplc="0C090003">
      <w:start w:val="1"/>
      <w:numFmt w:val="bullet"/>
      <w:lvlText w:val="o"/>
      <w:lvlJc w:val="left"/>
      <w:pPr>
        <w:ind w:left="501" w:hanging="360"/>
      </w:pPr>
      <w:rPr>
        <w:rFonts w:ascii="Courier New" w:hAnsi="Courier New" w:cs="Courier New" w:hint="default"/>
      </w:rPr>
    </w:lvl>
    <w:lvl w:ilvl="1" w:tplc="0C090003" w:tentative="1">
      <w:start w:val="1"/>
      <w:numFmt w:val="bullet"/>
      <w:lvlText w:val="o"/>
      <w:lvlJc w:val="left"/>
      <w:pPr>
        <w:ind w:left="1221" w:hanging="360"/>
      </w:pPr>
      <w:rPr>
        <w:rFonts w:ascii="Courier New" w:hAnsi="Courier New" w:cs="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17" w15:restartNumberingAfterBreak="0">
    <w:nsid w:val="336B5A6B"/>
    <w:multiLevelType w:val="multilevel"/>
    <w:tmpl w:val="18B66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5C71F9"/>
    <w:multiLevelType w:val="hybridMultilevel"/>
    <w:tmpl w:val="3DD8E60C"/>
    <w:lvl w:ilvl="0" w:tplc="0C090001">
      <w:start w:val="1"/>
      <w:numFmt w:val="bullet"/>
      <w:lvlText w:val=""/>
      <w:lvlJc w:val="left"/>
      <w:pPr>
        <w:ind w:left="1035" w:hanging="360"/>
      </w:pPr>
      <w:rPr>
        <w:rFonts w:ascii="Symbol" w:hAnsi="Symbol" w:hint="default"/>
      </w:rPr>
    </w:lvl>
    <w:lvl w:ilvl="1" w:tplc="0C090003" w:tentative="1">
      <w:start w:val="1"/>
      <w:numFmt w:val="bullet"/>
      <w:lvlText w:val="o"/>
      <w:lvlJc w:val="left"/>
      <w:pPr>
        <w:ind w:left="1755" w:hanging="360"/>
      </w:pPr>
      <w:rPr>
        <w:rFonts w:ascii="Courier New" w:hAnsi="Courier New" w:cs="Courier New" w:hint="default"/>
      </w:rPr>
    </w:lvl>
    <w:lvl w:ilvl="2" w:tplc="0C090005" w:tentative="1">
      <w:start w:val="1"/>
      <w:numFmt w:val="bullet"/>
      <w:lvlText w:val=""/>
      <w:lvlJc w:val="left"/>
      <w:pPr>
        <w:ind w:left="2475" w:hanging="360"/>
      </w:pPr>
      <w:rPr>
        <w:rFonts w:ascii="Wingdings" w:hAnsi="Wingdings" w:hint="default"/>
      </w:rPr>
    </w:lvl>
    <w:lvl w:ilvl="3" w:tplc="0C090001" w:tentative="1">
      <w:start w:val="1"/>
      <w:numFmt w:val="bullet"/>
      <w:lvlText w:val=""/>
      <w:lvlJc w:val="left"/>
      <w:pPr>
        <w:ind w:left="3195" w:hanging="360"/>
      </w:pPr>
      <w:rPr>
        <w:rFonts w:ascii="Symbol" w:hAnsi="Symbol" w:hint="default"/>
      </w:rPr>
    </w:lvl>
    <w:lvl w:ilvl="4" w:tplc="0C090003" w:tentative="1">
      <w:start w:val="1"/>
      <w:numFmt w:val="bullet"/>
      <w:lvlText w:val="o"/>
      <w:lvlJc w:val="left"/>
      <w:pPr>
        <w:ind w:left="3915" w:hanging="360"/>
      </w:pPr>
      <w:rPr>
        <w:rFonts w:ascii="Courier New" w:hAnsi="Courier New" w:cs="Courier New" w:hint="default"/>
      </w:rPr>
    </w:lvl>
    <w:lvl w:ilvl="5" w:tplc="0C090005" w:tentative="1">
      <w:start w:val="1"/>
      <w:numFmt w:val="bullet"/>
      <w:lvlText w:val=""/>
      <w:lvlJc w:val="left"/>
      <w:pPr>
        <w:ind w:left="4635" w:hanging="360"/>
      </w:pPr>
      <w:rPr>
        <w:rFonts w:ascii="Wingdings" w:hAnsi="Wingdings" w:hint="default"/>
      </w:rPr>
    </w:lvl>
    <w:lvl w:ilvl="6" w:tplc="0C090001" w:tentative="1">
      <w:start w:val="1"/>
      <w:numFmt w:val="bullet"/>
      <w:lvlText w:val=""/>
      <w:lvlJc w:val="left"/>
      <w:pPr>
        <w:ind w:left="5355" w:hanging="360"/>
      </w:pPr>
      <w:rPr>
        <w:rFonts w:ascii="Symbol" w:hAnsi="Symbol" w:hint="default"/>
      </w:rPr>
    </w:lvl>
    <w:lvl w:ilvl="7" w:tplc="0C090003" w:tentative="1">
      <w:start w:val="1"/>
      <w:numFmt w:val="bullet"/>
      <w:lvlText w:val="o"/>
      <w:lvlJc w:val="left"/>
      <w:pPr>
        <w:ind w:left="6075" w:hanging="360"/>
      </w:pPr>
      <w:rPr>
        <w:rFonts w:ascii="Courier New" w:hAnsi="Courier New" w:cs="Courier New" w:hint="default"/>
      </w:rPr>
    </w:lvl>
    <w:lvl w:ilvl="8" w:tplc="0C090005" w:tentative="1">
      <w:start w:val="1"/>
      <w:numFmt w:val="bullet"/>
      <w:lvlText w:val=""/>
      <w:lvlJc w:val="left"/>
      <w:pPr>
        <w:ind w:left="6795" w:hanging="360"/>
      </w:pPr>
      <w:rPr>
        <w:rFonts w:ascii="Wingdings" w:hAnsi="Wingdings" w:hint="default"/>
      </w:rPr>
    </w:lvl>
  </w:abstractNum>
  <w:abstractNum w:abstractNumId="19" w15:restartNumberingAfterBreak="0">
    <w:nsid w:val="41C5727B"/>
    <w:multiLevelType w:val="hybridMultilevel"/>
    <w:tmpl w:val="D4D229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2A0A97"/>
    <w:multiLevelType w:val="hybridMultilevel"/>
    <w:tmpl w:val="DBDAC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3233E6"/>
    <w:multiLevelType w:val="multilevel"/>
    <w:tmpl w:val="7DD24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6D6701"/>
    <w:multiLevelType w:val="multilevel"/>
    <w:tmpl w:val="BAA61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BC469F"/>
    <w:multiLevelType w:val="multilevel"/>
    <w:tmpl w:val="07243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38584E"/>
    <w:multiLevelType w:val="hybridMultilevel"/>
    <w:tmpl w:val="6C06A6BC"/>
    <w:lvl w:ilvl="0" w:tplc="F32C94D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8B2656"/>
    <w:multiLevelType w:val="hybridMultilevel"/>
    <w:tmpl w:val="8C449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964A04"/>
    <w:multiLevelType w:val="hybridMultilevel"/>
    <w:tmpl w:val="9CECA6F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62C2F74"/>
    <w:multiLevelType w:val="multilevel"/>
    <w:tmpl w:val="5DAE3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7355C02"/>
    <w:multiLevelType w:val="multilevel"/>
    <w:tmpl w:val="04741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C00E66"/>
    <w:multiLevelType w:val="hybridMultilevel"/>
    <w:tmpl w:val="2F2C38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E3669C"/>
    <w:multiLevelType w:val="multilevel"/>
    <w:tmpl w:val="6372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0BE229E"/>
    <w:multiLevelType w:val="hybridMultilevel"/>
    <w:tmpl w:val="7FB85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1146939"/>
    <w:multiLevelType w:val="hybridMultilevel"/>
    <w:tmpl w:val="5F2696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7D318F0"/>
    <w:multiLevelType w:val="hybridMultilevel"/>
    <w:tmpl w:val="266C6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94278368">
    <w:abstractNumId w:val="24"/>
  </w:num>
  <w:num w:numId="2" w16cid:durableId="101341173">
    <w:abstractNumId w:val="11"/>
  </w:num>
  <w:num w:numId="3" w16cid:durableId="399207917">
    <w:abstractNumId w:val="16"/>
  </w:num>
  <w:num w:numId="4" w16cid:durableId="1099250960">
    <w:abstractNumId w:val="32"/>
  </w:num>
  <w:num w:numId="5" w16cid:durableId="1015033552">
    <w:abstractNumId w:val="9"/>
  </w:num>
  <w:num w:numId="6" w16cid:durableId="510147848">
    <w:abstractNumId w:val="0"/>
  </w:num>
  <w:num w:numId="7" w16cid:durableId="1052924449">
    <w:abstractNumId w:val="31"/>
  </w:num>
  <w:num w:numId="8" w16cid:durableId="2070151815">
    <w:abstractNumId w:val="12"/>
  </w:num>
  <w:num w:numId="9" w16cid:durableId="2092003279">
    <w:abstractNumId w:val="20"/>
  </w:num>
  <w:num w:numId="10" w16cid:durableId="485975733">
    <w:abstractNumId w:val="5"/>
  </w:num>
  <w:num w:numId="11" w16cid:durableId="1207447706">
    <w:abstractNumId w:val="19"/>
  </w:num>
  <w:num w:numId="12" w16cid:durableId="1877232227">
    <w:abstractNumId w:val="6"/>
  </w:num>
  <w:num w:numId="13" w16cid:durableId="1920358115">
    <w:abstractNumId w:val="33"/>
  </w:num>
  <w:num w:numId="14" w16cid:durableId="440106551">
    <w:abstractNumId w:val="25"/>
  </w:num>
  <w:num w:numId="15" w16cid:durableId="1696733704">
    <w:abstractNumId w:val="29"/>
  </w:num>
  <w:num w:numId="16" w16cid:durableId="1006593231">
    <w:abstractNumId w:val="18"/>
  </w:num>
  <w:num w:numId="17" w16cid:durableId="531455185">
    <w:abstractNumId w:val="17"/>
  </w:num>
  <w:num w:numId="18" w16cid:durableId="1352074991">
    <w:abstractNumId w:val="3"/>
  </w:num>
  <w:num w:numId="19" w16cid:durableId="332530949">
    <w:abstractNumId w:val="14"/>
  </w:num>
  <w:num w:numId="20" w16cid:durableId="1226061351">
    <w:abstractNumId w:val="23"/>
  </w:num>
  <w:num w:numId="21" w16cid:durableId="792407683">
    <w:abstractNumId w:val="22"/>
  </w:num>
  <w:num w:numId="22" w16cid:durableId="447630481">
    <w:abstractNumId w:val="1"/>
  </w:num>
  <w:num w:numId="23" w16cid:durableId="2093118541">
    <w:abstractNumId w:val="7"/>
  </w:num>
  <w:num w:numId="24" w16cid:durableId="1217813145">
    <w:abstractNumId w:val="4"/>
  </w:num>
  <w:num w:numId="25" w16cid:durableId="1146514397">
    <w:abstractNumId w:val="28"/>
  </w:num>
  <w:num w:numId="26" w16cid:durableId="1315062880">
    <w:abstractNumId w:val="27"/>
  </w:num>
  <w:num w:numId="27" w16cid:durableId="473957287">
    <w:abstractNumId w:val="30"/>
  </w:num>
  <w:num w:numId="28" w16cid:durableId="899822950">
    <w:abstractNumId w:val="26"/>
  </w:num>
  <w:num w:numId="29" w16cid:durableId="1414203298">
    <w:abstractNumId w:val="15"/>
  </w:num>
  <w:num w:numId="30" w16cid:durableId="2000228317">
    <w:abstractNumId w:val="8"/>
  </w:num>
  <w:num w:numId="31" w16cid:durableId="525944242">
    <w:abstractNumId w:val="21"/>
  </w:num>
  <w:num w:numId="32" w16cid:durableId="216933742">
    <w:abstractNumId w:val="2"/>
  </w:num>
  <w:num w:numId="33" w16cid:durableId="415320481">
    <w:abstractNumId w:val="10"/>
  </w:num>
  <w:num w:numId="34" w16cid:durableId="145282537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184"/>
    <w:rsid w:val="00005D5A"/>
    <w:rsid w:val="0002675D"/>
    <w:rsid w:val="00034DBE"/>
    <w:rsid w:val="00036153"/>
    <w:rsid w:val="00056FD5"/>
    <w:rsid w:val="000D6E3C"/>
    <w:rsid w:val="000F2B14"/>
    <w:rsid w:val="000F7A1B"/>
    <w:rsid w:val="00111DED"/>
    <w:rsid w:val="001253C3"/>
    <w:rsid w:val="0013549D"/>
    <w:rsid w:val="00147567"/>
    <w:rsid w:val="00157C7F"/>
    <w:rsid w:val="00157CDA"/>
    <w:rsid w:val="00163554"/>
    <w:rsid w:val="00186C6E"/>
    <w:rsid w:val="001A157C"/>
    <w:rsid w:val="001C6910"/>
    <w:rsid w:val="001D2471"/>
    <w:rsid w:val="001D273A"/>
    <w:rsid w:val="001D63A6"/>
    <w:rsid w:val="001D6EA2"/>
    <w:rsid w:val="001E378E"/>
    <w:rsid w:val="001F7FC2"/>
    <w:rsid w:val="00200688"/>
    <w:rsid w:val="002009C4"/>
    <w:rsid w:val="00201D81"/>
    <w:rsid w:val="00202F38"/>
    <w:rsid w:val="00205FD3"/>
    <w:rsid w:val="002075C1"/>
    <w:rsid w:val="00225C2F"/>
    <w:rsid w:val="00236B49"/>
    <w:rsid w:val="00267A39"/>
    <w:rsid w:val="00272870"/>
    <w:rsid w:val="00273536"/>
    <w:rsid w:val="00282C42"/>
    <w:rsid w:val="00290F3B"/>
    <w:rsid w:val="002A5C3B"/>
    <w:rsid w:val="002C2150"/>
    <w:rsid w:val="002C5E07"/>
    <w:rsid w:val="002C7E1A"/>
    <w:rsid w:val="002D2001"/>
    <w:rsid w:val="002D37D7"/>
    <w:rsid w:val="002E1A46"/>
    <w:rsid w:val="002E32C1"/>
    <w:rsid w:val="002E67BD"/>
    <w:rsid w:val="00301A4B"/>
    <w:rsid w:val="00301D36"/>
    <w:rsid w:val="003054C2"/>
    <w:rsid w:val="00321B6F"/>
    <w:rsid w:val="00330D34"/>
    <w:rsid w:val="00345689"/>
    <w:rsid w:val="003661B8"/>
    <w:rsid w:val="0038032B"/>
    <w:rsid w:val="00383E6A"/>
    <w:rsid w:val="00393C02"/>
    <w:rsid w:val="00393CA0"/>
    <w:rsid w:val="003940BB"/>
    <w:rsid w:val="003A7CF5"/>
    <w:rsid w:val="003F4B91"/>
    <w:rsid w:val="00405572"/>
    <w:rsid w:val="00405A4F"/>
    <w:rsid w:val="00421585"/>
    <w:rsid w:val="004237A5"/>
    <w:rsid w:val="00427600"/>
    <w:rsid w:val="00434337"/>
    <w:rsid w:val="00452C00"/>
    <w:rsid w:val="00467BD7"/>
    <w:rsid w:val="00471239"/>
    <w:rsid w:val="0049649E"/>
    <w:rsid w:val="004A6369"/>
    <w:rsid w:val="004B07D8"/>
    <w:rsid w:val="004B35B9"/>
    <w:rsid w:val="004B4130"/>
    <w:rsid w:val="004B6057"/>
    <w:rsid w:val="004C33A1"/>
    <w:rsid w:val="0050510D"/>
    <w:rsid w:val="00515DC9"/>
    <w:rsid w:val="005201B5"/>
    <w:rsid w:val="00530B6F"/>
    <w:rsid w:val="005339D5"/>
    <w:rsid w:val="005506D2"/>
    <w:rsid w:val="00552834"/>
    <w:rsid w:val="005551EB"/>
    <w:rsid w:val="005660AC"/>
    <w:rsid w:val="00574D64"/>
    <w:rsid w:val="0057544B"/>
    <w:rsid w:val="00576E62"/>
    <w:rsid w:val="005875B4"/>
    <w:rsid w:val="00590B0D"/>
    <w:rsid w:val="005C3184"/>
    <w:rsid w:val="005E7EE8"/>
    <w:rsid w:val="005F1D38"/>
    <w:rsid w:val="0060357B"/>
    <w:rsid w:val="006163C1"/>
    <w:rsid w:val="00627DE1"/>
    <w:rsid w:val="00662E1A"/>
    <w:rsid w:val="00672826"/>
    <w:rsid w:val="00674845"/>
    <w:rsid w:val="0067500D"/>
    <w:rsid w:val="00681A89"/>
    <w:rsid w:val="00692F22"/>
    <w:rsid w:val="00697A9B"/>
    <w:rsid w:val="006C4886"/>
    <w:rsid w:val="006E3EF3"/>
    <w:rsid w:val="006F4C49"/>
    <w:rsid w:val="007011E1"/>
    <w:rsid w:val="00702FCF"/>
    <w:rsid w:val="00712DD5"/>
    <w:rsid w:val="00726A41"/>
    <w:rsid w:val="00733AF1"/>
    <w:rsid w:val="00750690"/>
    <w:rsid w:val="007759A6"/>
    <w:rsid w:val="0079207A"/>
    <w:rsid w:val="007957AC"/>
    <w:rsid w:val="007B4326"/>
    <w:rsid w:val="007D212D"/>
    <w:rsid w:val="007D2CF7"/>
    <w:rsid w:val="007E09C1"/>
    <w:rsid w:val="007E1D2C"/>
    <w:rsid w:val="007E27C1"/>
    <w:rsid w:val="007F610E"/>
    <w:rsid w:val="008010B0"/>
    <w:rsid w:val="0080253A"/>
    <w:rsid w:val="00806DC8"/>
    <w:rsid w:val="00813560"/>
    <w:rsid w:val="0081722E"/>
    <w:rsid w:val="00842228"/>
    <w:rsid w:val="0086113E"/>
    <w:rsid w:val="00871D78"/>
    <w:rsid w:val="00872D4E"/>
    <w:rsid w:val="00872F28"/>
    <w:rsid w:val="008738C2"/>
    <w:rsid w:val="0087394D"/>
    <w:rsid w:val="008760B4"/>
    <w:rsid w:val="00881075"/>
    <w:rsid w:val="00886019"/>
    <w:rsid w:val="00887347"/>
    <w:rsid w:val="00887F31"/>
    <w:rsid w:val="00896EC4"/>
    <w:rsid w:val="008A1230"/>
    <w:rsid w:val="008B19E6"/>
    <w:rsid w:val="008B3083"/>
    <w:rsid w:val="008C309A"/>
    <w:rsid w:val="008C3206"/>
    <w:rsid w:val="008D09D2"/>
    <w:rsid w:val="008D73AD"/>
    <w:rsid w:val="00907AFA"/>
    <w:rsid w:val="009503E5"/>
    <w:rsid w:val="00953871"/>
    <w:rsid w:val="00963328"/>
    <w:rsid w:val="00966E5F"/>
    <w:rsid w:val="009839A3"/>
    <w:rsid w:val="009875FB"/>
    <w:rsid w:val="00993905"/>
    <w:rsid w:val="00997088"/>
    <w:rsid w:val="009D2AED"/>
    <w:rsid w:val="00A00E85"/>
    <w:rsid w:val="00A177AA"/>
    <w:rsid w:val="00A21D9C"/>
    <w:rsid w:val="00A2596B"/>
    <w:rsid w:val="00A30288"/>
    <w:rsid w:val="00A406EA"/>
    <w:rsid w:val="00A41706"/>
    <w:rsid w:val="00A46388"/>
    <w:rsid w:val="00A467DE"/>
    <w:rsid w:val="00A5078C"/>
    <w:rsid w:val="00A63B83"/>
    <w:rsid w:val="00A8296D"/>
    <w:rsid w:val="00A924CD"/>
    <w:rsid w:val="00A97114"/>
    <w:rsid w:val="00A97BBD"/>
    <w:rsid w:val="00AA2B93"/>
    <w:rsid w:val="00AA52E6"/>
    <w:rsid w:val="00AE77F0"/>
    <w:rsid w:val="00AF1A76"/>
    <w:rsid w:val="00AF6FCC"/>
    <w:rsid w:val="00B01F16"/>
    <w:rsid w:val="00B107F0"/>
    <w:rsid w:val="00B119DF"/>
    <w:rsid w:val="00B12C1E"/>
    <w:rsid w:val="00B17913"/>
    <w:rsid w:val="00B24E8C"/>
    <w:rsid w:val="00B64207"/>
    <w:rsid w:val="00B723B2"/>
    <w:rsid w:val="00B933AB"/>
    <w:rsid w:val="00BA2946"/>
    <w:rsid w:val="00BA33E5"/>
    <w:rsid w:val="00BA53D9"/>
    <w:rsid w:val="00BB499B"/>
    <w:rsid w:val="00BC311B"/>
    <w:rsid w:val="00BD2C4F"/>
    <w:rsid w:val="00BE749E"/>
    <w:rsid w:val="00C14710"/>
    <w:rsid w:val="00C452FF"/>
    <w:rsid w:val="00C53F17"/>
    <w:rsid w:val="00C5402F"/>
    <w:rsid w:val="00C56118"/>
    <w:rsid w:val="00C56B26"/>
    <w:rsid w:val="00C732DE"/>
    <w:rsid w:val="00CB2B98"/>
    <w:rsid w:val="00CB4D88"/>
    <w:rsid w:val="00CF4612"/>
    <w:rsid w:val="00D05BBA"/>
    <w:rsid w:val="00D40B43"/>
    <w:rsid w:val="00D41031"/>
    <w:rsid w:val="00D45149"/>
    <w:rsid w:val="00D46D66"/>
    <w:rsid w:val="00D62EB6"/>
    <w:rsid w:val="00D66E5C"/>
    <w:rsid w:val="00D678FD"/>
    <w:rsid w:val="00D93555"/>
    <w:rsid w:val="00DA15FF"/>
    <w:rsid w:val="00DB098C"/>
    <w:rsid w:val="00DE7A00"/>
    <w:rsid w:val="00E16641"/>
    <w:rsid w:val="00E4596E"/>
    <w:rsid w:val="00E53841"/>
    <w:rsid w:val="00E57783"/>
    <w:rsid w:val="00E72F55"/>
    <w:rsid w:val="00E845B1"/>
    <w:rsid w:val="00EA6296"/>
    <w:rsid w:val="00EB12D7"/>
    <w:rsid w:val="00EB4870"/>
    <w:rsid w:val="00ED234F"/>
    <w:rsid w:val="00F0145F"/>
    <w:rsid w:val="00F01931"/>
    <w:rsid w:val="00F36C81"/>
    <w:rsid w:val="00F4077A"/>
    <w:rsid w:val="00F57A8F"/>
    <w:rsid w:val="00F70665"/>
    <w:rsid w:val="00F80944"/>
    <w:rsid w:val="00F835C3"/>
    <w:rsid w:val="00F8670B"/>
    <w:rsid w:val="00F87B1E"/>
    <w:rsid w:val="00FB053F"/>
    <w:rsid w:val="00FC2D31"/>
    <w:rsid w:val="00FD0242"/>
    <w:rsid w:val="00FD7393"/>
    <w:rsid w:val="0B8DAC26"/>
    <w:rsid w:val="0D46172C"/>
    <w:rsid w:val="0F5AEF89"/>
    <w:rsid w:val="0F5D8774"/>
    <w:rsid w:val="1066698B"/>
    <w:rsid w:val="2069537C"/>
    <w:rsid w:val="27C996D3"/>
    <w:rsid w:val="293E4E39"/>
    <w:rsid w:val="2FDAC354"/>
    <w:rsid w:val="3DE42B0C"/>
    <w:rsid w:val="5C655FE9"/>
    <w:rsid w:val="6340A74E"/>
    <w:rsid w:val="64B4858C"/>
    <w:rsid w:val="67D2717D"/>
    <w:rsid w:val="6A289D48"/>
    <w:rsid w:val="6C5B4BF4"/>
    <w:rsid w:val="78D1AB0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5DF8F"/>
  <w15:chartTrackingRefBased/>
  <w15:docId w15:val="{AAD59E19-9655-4466-89C5-704974C79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31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C31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660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660A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C3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184"/>
  </w:style>
  <w:style w:type="paragraph" w:styleId="Header">
    <w:name w:val="header"/>
    <w:basedOn w:val="Normal"/>
    <w:link w:val="HeaderChar"/>
    <w:unhideWhenUsed/>
    <w:rsid w:val="005C3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184"/>
  </w:style>
  <w:style w:type="character" w:customStyle="1" w:styleId="Heading1Char">
    <w:name w:val="Heading 1 Char"/>
    <w:basedOn w:val="DefaultParagraphFont"/>
    <w:link w:val="Heading1"/>
    <w:uiPriority w:val="9"/>
    <w:rsid w:val="005C318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C318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660A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5660AC"/>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B17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25C2F"/>
    <w:pPr>
      <w:ind w:left="720"/>
      <w:contextualSpacing/>
    </w:pPr>
  </w:style>
  <w:style w:type="paragraph" w:styleId="NormalWeb">
    <w:name w:val="Normal (Web)"/>
    <w:basedOn w:val="Normal"/>
    <w:uiPriority w:val="99"/>
    <w:semiHidden/>
    <w:unhideWhenUsed/>
    <w:rsid w:val="001D273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rsid w:val="0080253A"/>
    <w:rPr>
      <w:color w:val="0563C1" w:themeColor="hyperlink"/>
      <w:u w:val="single"/>
    </w:rPr>
  </w:style>
  <w:style w:type="character" w:styleId="Strong">
    <w:name w:val="Strong"/>
    <w:basedOn w:val="DefaultParagraphFont"/>
    <w:uiPriority w:val="22"/>
    <w:qFormat/>
    <w:rsid w:val="0080253A"/>
    <w:rPr>
      <w:b/>
      <w:bCs/>
    </w:rPr>
  </w:style>
  <w:style w:type="character" w:customStyle="1" w:styleId="ListParagraphChar">
    <w:name w:val="List Paragraph Char"/>
    <w:basedOn w:val="DefaultParagraphFont"/>
    <w:link w:val="ListParagraph"/>
    <w:uiPriority w:val="34"/>
    <w:rsid w:val="00147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a1de61-a6aa-4d6a-bc89-27b53477d95b">
      <Terms xmlns="http://schemas.microsoft.com/office/infopath/2007/PartnerControls"/>
    </lcf76f155ced4ddcb4097134ff3c332f>
    <TaxCatchAll xmlns="ef8f4813-de84-41cb-9895-443715b9e1b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C78115AE178498C42227CF5BBC2ED" ma:contentTypeVersion="9" ma:contentTypeDescription="Create a new document." ma:contentTypeScope="" ma:versionID="a4639f29a47a8acfc351ba4adba4cb53">
  <xsd:schema xmlns:xsd="http://www.w3.org/2001/XMLSchema" xmlns:xs="http://www.w3.org/2001/XMLSchema" xmlns:p="http://schemas.microsoft.com/office/2006/metadata/properties" xmlns:ns2="aea1de61-a6aa-4d6a-bc89-27b53477d95b" xmlns:ns3="ef8f4813-de84-41cb-9895-443715b9e1bd" targetNamespace="http://schemas.microsoft.com/office/2006/metadata/properties" ma:root="true" ma:fieldsID="c2a611a0bba0c594103a10a4e6ec0b7e" ns2:_="" ns3:_="">
    <xsd:import namespace="aea1de61-a6aa-4d6a-bc89-27b53477d95b"/>
    <xsd:import namespace="ef8f4813-de84-41cb-9895-443715b9e1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a1de61-a6aa-4d6a-bc89-27b53477d9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34d0ea-ced3-483a-ade0-71e1f4ad427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8f4813-de84-41cb-9895-443715b9e1b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e85da6-5afd-4ce0-afb8-5534ca294686}" ma:internalName="TaxCatchAll" ma:showField="CatchAllData" ma:web="ef8f4813-de84-41cb-9895-443715b9e1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C917A1-5B2C-4658-84D6-7D2895764A8A}">
  <ds:schemaRefs>
    <ds:schemaRef ds:uri="http://schemas.microsoft.com/sharepoint/v3/contenttype/forms"/>
  </ds:schemaRefs>
</ds:datastoreItem>
</file>

<file path=customXml/itemProps2.xml><?xml version="1.0" encoding="utf-8"?>
<ds:datastoreItem xmlns:ds="http://schemas.openxmlformats.org/officeDocument/2006/customXml" ds:itemID="{0AA24AB4-13FE-4EF8-B829-FB41B23053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1302DE-2727-4D8C-A73B-BB29F9B20535}"/>
</file>

<file path=docProps/app.xml><?xml version="1.0" encoding="utf-8"?>
<Properties xmlns="http://schemas.openxmlformats.org/officeDocument/2006/extended-properties" xmlns:vt="http://schemas.openxmlformats.org/officeDocument/2006/docPropsVTypes">
  <Template>Normal</Template>
  <TotalTime>10</TotalTime>
  <Pages>6</Pages>
  <Words>1405</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Autism Spectrum Australia</Company>
  <LinksUpToDate>false</LinksUpToDate>
  <CharactersWithSpaces>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Ondine Valencia</dc:creator>
  <cp:keywords/>
  <dc:description/>
  <cp:lastModifiedBy>Robyn Eicker</cp:lastModifiedBy>
  <cp:revision>12</cp:revision>
  <dcterms:created xsi:type="dcterms:W3CDTF">2026-05-27T06:54:00Z</dcterms:created>
  <dcterms:modified xsi:type="dcterms:W3CDTF">2026-06-15T05:59:00Z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0x010100543C78115AE178498C42227CF5BBC2ED</vt:lpwstr>
  </property>
  <property fmtid="{D5CDD505-2E9C-101B-9397-08002B2CF9AE}" pid="3" name="Order">
    <vt:r8>11700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xd_ProgID">
    <vt:lpwstr/>
  </property>
  <property fmtid="{D5CDD505-2E9C-101B-9397-08002B2CF9AE}" pid="8" name="MediaServiceImageTags">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xd_Signature">
    <vt:bool>false</vt:bool>
  </property>
</Properties>
</file>