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352"/>
      </w:tblGrid>
      <w:tr w:rsidR="00D101D9" w:rsidRPr="001C6910" w14:paraId="708C8C40" w14:textId="77777777" w:rsidTr="00D101D9">
        <w:trPr>
          <w:trHeight w:val="417"/>
        </w:trPr>
        <w:tc>
          <w:tcPr>
            <w:tcW w:w="3338" w:type="dxa"/>
            <w:shd w:val="clear" w:color="auto" w:fill="D5DCE4" w:themeFill="text2" w:themeFillTint="33"/>
            <w:vAlign w:val="center"/>
          </w:tcPr>
          <w:p w14:paraId="601493D5"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352" w:type="dxa"/>
            <w:shd w:val="clear" w:color="auto" w:fill="D5DCE4" w:themeFill="text2" w:themeFillTint="33"/>
            <w:vAlign w:val="center"/>
          </w:tcPr>
          <w:p w14:paraId="1078421A" w14:textId="637B0E43" w:rsidR="00D101D9" w:rsidRPr="00987B27" w:rsidRDefault="00987B27" w:rsidP="005C2E57">
            <w:pPr>
              <w:pStyle w:val="Heading3"/>
              <w:spacing w:after="120" w:line="259" w:lineRule="auto"/>
              <w:rPr>
                <w:rFonts w:ascii="Century Gothic" w:hAnsi="Century Gothic"/>
                <w:b/>
                <w:color w:val="000000" w:themeColor="text1"/>
                <w:sz w:val="20"/>
                <w:szCs w:val="20"/>
              </w:rPr>
            </w:pPr>
            <w:r w:rsidRPr="00987B27">
              <w:rPr>
                <w:rFonts w:ascii="Century Gothic" w:hAnsi="Century Gothic"/>
                <w:b/>
                <w:color w:val="000000" w:themeColor="text1"/>
                <w:sz w:val="20"/>
                <w:szCs w:val="20"/>
              </w:rPr>
              <w:t>NATIONAL COORDINATION LEAD</w:t>
            </w:r>
          </w:p>
        </w:tc>
      </w:tr>
      <w:tr w:rsidR="00D101D9" w:rsidRPr="001C6910" w14:paraId="5EB37808" w14:textId="77777777" w:rsidTr="00D101D9">
        <w:trPr>
          <w:trHeight w:val="406"/>
        </w:trPr>
        <w:tc>
          <w:tcPr>
            <w:tcW w:w="3338" w:type="dxa"/>
            <w:shd w:val="clear" w:color="auto" w:fill="D5DCE4" w:themeFill="text2" w:themeFillTint="33"/>
          </w:tcPr>
          <w:p w14:paraId="5AED64EA"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352" w:type="dxa"/>
            <w:shd w:val="clear" w:color="auto" w:fill="D5DCE4" w:themeFill="text2" w:themeFillTint="33"/>
          </w:tcPr>
          <w:p w14:paraId="604553FA" w14:textId="77777777" w:rsidR="00D101D9" w:rsidRPr="00987B27" w:rsidRDefault="00D101D9" w:rsidP="00867B3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00D101D9">
        <w:trPr>
          <w:trHeight w:val="417"/>
        </w:trPr>
        <w:tc>
          <w:tcPr>
            <w:tcW w:w="3338" w:type="dxa"/>
            <w:shd w:val="clear" w:color="auto" w:fill="D5DCE4" w:themeFill="text2" w:themeFillTint="33"/>
          </w:tcPr>
          <w:p w14:paraId="2610BF6C"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352" w:type="dxa"/>
            <w:shd w:val="clear" w:color="auto" w:fill="D5DCE4" w:themeFill="text2" w:themeFillTint="33"/>
          </w:tcPr>
          <w:p w14:paraId="6B8C5704" w14:textId="77777777" w:rsidR="00D101D9" w:rsidRPr="00987B27" w:rsidRDefault="00D101D9" w:rsidP="00867B3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00D101D9">
        <w:trPr>
          <w:trHeight w:val="417"/>
        </w:trPr>
        <w:tc>
          <w:tcPr>
            <w:tcW w:w="3338" w:type="dxa"/>
            <w:shd w:val="clear" w:color="auto" w:fill="D5DCE4" w:themeFill="text2" w:themeFillTint="33"/>
          </w:tcPr>
          <w:p w14:paraId="68C23397"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352" w:type="dxa"/>
            <w:shd w:val="clear" w:color="auto" w:fill="D5DCE4" w:themeFill="text2" w:themeFillTint="33"/>
          </w:tcPr>
          <w:p w14:paraId="7D4206DD" w14:textId="63E0ECDD" w:rsidR="00D101D9" w:rsidRPr="00987B27" w:rsidRDefault="00D101D9" w:rsidP="00867B3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General Manager Autism Services</w:t>
            </w:r>
          </w:p>
        </w:tc>
      </w:tr>
      <w:tr w:rsidR="00D101D9" w:rsidRPr="001C6910" w14:paraId="4B915D82" w14:textId="77777777" w:rsidTr="00D101D9">
        <w:trPr>
          <w:trHeight w:val="435"/>
        </w:trPr>
        <w:tc>
          <w:tcPr>
            <w:tcW w:w="3338" w:type="dxa"/>
            <w:shd w:val="clear" w:color="auto" w:fill="D5DCE4" w:themeFill="text2" w:themeFillTint="33"/>
          </w:tcPr>
          <w:p w14:paraId="64234E88" w14:textId="77777777" w:rsidR="00D101D9" w:rsidRPr="00A67E84" w:rsidRDefault="00D101D9" w:rsidP="005C2E57">
            <w:pPr>
              <w:pStyle w:val="Heading3"/>
              <w:spacing w:after="120"/>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352" w:type="dxa"/>
            <w:shd w:val="clear" w:color="auto" w:fill="D5DCE4" w:themeFill="text2" w:themeFillTint="33"/>
          </w:tcPr>
          <w:p w14:paraId="2C2B9A1E" w14:textId="53DCADD2" w:rsidR="00D101D9" w:rsidRPr="00987B27" w:rsidRDefault="00D101D9" w:rsidP="00867B3E">
            <w:pPr>
              <w:pStyle w:val="Heading3"/>
              <w:spacing w:after="120" w:line="360" w:lineRule="auto"/>
              <w:rPr>
                <w:rFonts w:ascii="Century Gothic" w:eastAsia="Times New Roman" w:hAnsi="Century Gothic" w:cs="Arial"/>
                <w:bCs/>
                <w:color w:val="auto"/>
                <w:sz w:val="20"/>
                <w:szCs w:val="20"/>
              </w:rPr>
            </w:pPr>
            <w:r w:rsidRPr="00987B27">
              <w:rPr>
                <w:rFonts w:ascii="Century Gothic" w:eastAsia="Times New Roman" w:hAnsi="Century Gothic" w:cs="Arial"/>
                <w:bCs/>
                <w:color w:val="auto"/>
                <w:sz w:val="20"/>
                <w:szCs w:val="20"/>
              </w:rPr>
              <w:t>Digital and Content Development Lead</w:t>
            </w:r>
            <w:r w:rsidR="00354FE7">
              <w:rPr>
                <w:rFonts w:ascii="Century Gothic" w:eastAsia="Times New Roman" w:hAnsi="Century Gothic" w:cs="Arial"/>
                <w:bCs/>
                <w:color w:val="auto"/>
                <w:sz w:val="20"/>
                <w:szCs w:val="20"/>
              </w:rPr>
              <w:t xml:space="preserve"> (1.0)</w:t>
            </w:r>
          </w:p>
          <w:p w14:paraId="1FC4299F" w14:textId="4E107EA4" w:rsidR="00D101D9" w:rsidRPr="00987B27" w:rsidRDefault="00D101D9" w:rsidP="00867B3E">
            <w:pPr>
              <w:pStyle w:val="Heading3"/>
              <w:spacing w:after="120" w:line="360" w:lineRule="auto"/>
              <w:rPr>
                <w:rFonts w:ascii="Century Gothic" w:eastAsia="Times New Roman" w:hAnsi="Century Gothic" w:cs="Arial"/>
                <w:bCs/>
                <w:color w:val="auto"/>
                <w:sz w:val="20"/>
                <w:szCs w:val="20"/>
              </w:rPr>
            </w:pPr>
            <w:r w:rsidRPr="00987B27">
              <w:rPr>
                <w:rFonts w:ascii="Century Gothic" w:eastAsia="Times New Roman" w:hAnsi="Century Gothic" w:cs="Arial"/>
                <w:bCs/>
                <w:color w:val="auto"/>
                <w:sz w:val="20"/>
                <w:szCs w:val="20"/>
              </w:rPr>
              <w:t>Stakeholder Engagement Lead</w:t>
            </w:r>
            <w:r w:rsidR="00354FE7">
              <w:rPr>
                <w:rFonts w:ascii="Century Gothic" w:eastAsia="Times New Roman" w:hAnsi="Century Gothic" w:cs="Arial"/>
                <w:bCs/>
                <w:color w:val="auto"/>
                <w:sz w:val="20"/>
                <w:szCs w:val="20"/>
              </w:rPr>
              <w:t xml:space="preserve"> (1.0)</w:t>
            </w:r>
          </w:p>
          <w:p w14:paraId="437D7F7F" w14:textId="51667477" w:rsidR="00D101D9" w:rsidRPr="00987B27" w:rsidRDefault="00D101D9" w:rsidP="00867B3E">
            <w:pPr>
              <w:pStyle w:val="Heading3"/>
              <w:spacing w:after="120" w:line="360" w:lineRule="auto"/>
              <w:rPr>
                <w:rFonts w:ascii="Century Gothic" w:eastAsia="Times New Roman" w:hAnsi="Century Gothic" w:cs="Arial"/>
                <w:bCs/>
                <w:color w:val="auto"/>
                <w:sz w:val="20"/>
                <w:szCs w:val="20"/>
              </w:rPr>
            </w:pPr>
            <w:r w:rsidRPr="00987B27">
              <w:rPr>
                <w:rFonts w:ascii="Century Gothic" w:eastAsia="Times New Roman" w:hAnsi="Century Gothic" w:cs="Arial"/>
                <w:bCs/>
                <w:color w:val="auto"/>
                <w:sz w:val="20"/>
                <w:szCs w:val="20"/>
              </w:rPr>
              <w:t>Accounts Clerk</w:t>
            </w:r>
            <w:r w:rsidR="00354FE7">
              <w:rPr>
                <w:rFonts w:ascii="Century Gothic" w:eastAsia="Times New Roman" w:hAnsi="Century Gothic" w:cs="Arial"/>
                <w:bCs/>
                <w:color w:val="auto"/>
                <w:sz w:val="20"/>
                <w:szCs w:val="20"/>
              </w:rPr>
              <w:t xml:space="preserve"> (0.8</w:t>
            </w:r>
            <w:r w:rsidR="00451A60">
              <w:rPr>
                <w:rFonts w:ascii="Century Gothic" w:eastAsia="Times New Roman" w:hAnsi="Century Gothic" w:cs="Arial"/>
                <w:bCs/>
                <w:color w:val="auto"/>
                <w:sz w:val="20"/>
                <w:szCs w:val="20"/>
              </w:rPr>
              <w:t>)</w:t>
            </w:r>
          </w:p>
          <w:p w14:paraId="4090F098" w14:textId="57BB0931" w:rsidR="00D101D9" w:rsidRPr="00987B27" w:rsidRDefault="00D101D9" w:rsidP="00867B3E">
            <w:pPr>
              <w:pStyle w:val="Heading3"/>
              <w:spacing w:after="120" w:line="360" w:lineRule="auto"/>
              <w:rPr>
                <w:rFonts w:ascii="Century Gothic" w:eastAsia="Times New Roman" w:hAnsi="Century Gothic" w:cs="Arial"/>
                <w:bCs/>
                <w:color w:val="auto"/>
                <w:sz w:val="20"/>
                <w:szCs w:val="20"/>
              </w:rPr>
            </w:pPr>
            <w:r w:rsidRPr="00987B27">
              <w:rPr>
                <w:rFonts w:ascii="Century Gothic" w:eastAsia="Times New Roman" w:hAnsi="Century Gothic" w:cs="Arial"/>
                <w:bCs/>
                <w:color w:val="auto"/>
                <w:sz w:val="20"/>
                <w:szCs w:val="20"/>
              </w:rPr>
              <w:t>Administration Officer</w:t>
            </w:r>
            <w:r w:rsidR="00451A60">
              <w:rPr>
                <w:rFonts w:ascii="Century Gothic" w:eastAsia="Times New Roman" w:hAnsi="Century Gothic" w:cs="Arial"/>
                <w:bCs/>
                <w:color w:val="auto"/>
                <w:sz w:val="20"/>
                <w:szCs w:val="20"/>
              </w:rPr>
              <w:t xml:space="preserve"> (0.6)</w:t>
            </w:r>
          </w:p>
          <w:p w14:paraId="3988AE3E" w14:textId="1E81F47D" w:rsidR="00D101D9" w:rsidRPr="00987B27" w:rsidRDefault="00D101D9" w:rsidP="00867B3E">
            <w:pPr>
              <w:pStyle w:val="Heading3"/>
              <w:spacing w:after="120" w:line="360" w:lineRule="auto"/>
              <w:rPr>
                <w:rFonts w:ascii="Century Gothic" w:eastAsia="Century Gothic" w:hAnsi="Century Gothic" w:cs="Century Gothic"/>
                <w:bCs/>
                <w:color w:val="auto"/>
                <w:sz w:val="20"/>
                <w:szCs w:val="20"/>
              </w:rPr>
            </w:pPr>
            <w:r w:rsidRPr="00987B27">
              <w:rPr>
                <w:rFonts w:ascii="Century Gothic" w:eastAsia="Times New Roman" w:hAnsi="Century Gothic" w:cs="Arial"/>
                <w:bCs/>
                <w:color w:val="auto"/>
                <w:sz w:val="20"/>
                <w:szCs w:val="20"/>
              </w:rPr>
              <w:t>Evaluations Officer</w:t>
            </w:r>
            <w:r w:rsidR="00451A60">
              <w:rPr>
                <w:rFonts w:ascii="Century Gothic" w:eastAsia="Times New Roman" w:hAnsi="Century Gothic" w:cs="Arial"/>
                <w:bCs/>
                <w:color w:val="auto"/>
                <w:sz w:val="20"/>
                <w:szCs w:val="20"/>
              </w:rPr>
              <w:t xml:space="preserve"> (0.6)</w:t>
            </w:r>
          </w:p>
        </w:tc>
      </w:tr>
      <w:tr w:rsidR="00D101D9" w:rsidRPr="001C6910" w14:paraId="3FC8CFEF" w14:textId="77777777" w:rsidTr="00D101D9">
        <w:trPr>
          <w:trHeight w:val="435"/>
        </w:trPr>
        <w:tc>
          <w:tcPr>
            <w:tcW w:w="3338" w:type="dxa"/>
            <w:shd w:val="clear" w:color="auto" w:fill="D5DCE4" w:themeFill="text2" w:themeFillTint="33"/>
          </w:tcPr>
          <w:p w14:paraId="22BD2E07" w14:textId="77777777" w:rsidR="00D101D9" w:rsidRPr="00A67E84" w:rsidRDefault="00D101D9" w:rsidP="005C2E57">
            <w:pPr>
              <w:pStyle w:val="Heading3"/>
              <w:spacing w:after="120"/>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352" w:type="dxa"/>
            <w:shd w:val="clear" w:color="auto" w:fill="D5DCE4" w:themeFill="text2" w:themeFillTint="33"/>
          </w:tcPr>
          <w:p w14:paraId="4E9B884D" w14:textId="77777777" w:rsidR="00D101D9" w:rsidRPr="00987B27" w:rsidRDefault="00D101D9" w:rsidP="00867B3E">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00D101D9">
        <w:trPr>
          <w:trHeight w:val="435"/>
        </w:trPr>
        <w:tc>
          <w:tcPr>
            <w:tcW w:w="3338" w:type="dxa"/>
            <w:shd w:val="clear" w:color="auto" w:fill="D5DCE4" w:themeFill="text2" w:themeFillTint="33"/>
          </w:tcPr>
          <w:p w14:paraId="15DDD520"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352" w:type="dxa"/>
            <w:shd w:val="clear" w:color="auto" w:fill="D5DCE4" w:themeFill="text2" w:themeFillTint="33"/>
          </w:tcPr>
          <w:p w14:paraId="7A45E32B" w14:textId="77777777" w:rsidR="00D101D9" w:rsidRPr="00987B27" w:rsidRDefault="00D101D9" w:rsidP="00867B3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00D101D9">
        <w:trPr>
          <w:trHeight w:val="417"/>
        </w:trPr>
        <w:tc>
          <w:tcPr>
            <w:tcW w:w="3338" w:type="dxa"/>
            <w:shd w:val="clear" w:color="auto" w:fill="D5DCE4" w:themeFill="text2" w:themeFillTint="33"/>
          </w:tcPr>
          <w:p w14:paraId="4BD1A8E1"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352" w:type="dxa"/>
            <w:shd w:val="clear" w:color="auto" w:fill="D5DCE4" w:themeFill="text2" w:themeFillTint="33"/>
          </w:tcPr>
          <w:p w14:paraId="4548A44B" w14:textId="77777777" w:rsidR="00D101D9" w:rsidRPr="00987B27" w:rsidRDefault="00D101D9" w:rsidP="00867B3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00D101D9">
        <w:trPr>
          <w:trHeight w:val="417"/>
        </w:trPr>
        <w:tc>
          <w:tcPr>
            <w:tcW w:w="3338" w:type="dxa"/>
            <w:shd w:val="clear" w:color="auto" w:fill="D5DCE4" w:themeFill="text2" w:themeFillTint="33"/>
          </w:tcPr>
          <w:p w14:paraId="67F88C71"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352" w:type="dxa"/>
            <w:shd w:val="clear" w:color="auto" w:fill="D5DCE4" w:themeFill="text2" w:themeFillTint="33"/>
          </w:tcPr>
          <w:p w14:paraId="4530A87D" w14:textId="0CD696CB" w:rsidR="00D101D9" w:rsidRPr="00987B27" w:rsidRDefault="00987B27" w:rsidP="00867B3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00D101D9">
        <w:trPr>
          <w:trHeight w:val="406"/>
        </w:trPr>
        <w:tc>
          <w:tcPr>
            <w:tcW w:w="3338" w:type="dxa"/>
            <w:shd w:val="clear" w:color="auto" w:fill="D5DCE4" w:themeFill="text2" w:themeFillTint="33"/>
          </w:tcPr>
          <w:p w14:paraId="3A1232A4" w14:textId="77777777" w:rsidR="00D101D9" w:rsidRPr="00A67E84" w:rsidRDefault="00D101D9" w:rsidP="005C2E5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352" w:type="dxa"/>
            <w:shd w:val="clear" w:color="auto" w:fill="D5DCE4" w:themeFill="text2" w:themeFillTint="33"/>
          </w:tcPr>
          <w:p w14:paraId="672D9DDC" w14:textId="77777777" w:rsidR="00D101D9" w:rsidRPr="00987B27" w:rsidRDefault="00D101D9" w:rsidP="005C2E57">
            <w:pPr>
              <w:pStyle w:val="Heading3"/>
              <w:spacing w:after="120" w:line="259"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(4-year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each other,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1559EBD4">
      <w:pPr>
        <w:spacing w:before="120" w:after="0" w:line="360" w:lineRule="auto"/>
        <w:ind w:left="1134" w:hanging="1134"/>
        <w:rPr>
          <w:rFonts w:ascii="Century Gothic" w:hAnsi="Century Gothic" w:cs="Arial"/>
          <w:sz w:val="20"/>
          <w:szCs w:val="20"/>
          <w:lang w:val="en-US"/>
        </w:rPr>
      </w:pPr>
      <w:r w:rsidRPr="1559EBD4">
        <w:rPr>
          <w:rFonts w:ascii="Century Gothic" w:hAnsi="Century Gothic" w:cs="Arial"/>
          <w:sz w:val="20"/>
          <w:szCs w:val="20"/>
          <w:lang w:val="en-US"/>
        </w:rPr>
        <w:t>Purpose</w:t>
      </w:r>
      <w:r w:rsidRPr="1559EBD4">
        <w:rPr>
          <w:rFonts w:ascii="Century Gothic" w:hAnsi="Century Gothic" w:cs="Arial"/>
          <w:b/>
          <w:bCs/>
          <w:sz w:val="20"/>
          <w:szCs w:val="20"/>
          <w:lang w:val="en-US"/>
        </w:rPr>
        <w:t>:</w:t>
      </w:r>
      <w:r>
        <w:tab/>
      </w:r>
      <w:r w:rsidRPr="1559EBD4">
        <w:rPr>
          <w:rFonts w:ascii="Century Gothic" w:hAnsi="Century Gothic" w:cs="Arial"/>
          <w:sz w:val="20"/>
          <w:szCs w:val="20"/>
          <w:lang w:val="en-US"/>
        </w:rPr>
        <w:t>A different brilliant</w:t>
      </w:r>
      <w:r w:rsidRPr="1559EBD4">
        <w:rPr>
          <w:rFonts w:ascii="Century Gothic" w:hAnsi="Century Gothic" w:cs="Arial"/>
          <w:sz w:val="20"/>
          <w:szCs w:val="20"/>
          <w:vertAlign w:val="superscript"/>
          <w:lang w:val="en-US"/>
        </w:rPr>
        <w:t>®</w:t>
      </w:r>
      <w:r w:rsidRPr="1559EBD4">
        <w:rPr>
          <w:rFonts w:ascii="Century Gothic" w:hAnsi="Century Gothic" w:cs="Arial"/>
          <w:sz w:val="20"/>
          <w:szCs w:val="20"/>
          <w:lang w:val="en-US"/>
        </w:rPr>
        <w:t xml:space="preserve"> - understanding, engaging and celebrating the strengths, aspirations and interests of people on the autism spectrum.</w:t>
      </w:r>
    </w:p>
    <w:p w14:paraId="11E17955" w14:textId="77777777" w:rsidR="00D101D9" w:rsidRDefault="00D101D9" w:rsidP="1559EBD4">
      <w:pPr>
        <w:spacing w:before="120" w:after="0" w:line="360" w:lineRule="auto"/>
        <w:ind w:left="1134" w:hanging="1134"/>
        <w:rPr>
          <w:rFonts w:ascii="Century Gothic" w:hAnsi="Century Gothic" w:cs="Arial"/>
          <w:sz w:val="20"/>
          <w:szCs w:val="20"/>
          <w:lang w:val="en-US"/>
        </w:rPr>
      </w:pPr>
      <w:r w:rsidRPr="1559EBD4">
        <w:rPr>
          <w:rFonts w:ascii="Century Gothic" w:hAnsi="Century Gothic" w:cs="Arial"/>
          <w:sz w:val="20"/>
          <w:szCs w:val="20"/>
          <w:lang w:val="en-US"/>
        </w:rPr>
        <w:t>Vision:</w:t>
      </w:r>
      <w:r>
        <w:tab/>
      </w:r>
      <w:r w:rsidRPr="1559EBD4">
        <w:rPr>
          <w:rFonts w:ascii="Century Gothic" w:hAnsi="Century Gothic" w:cs="Arial"/>
          <w:sz w:val="20"/>
          <w:szCs w:val="20"/>
          <w:lang w:val="en-US"/>
        </w:rPr>
        <w:t>Together, we’re creating a world where Autistic people are seen and valued, and have access to the right support to live, learn, work and play</w:t>
      </w:r>
    </w:p>
    <w:p w14:paraId="11F87CE3" w14:textId="77777777" w:rsidR="00D101D9" w:rsidRDefault="00D101D9" w:rsidP="1559EBD4">
      <w:pPr>
        <w:spacing w:before="120" w:after="0" w:line="360" w:lineRule="auto"/>
        <w:ind w:left="1134" w:hanging="1134"/>
        <w:rPr>
          <w:rFonts w:ascii="Century Gothic" w:hAnsi="Century Gothic" w:cs="Arial"/>
          <w:sz w:val="20"/>
          <w:szCs w:val="20"/>
          <w:lang w:val="en-US"/>
        </w:rPr>
      </w:pPr>
      <w:r w:rsidRPr="1559EBD4">
        <w:rPr>
          <w:rFonts w:ascii="Century Gothic" w:hAnsi="Century Gothic" w:cs="Arial"/>
          <w:sz w:val="20"/>
          <w:szCs w:val="20"/>
          <w:lang w:val="en-US"/>
        </w:rPr>
        <w:t>Values:</w:t>
      </w:r>
      <w:r>
        <w:tab/>
      </w:r>
      <w:r w:rsidRPr="1559EBD4">
        <w:rPr>
          <w:rFonts w:ascii="Century Gothic" w:hAnsi="Century Gothic" w:cs="Arial"/>
          <w:b/>
          <w:bCs/>
          <w:sz w:val="20"/>
          <w:szCs w:val="20"/>
          <w:lang w:val="en-US"/>
        </w:rPr>
        <w:t>T</w:t>
      </w:r>
      <w:r w:rsidRPr="1559EBD4">
        <w:rPr>
          <w:rFonts w:ascii="Century Gothic" w:hAnsi="Century Gothic" w:cs="Arial"/>
          <w:sz w:val="20"/>
          <w:szCs w:val="20"/>
          <w:lang w:val="en-US"/>
        </w:rPr>
        <w:t xml:space="preserve">eamwork, </w:t>
      </w:r>
      <w:r w:rsidRPr="1559EBD4">
        <w:rPr>
          <w:rFonts w:ascii="Century Gothic" w:hAnsi="Century Gothic" w:cs="Arial"/>
          <w:b/>
          <w:bCs/>
          <w:sz w:val="20"/>
          <w:szCs w:val="20"/>
          <w:lang w:val="en-US"/>
        </w:rPr>
        <w:t>H</w:t>
      </w:r>
      <w:r w:rsidRPr="1559EBD4">
        <w:rPr>
          <w:rFonts w:ascii="Century Gothic" w:hAnsi="Century Gothic" w:cs="Arial"/>
          <w:sz w:val="20"/>
          <w:szCs w:val="20"/>
          <w:lang w:val="en-US"/>
        </w:rPr>
        <w:t xml:space="preserve">onest and Integrity, </w:t>
      </w:r>
      <w:r w:rsidRPr="1559EBD4">
        <w:rPr>
          <w:rFonts w:ascii="Century Gothic" w:hAnsi="Century Gothic" w:cs="Arial"/>
          <w:b/>
          <w:bCs/>
          <w:sz w:val="20"/>
          <w:szCs w:val="20"/>
          <w:lang w:val="en-US"/>
        </w:rPr>
        <w:t>R</w:t>
      </w:r>
      <w:r w:rsidRPr="1559EBD4">
        <w:rPr>
          <w:rFonts w:ascii="Century Gothic" w:hAnsi="Century Gothic" w:cs="Arial"/>
          <w:sz w:val="20"/>
          <w:szCs w:val="20"/>
          <w:lang w:val="en-US"/>
        </w:rPr>
        <w:t xml:space="preserve">espect, </w:t>
      </w:r>
      <w:r w:rsidRPr="1559EBD4">
        <w:rPr>
          <w:rFonts w:ascii="Century Gothic" w:hAnsi="Century Gothic" w:cs="Arial"/>
          <w:b/>
          <w:bCs/>
          <w:sz w:val="20"/>
          <w:szCs w:val="20"/>
          <w:lang w:val="en-US"/>
        </w:rPr>
        <w:t>I</w:t>
      </w:r>
      <w:r w:rsidRPr="1559EBD4">
        <w:rPr>
          <w:rFonts w:ascii="Century Gothic" w:hAnsi="Century Gothic" w:cs="Arial"/>
          <w:sz w:val="20"/>
          <w:szCs w:val="20"/>
          <w:lang w:val="en-US"/>
        </w:rPr>
        <w:t xml:space="preserve">nclusion, </w:t>
      </w:r>
      <w:r w:rsidRPr="1559EBD4">
        <w:rPr>
          <w:rFonts w:ascii="Century Gothic" w:hAnsi="Century Gothic" w:cs="Arial"/>
          <w:b/>
          <w:bCs/>
          <w:sz w:val="20"/>
          <w:szCs w:val="20"/>
          <w:lang w:val="en-US"/>
        </w:rPr>
        <w:t>V</w:t>
      </w:r>
      <w:r w:rsidRPr="1559EBD4">
        <w:rPr>
          <w:rFonts w:ascii="Century Gothic" w:hAnsi="Century Gothic" w:cs="Arial"/>
          <w:sz w:val="20"/>
          <w:szCs w:val="20"/>
          <w:lang w:val="en-US"/>
        </w:rPr>
        <w:t xml:space="preserve">ibrant and </w:t>
      </w:r>
      <w:r w:rsidRPr="1559EBD4">
        <w:rPr>
          <w:rFonts w:ascii="Century Gothic" w:hAnsi="Century Gothic" w:cs="Arial"/>
          <w:b/>
          <w:bCs/>
          <w:sz w:val="20"/>
          <w:szCs w:val="20"/>
          <w:lang w:val="en-US"/>
        </w:rPr>
        <w:t>E</w:t>
      </w:r>
      <w:r w:rsidRPr="1559EBD4">
        <w:rPr>
          <w:rFonts w:ascii="Century Gothic" w:hAnsi="Century Gothic" w:cs="Arial"/>
          <w:sz w:val="20"/>
          <w:szCs w:val="20"/>
          <w:lang w:val="en-US"/>
        </w:rPr>
        <w:t>xcellence.</w:t>
      </w:r>
    </w:p>
    <w:p w14:paraId="04DBBD20" w14:textId="77777777" w:rsidR="00D101D9" w:rsidRPr="00726A41" w:rsidRDefault="00D101D9" w:rsidP="00D101D9">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t>Program Purpose</w:t>
      </w:r>
      <w:r w:rsidRPr="00C04773">
        <w:rPr>
          <w:rFonts w:ascii="Century Gothic" w:hAnsi="Century Gothic"/>
          <w:b/>
          <w:i w:val="0"/>
          <w:color w:val="auto"/>
          <w:sz w:val="26"/>
          <w:szCs w:val="26"/>
        </w:rPr>
        <w:t>:</w:t>
      </w:r>
    </w:p>
    <w:p w14:paraId="18D1AE0D"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6C9B7AF0" w14:textId="77777777" w:rsidR="00D101D9" w:rsidRPr="000D6E3C" w:rsidRDefault="00D101D9" w:rsidP="00D101D9">
      <w:pPr>
        <w:spacing w:after="0" w:line="360" w:lineRule="auto"/>
        <w:rPr>
          <w:rFonts w:ascii="Century Gothic" w:hAnsi="Century Gothic"/>
          <w:sz w:val="20"/>
          <w:szCs w:val="20"/>
        </w:rPr>
      </w:pPr>
      <w:r w:rsidRPr="000D6E3C">
        <w:rPr>
          <w:rFonts w:ascii="Century Gothic" w:hAnsi="Century Gothic"/>
          <w:sz w:val="20"/>
          <w:szCs w:val="20"/>
        </w:rPr>
        <w:t xml:space="preserve">The National Coordination Lead provides strategic and operational leadership for the Improving Social Connections Activity, with overall responsibility for national coordination, </w:t>
      </w:r>
      <w:r>
        <w:rPr>
          <w:rFonts w:ascii="Century Gothic" w:hAnsi="Century Gothic"/>
          <w:sz w:val="20"/>
          <w:szCs w:val="20"/>
        </w:rPr>
        <w:t>program delivery</w:t>
      </w:r>
      <w:r w:rsidRPr="000D6E3C">
        <w:rPr>
          <w:rFonts w:ascii="Century Gothic" w:hAnsi="Century Gothic"/>
          <w:sz w:val="20"/>
          <w:szCs w:val="20"/>
        </w:rPr>
        <w:t xml:space="preserve">, stakeholder engagement and </w:t>
      </w:r>
      <w:r>
        <w:rPr>
          <w:rFonts w:ascii="Century Gothic" w:hAnsi="Century Gothic"/>
          <w:sz w:val="20"/>
          <w:szCs w:val="20"/>
        </w:rPr>
        <w:t xml:space="preserve">achievement of </w:t>
      </w:r>
      <w:r w:rsidRPr="000D6E3C">
        <w:rPr>
          <w:rFonts w:ascii="Century Gothic" w:hAnsi="Century Gothic"/>
          <w:sz w:val="20"/>
          <w:szCs w:val="20"/>
        </w:rPr>
        <w:t>program outcomes.</w:t>
      </w:r>
    </w:p>
    <w:p w14:paraId="23C8372F" w14:textId="77777777" w:rsidR="00D101D9" w:rsidRPr="000D6E3C" w:rsidRDefault="00D101D9" w:rsidP="00D101D9">
      <w:pPr>
        <w:spacing w:after="0" w:line="360" w:lineRule="auto"/>
        <w:rPr>
          <w:rFonts w:ascii="Century Gothic" w:hAnsi="Century Gothic"/>
          <w:sz w:val="20"/>
          <w:szCs w:val="20"/>
        </w:rPr>
      </w:pPr>
    </w:p>
    <w:p w14:paraId="52F9D26D" w14:textId="77777777" w:rsidR="00D101D9" w:rsidRPr="00157CDA" w:rsidRDefault="00D101D9" w:rsidP="00D101D9">
      <w:pPr>
        <w:spacing w:after="0" w:line="360" w:lineRule="auto"/>
        <w:rPr>
          <w:rFonts w:ascii="Century Gothic" w:hAnsi="Century Gothic"/>
          <w:sz w:val="20"/>
          <w:szCs w:val="20"/>
        </w:rPr>
      </w:pPr>
      <w:r w:rsidRPr="00F15A74">
        <w:rPr>
          <w:rFonts w:ascii="Century Gothic" w:hAnsi="Century Gothic"/>
          <w:sz w:val="20"/>
          <w:szCs w:val="20"/>
        </w:rPr>
        <w:t xml:space="preserve">The role oversees implementation of the backbone function, including governance, Community Partner </w:t>
      </w:r>
      <w:r>
        <w:rPr>
          <w:rFonts w:ascii="Century Gothic" w:hAnsi="Century Gothic"/>
          <w:sz w:val="20"/>
          <w:szCs w:val="20"/>
        </w:rPr>
        <w:t>engagement</w:t>
      </w:r>
      <w:r w:rsidRPr="00F15A74">
        <w:rPr>
          <w:rFonts w:ascii="Century Gothic" w:hAnsi="Century Gothic"/>
          <w:sz w:val="20"/>
          <w:szCs w:val="20"/>
        </w:rPr>
        <w:t>, Framework development, Information Hub delivery and evaluation. The role also ensures Autistic leadership and lived experience are embedded across program design, delivery and evaluation, while maintaining alignment with the National Autism Strategy.</w:t>
      </w:r>
    </w:p>
    <w:p w14:paraId="1F242D34" w14:textId="77777777" w:rsidR="00D101D9" w:rsidRPr="00DA15FF" w:rsidRDefault="00D101D9" w:rsidP="00D101D9"/>
    <w:p w14:paraId="78F65E46" w14:textId="77777777" w:rsidR="00BF5E13" w:rsidRPr="00C04773" w:rsidRDefault="00D101D9" w:rsidP="00BF5E13">
      <w:pPr>
        <w:spacing w:line="24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7777777" w:rsidR="00BF5E13" w:rsidRDefault="00BF5E13" w:rsidP="00BF5E13">
      <w:pPr>
        <w:spacing w:line="240"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This se</w:t>
      </w:r>
      <w:r w:rsidR="00D101D9">
        <w:rPr>
          <w:rStyle w:val="Strong"/>
          <w:rFonts w:ascii="Century Gothic" w:hAnsi="Century Gothic" w:cs="Segoe UI"/>
          <w:b w:val="0"/>
          <w:i/>
          <w:color w:val="424242"/>
          <w:sz w:val="16"/>
          <w:szCs w:val="16"/>
          <w:shd w:val="clear" w:color="auto" w:fill="FAFAFA"/>
        </w:rPr>
        <w:t xml:space="preserve">ction </w:t>
      </w:r>
      <w:r w:rsidR="00D101D9" w:rsidRPr="00070773">
        <w:rPr>
          <w:rStyle w:val="Strong"/>
          <w:rFonts w:ascii="Century Gothic" w:hAnsi="Century Gothic" w:cs="Segoe UI"/>
          <w:b w:val="0"/>
          <w:i/>
          <w:color w:val="424242"/>
          <w:sz w:val="16"/>
          <w:szCs w:val="16"/>
          <w:shd w:val="clear" w:color="auto" w:fill="FAFAFA"/>
        </w:rPr>
        <w:t>list</w:t>
      </w:r>
      <w:r w:rsidR="00D101D9">
        <w:rPr>
          <w:rStyle w:val="Strong"/>
          <w:rFonts w:ascii="Century Gothic" w:hAnsi="Century Gothic" w:cs="Segoe UI"/>
          <w:b w:val="0"/>
          <w:i/>
          <w:color w:val="424242"/>
          <w:sz w:val="16"/>
          <w:szCs w:val="16"/>
          <w:shd w:val="clear" w:color="auto" w:fill="FAFAFA"/>
        </w:rPr>
        <w:t>s</w:t>
      </w:r>
      <w:r w:rsidR="00D101D9" w:rsidRPr="00070773">
        <w:rPr>
          <w:rStyle w:val="Strong"/>
          <w:rFonts w:ascii="Century Gothic" w:hAnsi="Century Gothic" w:cs="Segoe UI"/>
          <w:b w:val="0"/>
          <w:i/>
          <w:color w:val="424242"/>
          <w:sz w:val="16"/>
          <w:szCs w:val="16"/>
          <w:shd w:val="clear" w:color="auto" w:fill="FAFAFA"/>
        </w:rPr>
        <w:t xml:space="preserve"> the main things the person in the </w:t>
      </w:r>
      <w:r w:rsidR="00D101D9">
        <w:rPr>
          <w:rStyle w:val="Strong"/>
          <w:rFonts w:ascii="Century Gothic" w:hAnsi="Century Gothic" w:cs="Segoe UI"/>
          <w:b w:val="0"/>
          <w:i/>
          <w:color w:val="424242"/>
          <w:sz w:val="16"/>
          <w:szCs w:val="16"/>
          <w:shd w:val="clear" w:color="auto" w:fill="FAFAFA"/>
        </w:rPr>
        <w:t>position</w:t>
      </w:r>
      <w:r w:rsidR="00D101D9" w:rsidRPr="00070773">
        <w:rPr>
          <w:rStyle w:val="Strong"/>
          <w:rFonts w:ascii="Century Gothic" w:hAnsi="Century Gothic" w:cs="Segoe UI"/>
          <w:b w:val="0"/>
          <w:i/>
          <w:color w:val="424242"/>
          <w:sz w:val="16"/>
          <w:szCs w:val="16"/>
          <w:shd w:val="clear" w:color="auto" w:fill="FAFAFA"/>
        </w:rPr>
        <w:t xml:space="preserve"> is responsible for doing</w:t>
      </w:r>
      <w:r w:rsidR="00D101D9">
        <w:rPr>
          <w:rStyle w:val="Strong"/>
          <w:rFonts w:ascii="Century Gothic" w:hAnsi="Century Gothic" w:cs="Segoe UI"/>
          <w:b w:val="0"/>
          <w:i/>
          <w:color w:val="424242"/>
          <w:sz w:val="16"/>
          <w:szCs w:val="16"/>
          <w:shd w:val="clear" w:color="auto" w:fill="FAFAFA"/>
        </w:rPr>
        <w:t>.</w:t>
      </w:r>
    </w:p>
    <w:p w14:paraId="6C095211" w14:textId="77777777" w:rsidR="00867B3E" w:rsidRDefault="00867B3E" w:rsidP="0014331D">
      <w:pPr>
        <w:spacing w:after="0" w:line="240" w:lineRule="auto"/>
        <w:rPr>
          <w:rStyle w:val="Strong"/>
          <w:rFonts w:ascii="Century Gothic" w:hAnsi="Century Gothic" w:cs="Segoe UI"/>
          <w:b w:val="0"/>
          <w:i/>
          <w:color w:val="424242"/>
          <w:sz w:val="16"/>
          <w:szCs w:val="16"/>
          <w:shd w:val="clear" w:color="auto" w:fill="FAFAFA"/>
        </w:rPr>
      </w:pPr>
    </w:p>
    <w:p w14:paraId="45E2639B" w14:textId="77777777" w:rsidR="00BF5E13" w:rsidRPr="00EE24F5" w:rsidRDefault="00D101D9" w:rsidP="00BF5E13">
      <w:pPr>
        <w:spacing w:line="240" w:lineRule="auto"/>
        <w:rPr>
          <w:rFonts w:ascii="Century Gothic" w:eastAsiaTheme="majorEastAsia" w:hAnsi="Century Gothic" w:cstheme="majorBidi"/>
          <w:b/>
          <w:bCs/>
          <w:color w:val="000000" w:themeColor="text1"/>
          <w:sz w:val="20"/>
          <w:szCs w:val="20"/>
        </w:rPr>
      </w:pPr>
      <w:r w:rsidRPr="00EE24F5">
        <w:rPr>
          <w:rFonts w:ascii="Century Gothic" w:eastAsiaTheme="majorEastAsia" w:hAnsi="Century Gothic" w:cstheme="majorBidi"/>
          <w:b/>
          <w:bCs/>
          <w:color w:val="000000" w:themeColor="text1"/>
          <w:sz w:val="20"/>
          <w:szCs w:val="20"/>
        </w:rPr>
        <w:t>National leadership and program delivery</w:t>
      </w:r>
    </w:p>
    <w:p w14:paraId="1D07CA3B" w14:textId="77777777" w:rsidR="00BF5E13" w:rsidRPr="00BF5E13" w:rsidRDefault="00D101D9" w:rsidP="00BF5E13">
      <w:pPr>
        <w:pStyle w:val="ListParagraph"/>
        <w:numPr>
          <w:ilvl w:val="0"/>
          <w:numId w:val="12"/>
        </w:numPr>
        <w:spacing w:before="240" w:after="0" w:line="360" w:lineRule="auto"/>
        <w:ind w:left="714" w:hanging="357"/>
        <w:rPr>
          <w:rFonts w:ascii="Century Gothic" w:eastAsiaTheme="majorEastAsia" w:hAnsi="Century Gothic" w:cstheme="majorBidi"/>
          <w:color w:val="000000" w:themeColor="text1"/>
          <w:sz w:val="20"/>
          <w:szCs w:val="20"/>
        </w:rPr>
      </w:pPr>
      <w:r w:rsidRPr="00BF5E13">
        <w:rPr>
          <w:rFonts w:ascii="Century Gothic" w:eastAsiaTheme="majorEastAsia" w:hAnsi="Century Gothic" w:cstheme="majorBidi"/>
          <w:color w:val="000000" w:themeColor="text1"/>
          <w:sz w:val="20"/>
          <w:szCs w:val="20"/>
        </w:rPr>
        <w:t xml:space="preserve">Lead the national implementation of the Improving Social Connections Activity, ensuring delivery aligns with grant objectives, timelines, budgets and expected outcomes. </w:t>
      </w:r>
    </w:p>
    <w:p w14:paraId="5A1ACC5C" w14:textId="77777777" w:rsidR="00BF5E13" w:rsidRPr="00BF5E13" w:rsidRDefault="00D101D9" w:rsidP="00BF5E13">
      <w:pPr>
        <w:pStyle w:val="ListParagraph"/>
        <w:numPr>
          <w:ilvl w:val="0"/>
          <w:numId w:val="12"/>
        </w:numPr>
        <w:spacing w:before="240" w:after="0" w:line="360" w:lineRule="auto"/>
        <w:ind w:left="714" w:hanging="357"/>
        <w:rPr>
          <w:rFonts w:ascii="Century Gothic" w:eastAsiaTheme="majorEastAsia" w:hAnsi="Century Gothic" w:cstheme="majorBidi"/>
          <w:color w:val="000000" w:themeColor="text1"/>
          <w:sz w:val="20"/>
          <w:szCs w:val="20"/>
        </w:rPr>
      </w:pPr>
      <w:r w:rsidRPr="00BF5E13">
        <w:rPr>
          <w:rFonts w:ascii="Century Gothic" w:eastAsiaTheme="majorEastAsia" w:hAnsi="Century Gothic" w:cstheme="majorBidi"/>
          <w:color w:val="000000" w:themeColor="text1"/>
          <w:sz w:val="20"/>
          <w:szCs w:val="20"/>
        </w:rPr>
        <w:t xml:space="preserve">Provide strategic and operational leadership across all program workstreams, including governance, Community Partner funding, Framework development, Information Hub delivery and evaluation. Lead and support a multidisciplinary national team, fostering a collaborative, inclusive and high-performing culture. </w:t>
      </w:r>
    </w:p>
    <w:p w14:paraId="385C675A" w14:textId="77777777" w:rsidR="00BF5E13" w:rsidRPr="00BF5E13" w:rsidRDefault="00D101D9" w:rsidP="00BF5E13">
      <w:pPr>
        <w:pStyle w:val="ListParagraph"/>
        <w:numPr>
          <w:ilvl w:val="0"/>
          <w:numId w:val="12"/>
        </w:numPr>
        <w:spacing w:before="240" w:after="0" w:line="360" w:lineRule="auto"/>
        <w:ind w:left="714" w:hanging="357"/>
        <w:rPr>
          <w:rFonts w:ascii="Century Gothic" w:eastAsiaTheme="majorEastAsia" w:hAnsi="Century Gothic" w:cstheme="majorBidi"/>
          <w:color w:val="000000" w:themeColor="text1"/>
          <w:sz w:val="20"/>
          <w:szCs w:val="20"/>
        </w:rPr>
      </w:pPr>
      <w:r w:rsidRPr="00BF5E13">
        <w:rPr>
          <w:rFonts w:ascii="Century Gothic" w:eastAsiaTheme="majorEastAsia" w:hAnsi="Century Gothic" w:cstheme="majorBidi"/>
          <w:color w:val="000000" w:themeColor="text1"/>
          <w:sz w:val="20"/>
          <w:szCs w:val="20"/>
        </w:rPr>
        <w:t xml:space="preserve">Ensure Autistic leadership and lived experience are embedded across program design, decision-making, delivery and evaluation. </w:t>
      </w:r>
    </w:p>
    <w:p w14:paraId="73C50651" w14:textId="22CD4853" w:rsidR="00D101D9" w:rsidRPr="00BF5E13" w:rsidRDefault="00D101D9" w:rsidP="00BF5E13">
      <w:pPr>
        <w:pStyle w:val="ListParagraph"/>
        <w:numPr>
          <w:ilvl w:val="0"/>
          <w:numId w:val="12"/>
        </w:numPr>
        <w:spacing w:before="240" w:after="0" w:line="360" w:lineRule="auto"/>
        <w:ind w:left="714" w:hanging="357"/>
        <w:rPr>
          <w:rFonts w:ascii="Century Gothic" w:eastAsiaTheme="majorEastAsia" w:hAnsi="Century Gothic" w:cstheme="majorBidi"/>
          <w:color w:val="000000" w:themeColor="text1"/>
          <w:sz w:val="20"/>
          <w:szCs w:val="20"/>
        </w:rPr>
      </w:pPr>
      <w:r w:rsidRPr="00BF5E13">
        <w:rPr>
          <w:rFonts w:ascii="Century Gothic" w:eastAsiaTheme="majorEastAsia" w:hAnsi="Century Gothic" w:cstheme="majorBidi"/>
          <w:color w:val="000000" w:themeColor="text1"/>
          <w:sz w:val="20"/>
          <w:szCs w:val="20"/>
        </w:rPr>
        <w:t xml:space="preserve">Maintain alignment with the National Autism Strategy and other relevant government priorities. </w:t>
      </w:r>
    </w:p>
    <w:p w14:paraId="006DC3B6" w14:textId="77777777" w:rsidR="00D101D9" w:rsidRPr="00EE24F5" w:rsidRDefault="00D101D9" w:rsidP="00D101D9">
      <w:pPr>
        <w:pStyle w:val="Heading4"/>
        <w:spacing w:before="240" w:line="360" w:lineRule="auto"/>
        <w:rPr>
          <w:rFonts w:ascii="Century Gothic" w:hAnsi="Century Gothic"/>
          <w:b/>
          <w:bCs/>
          <w:i w:val="0"/>
          <w:iCs w:val="0"/>
          <w:color w:val="000000" w:themeColor="text1"/>
          <w:sz w:val="20"/>
          <w:szCs w:val="20"/>
        </w:rPr>
      </w:pPr>
      <w:r w:rsidRPr="00EE24F5">
        <w:rPr>
          <w:rFonts w:ascii="Century Gothic" w:hAnsi="Century Gothic"/>
          <w:b/>
          <w:bCs/>
          <w:i w:val="0"/>
          <w:iCs w:val="0"/>
          <w:color w:val="000000" w:themeColor="text1"/>
          <w:sz w:val="20"/>
          <w:szCs w:val="20"/>
        </w:rPr>
        <w:t>Governance, partnerships and stakeholder engagement</w:t>
      </w:r>
    </w:p>
    <w:p w14:paraId="0DF9BBFE" w14:textId="77777777" w:rsidR="00D101D9" w:rsidRPr="00D101D9" w:rsidRDefault="00D101D9" w:rsidP="00A67E84">
      <w:pPr>
        <w:pStyle w:val="Heading4"/>
        <w:numPr>
          <w:ilvl w:val="0"/>
          <w:numId w:val="22"/>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Establish and support the National Autistic Peer Governance Group, ensuring meaningful participation and lived-experience leadership. </w:t>
      </w:r>
    </w:p>
    <w:p w14:paraId="40ADAC75" w14:textId="77777777" w:rsidR="00D101D9" w:rsidRPr="00D101D9" w:rsidRDefault="00D101D9" w:rsidP="00A67E84">
      <w:pPr>
        <w:pStyle w:val="Heading4"/>
        <w:numPr>
          <w:ilvl w:val="0"/>
          <w:numId w:val="22"/>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Maintain and strengthen the partnership with Reframing Autism and relationships with other Autistic-led organisations, Community Partners and key stakeholders. </w:t>
      </w:r>
    </w:p>
    <w:p w14:paraId="61BDD7C9" w14:textId="77777777" w:rsidR="00D101D9" w:rsidRPr="00D101D9" w:rsidRDefault="00D101D9" w:rsidP="00A67E84">
      <w:pPr>
        <w:pStyle w:val="Heading4"/>
        <w:numPr>
          <w:ilvl w:val="0"/>
          <w:numId w:val="22"/>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Build and maintain effective relationships with government, sector stakeholders and community organisations to support program reach, collaboration and impact. </w:t>
      </w:r>
    </w:p>
    <w:p w14:paraId="4B0C22EB" w14:textId="77777777" w:rsidR="00D101D9" w:rsidRPr="00D101D9" w:rsidRDefault="00D101D9" w:rsidP="00A67E84">
      <w:pPr>
        <w:pStyle w:val="Heading4"/>
        <w:numPr>
          <w:ilvl w:val="0"/>
          <w:numId w:val="22"/>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Oversee governance arrangements, ensuring clear separation between governance, advisory and funding decision-making functions. </w:t>
      </w:r>
    </w:p>
    <w:p w14:paraId="2BA4769A" w14:textId="77777777" w:rsidR="00D101D9" w:rsidRPr="00D101D9" w:rsidRDefault="00D101D9" w:rsidP="00A67E84">
      <w:pPr>
        <w:pStyle w:val="Heading4"/>
        <w:numPr>
          <w:ilvl w:val="0"/>
          <w:numId w:val="22"/>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Support transparent, inclusive and culturally safe engagement practices across all program activities. </w:t>
      </w:r>
    </w:p>
    <w:p w14:paraId="022C77A8" w14:textId="77777777" w:rsidR="00D101D9" w:rsidRPr="00EE24F5" w:rsidRDefault="00D101D9" w:rsidP="00D101D9">
      <w:pPr>
        <w:pStyle w:val="Heading4"/>
        <w:spacing w:before="240" w:line="360" w:lineRule="auto"/>
        <w:rPr>
          <w:rFonts w:ascii="Century Gothic" w:hAnsi="Century Gothic"/>
          <w:b/>
          <w:bCs/>
          <w:i w:val="0"/>
          <w:iCs w:val="0"/>
          <w:color w:val="000000" w:themeColor="text1"/>
          <w:sz w:val="20"/>
          <w:szCs w:val="20"/>
        </w:rPr>
      </w:pPr>
      <w:r w:rsidRPr="00EE24F5">
        <w:rPr>
          <w:rFonts w:ascii="Century Gothic" w:hAnsi="Century Gothic"/>
          <w:b/>
          <w:bCs/>
          <w:i w:val="0"/>
          <w:iCs w:val="0"/>
          <w:color w:val="000000" w:themeColor="text1"/>
          <w:sz w:val="20"/>
          <w:szCs w:val="20"/>
        </w:rPr>
        <w:t>Community Partner funding and support</w:t>
      </w:r>
    </w:p>
    <w:p w14:paraId="7EF72279" w14:textId="77777777" w:rsidR="00D101D9" w:rsidRPr="00D101D9" w:rsidRDefault="00D101D9" w:rsidP="00A67E84">
      <w:pPr>
        <w:pStyle w:val="Heading4"/>
        <w:numPr>
          <w:ilvl w:val="0"/>
          <w:numId w:val="15"/>
        </w:numPr>
        <w:spacing w:before="0" w:line="360" w:lineRule="auto"/>
        <w:ind w:left="714" w:hanging="357"/>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Lead the design and implementation of the Community Partner funding model. </w:t>
      </w:r>
    </w:p>
    <w:p w14:paraId="69F26FDF" w14:textId="77777777" w:rsidR="00D101D9" w:rsidRPr="00D101D9" w:rsidRDefault="00D101D9" w:rsidP="00A67E84">
      <w:pPr>
        <w:pStyle w:val="Heading4"/>
        <w:numPr>
          <w:ilvl w:val="0"/>
          <w:numId w:val="15"/>
        </w:numPr>
        <w:spacing w:before="0" w:line="360" w:lineRule="auto"/>
        <w:ind w:left="714" w:hanging="357"/>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Oversee onboarding, support and capability-building activities for funded Community Partners. </w:t>
      </w:r>
    </w:p>
    <w:p w14:paraId="14BAAEC8" w14:textId="77777777" w:rsidR="00D101D9" w:rsidRPr="00D101D9" w:rsidRDefault="00D101D9" w:rsidP="00A67E84">
      <w:pPr>
        <w:pStyle w:val="Heading4"/>
        <w:numPr>
          <w:ilvl w:val="0"/>
          <w:numId w:val="15"/>
        </w:numPr>
        <w:spacing w:before="0" w:line="360" w:lineRule="auto"/>
        <w:ind w:left="714" w:hanging="357"/>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Ensure consistent quality, safeguarding and delivery standards across diverse delivery settings. </w:t>
      </w:r>
    </w:p>
    <w:p w14:paraId="58CFF04B" w14:textId="77777777" w:rsidR="00D101D9" w:rsidRPr="00D101D9" w:rsidRDefault="00D101D9" w:rsidP="00A67E84">
      <w:pPr>
        <w:pStyle w:val="Heading4"/>
        <w:numPr>
          <w:ilvl w:val="0"/>
          <w:numId w:val="15"/>
        </w:numPr>
        <w:spacing w:before="0" w:line="360" w:lineRule="auto"/>
        <w:ind w:left="714" w:hanging="357"/>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Support flexible, community-led delivery across metropolitan, regional and remote contexts while maintaining national consistency. </w:t>
      </w:r>
    </w:p>
    <w:p w14:paraId="3C424B95" w14:textId="77777777" w:rsidR="00D101D9" w:rsidRPr="00D101D9" w:rsidRDefault="00D101D9" w:rsidP="00A67E84">
      <w:pPr>
        <w:pStyle w:val="Heading4"/>
        <w:numPr>
          <w:ilvl w:val="0"/>
          <w:numId w:val="15"/>
        </w:numPr>
        <w:spacing w:before="0" w:line="360" w:lineRule="auto"/>
        <w:ind w:left="714" w:hanging="357"/>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Monitor Community Partner performance, reporting and compliance requirements. </w:t>
      </w:r>
    </w:p>
    <w:p w14:paraId="64446C96" w14:textId="77777777" w:rsidR="00D101D9" w:rsidRPr="00EE24F5" w:rsidRDefault="00D101D9" w:rsidP="00D101D9">
      <w:pPr>
        <w:pStyle w:val="Heading4"/>
        <w:spacing w:before="240" w:line="360" w:lineRule="auto"/>
        <w:rPr>
          <w:rFonts w:ascii="Century Gothic" w:hAnsi="Century Gothic"/>
          <w:b/>
          <w:bCs/>
          <w:i w:val="0"/>
          <w:iCs w:val="0"/>
          <w:color w:val="000000" w:themeColor="text1"/>
          <w:sz w:val="20"/>
          <w:szCs w:val="20"/>
        </w:rPr>
      </w:pPr>
      <w:r w:rsidRPr="00EE24F5">
        <w:rPr>
          <w:rFonts w:ascii="Century Gothic" w:hAnsi="Century Gothic"/>
          <w:b/>
          <w:bCs/>
          <w:i w:val="0"/>
          <w:iCs w:val="0"/>
          <w:color w:val="000000" w:themeColor="text1"/>
          <w:sz w:val="20"/>
          <w:szCs w:val="20"/>
        </w:rPr>
        <w:t>Framework, Information Hub and resource development</w:t>
      </w:r>
    </w:p>
    <w:p w14:paraId="30069B32" w14:textId="77777777" w:rsidR="00D101D9" w:rsidRPr="00D101D9" w:rsidRDefault="00D101D9" w:rsidP="00A67E84">
      <w:pPr>
        <w:pStyle w:val="Heading4"/>
        <w:numPr>
          <w:ilvl w:val="0"/>
          <w:numId w:val="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Oversee co-design and development of the Improving Social Connections Framework. </w:t>
      </w:r>
    </w:p>
    <w:p w14:paraId="087CABCD" w14:textId="77777777" w:rsidR="00D101D9" w:rsidRPr="00D101D9" w:rsidRDefault="00D101D9" w:rsidP="00A67E84">
      <w:pPr>
        <w:pStyle w:val="Heading4"/>
        <w:numPr>
          <w:ilvl w:val="0"/>
          <w:numId w:val="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Lead delivery of the Self-Service Information Hub, ensuring it is accessible, relevant and user-friendly. </w:t>
      </w:r>
    </w:p>
    <w:p w14:paraId="31D79AC2" w14:textId="77777777" w:rsidR="00D101D9" w:rsidRPr="00D101D9" w:rsidRDefault="00D101D9" w:rsidP="00A67E84">
      <w:pPr>
        <w:pStyle w:val="Heading4"/>
        <w:numPr>
          <w:ilvl w:val="0"/>
          <w:numId w:val="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Support development of tools, training and resources that strengthen peer workforce capability and community participation. </w:t>
      </w:r>
    </w:p>
    <w:p w14:paraId="3758E2AA" w14:textId="77777777" w:rsidR="00D101D9" w:rsidRPr="00D101D9" w:rsidRDefault="00D101D9" w:rsidP="00A67E84">
      <w:pPr>
        <w:pStyle w:val="Heading4"/>
        <w:numPr>
          <w:ilvl w:val="0"/>
          <w:numId w:val="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Ensure resources and content reflect lived experience and neurodiversity-affirming practice. </w:t>
      </w:r>
    </w:p>
    <w:p w14:paraId="67FC5398" w14:textId="77777777" w:rsidR="00D101D9" w:rsidRPr="00D101D9" w:rsidRDefault="00D101D9" w:rsidP="00A67E84">
      <w:pPr>
        <w:pStyle w:val="Heading4"/>
        <w:numPr>
          <w:ilvl w:val="0"/>
          <w:numId w:val="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Work collaboratively with Autistic people, Community Partners and stakeholders to ensure resources are practical, inclusive and responsive to community needs. </w:t>
      </w:r>
    </w:p>
    <w:p w14:paraId="20A606F2" w14:textId="77777777" w:rsidR="00D101D9" w:rsidRPr="00EE24F5" w:rsidRDefault="00D101D9" w:rsidP="00D101D9">
      <w:pPr>
        <w:pStyle w:val="Heading4"/>
        <w:spacing w:before="240" w:line="360" w:lineRule="auto"/>
        <w:rPr>
          <w:rFonts w:ascii="Century Gothic" w:hAnsi="Century Gothic"/>
          <w:b/>
          <w:bCs/>
          <w:i w:val="0"/>
          <w:iCs w:val="0"/>
          <w:color w:val="000000" w:themeColor="text1"/>
          <w:sz w:val="20"/>
          <w:szCs w:val="20"/>
        </w:rPr>
      </w:pPr>
      <w:r w:rsidRPr="00EE24F5">
        <w:rPr>
          <w:rFonts w:ascii="Century Gothic" w:hAnsi="Century Gothic"/>
          <w:b/>
          <w:bCs/>
          <w:i w:val="0"/>
          <w:iCs w:val="0"/>
          <w:color w:val="000000" w:themeColor="text1"/>
          <w:sz w:val="20"/>
          <w:szCs w:val="20"/>
        </w:rPr>
        <w:t>Evaluation, quality and continuous improvement</w:t>
      </w:r>
    </w:p>
    <w:p w14:paraId="1C65313B" w14:textId="010CFB17" w:rsidR="00D101D9" w:rsidRPr="00D101D9" w:rsidRDefault="00D101D9" w:rsidP="00A67E84">
      <w:pPr>
        <w:pStyle w:val="Heading4"/>
        <w:numPr>
          <w:ilvl w:val="0"/>
          <w:numId w:val="1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Oversee implementation of the evaluation framework in partnership with </w:t>
      </w:r>
      <w:r w:rsidR="00987B27">
        <w:rPr>
          <w:rFonts w:ascii="Century Gothic" w:hAnsi="Century Gothic"/>
          <w:i w:val="0"/>
          <w:iCs w:val="0"/>
          <w:color w:val="000000" w:themeColor="text1"/>
          <w:sz w:val="20"/>
          <w:szCs w:val="20"/>
        </w:rPr>
        <w:t>Aspect research Centre for Autism Practice (</w:t>
      </w:r>
      <w:r w:rsidRPr="00D101D9">
        <w:rPr>
          <w:rFonts w:ascii="Century Gothic" w:hAnsi="Century Gothic"/>
          <w:i w:val="0"/>
          <w:iCs w:val="0"/>
          <w:color w:val="000000" w:themeColor="text1"/>
          <w:sz w:val="20"/>
          <w:szCs w:val="20"/>
        </w:rPr>
        <w:t>ARCAP</w:t>
      </w:r>
      <w:r w:rsidR="00987B27">
        <w:rPr>
          <w:rFonts w:ascii="Century Gothic" w:hAnsi="Century Gothic"/>
          <w:i w:val="0"/>
          <w:iCs w:val="0"/>
          <w:color w:val="000000" w:themeColor="text1"/>
          <w:sz w:val="20"/>
          <w:szCs w:val="20"/>
        </w:rPr>
        <w:t>)</w:t>
      </w:r>
      <w:r w:rsidRPr="00D101D9">
        <w:rPr>
          <w:rFonts w:ascii="Century Gothic" w:hAnsi="Century Gothic"/>
          <w:i w:val="0"/>
          <w:iCs w:val="0"/>
          <w:color w:val="000000" w:themeColor="text1"/>
          <w:sz w:val="20"/>
          <w:szCs w:val="20"/>
        </w:rPr>
        <w:t xml:space="preserve"> and other evaluation partners. </w:t>
      </w:r>
    </w:p>
    <w:p w14:paraId="711E6A90" w14:textId="77777777" w:rsidR="00D101D9" w:rsidRPr="00D101D9" w:rsidRDefault="00D101D9" w:rsidP="00A67E84">
      <w:pPr>
        <w:pStyle w:val="Heading4"/>
        <w:numPr>
          <w:ilvl w:val="0"/>
          <w:numId w:val="1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Ensure data collection, reporting and learning processes are embedded across the program. </w:t>
      </w:r>
    </w:p>
    <w:p w14:paraId="36EB171D" w14:textId="77777777" w:rsidR="00D101D9" w:rsidRPr="00D101D9" w:rsidRDefault="00D101D9" w:rsidP="00A67E84">
      <w:pPr>
        <w:pStyle w:val="Heading4"/>
        <w:numPr>
          <w:ilvl w:val="0"/>
          <w:numId w:val="1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Monitor outcomes related to social connection, belonging, participation, safety and wellbeing. </w:t>
      </w:r>
    </w:p>
    <w:p w14:paraId="73E296AA" w14:textId="77777777" w:rsidR="00D101D9" w:rsidRPr="00D101D9" w:rsidRDefault="00D101D9" w:rsidP="00A67E84">
      <w:pPr>
        <w:pStyle w:val="Heading4"/>
        <w:numPr>
          <w:ilvl w:val="0"/>
          <w:numId w:val="1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Use feedback from participants, peer leaders, Community Partners and stakeholders to inform continuous improvement. </w:t>
      </w:r>
    </w:p>
    <w:p w14:paraId="56BADD82" w14:textId="77777777" w:rsidR="00D101D9" w:rsidRPr="00D101D9" w:rsidRDefault="00D101D9" w:rsidP="00A67E84">
      <w:pPr>
        <w:pStyle w:val="Heading4"/>
        <w:numPr>
          <w:ilvl w:val="0"/>
          <w:numId w:val="18"/>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Support a culture of reflection, learning and continuous improvement across the project team and partner network. </w:t>
      </w:r>
    </w:p>
    <w:p w14:paraId="3729975C" w14:textId="77777777" w:rsidR="00D101D9" w:rsidRPr="00EE24F5" w:rsidRDefault="00D101D9" w:rsidP="00D101D9">
      <w:pPr>
        <w:pStyle w:val="Heading4"/>
        <w:spacing w:before="240" w:line="360" w:lineRule="auto"/>
        <w:rPr>
          <w:rFonts w:ascii="Century Gothic" w:hAnsi="Century Gothic"/>
          <w:b/>
          <w:bCs/>
          <w:i w:val="0"/>
          <w:iCs w:val="0"/>
          <w:color w:val="000000" w:themeColor="text1"/>
          <w:sz w:val="20"/>
          <w:szCs w:val="20"/>
        </w:rPr>
      </w:pPr>
      <w:r w:rsidRPr="00EE24F5">
        <w:rPr>
          <w:rFonts w:ascii="Century Gothic" w:hAnsi="Century Gothic"/>
          <w:b/>
          <w:bCs/>
          <w:i w:val="0"/>
          <w:iCs w:val="0"/>
          <w:color w:val="000000" w:themeColor="text1"/>
          <w:sz w:val="20"/>
          <w:szCs w:val="20"/>
        </w:rPr>
        <w:t>Financial, operational and risk management</w:t>
      </w:r>
    </w:p>
    <w:p w14:paraId="51A07F9C" w14:textId="77777777" w:rsidR="00D101D9" w:rsidRPr="00D101D9" w:rsidRDefault="00D101D9" w:rsidP="00A67E84">
      <w:pPr>
        <w:pStyle w:val="Heading4"/>
        <w:numPr>
          <w:ilvl w:val="0"/>
          <w:numId w:val="11"/>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Oversee program budgets, reporting, procurement and financial management requirements in line with Aspect and funding agreement requirements. </w:t>
      </w:r>
    </w:p>
    <w:p w14:paraId="154C5FB0" w14:textId="77777777" w:rsidR="00D101D9" w:rsidRPr="00D101D9" w:rsidRDefault="00D101D9" w:rsidP="00A67E84">
      <w:pPr>
        <w:pStyle w:val="Heading4"/>
        <w:numPr>
          <w:ilvl w:val="0"/>
          <w:numId w:val="11"/>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Monitor risks, issues and dependencies across the activity and implement mitigation strategies where required. </w:t>
      </w:r>
    </w:p>
    <w:p w14:paraId="2DFF9883" w14:textId="77777777" w:rsidR="00D101D9" w:rsidRPr="00D101D9" w:rsidRDefault="00D101D9" w:rsidP="00A67E84">
      <w:pPr>
        <w:pStyle w:val="Heading4"/>
        <w:numPr>
          <w:ilvl w:val="0"/>
          <w:numId w:val="11"/>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Ensure safeguarding, privacy, compliance and quality assurance processes are implemented consistently across the program. </w:t>
      </w:r>
    </w:p>
    <w:p w14:paraId="418AAE8F" w14:textId="77777777" w:rsidR="00D101D9" w:rsidRPr="00D101D9" w:rsidRDefault="00D101D9" w:rsidP="00A67E84">
      <w:pPr>
        <w:pStyle w:val="Heading4"/>
        <w:numPr>
          <w:ilvl w:val="0"/>
          <w:numId w:val="11"/>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 xml:space="preserve">Support accurate and timely reporting to the Department and internal governance groups. </w:t>
      </w:r>
    </w:p>
    <w:p w14:paraId="00577D0B" w14:textId="77777777" w:rsidR="00D101D9" w:rsidRPr="00D101D9" w:rsidRDefault="00D101D9" w:rsidP="00A67E84">
      <w:pPr>
        <w:pStyle w:val="Heading4"/>
        <w:numPr>
          <w:ilvl w:val="0"/>
          <w:numId w:val="11"/>
        </w:numPr>
        <w:spacing w:before="0" w:line="360" w:lineRule="auto"/>
        <w:rPr>
          <w:rFonts w:ascii="Century Gothic" w:hAnsi="Century Gothic"/>
          <w:i w:val="0"/>
          <w:iCs w:val="0"/>
          <w:color w:val="000000" w:themeColor="text1"/>
          <w:sz w:val="20"/>
          <w:szCs w:val="20"/>
        </w:rPr>
      </w:pPr>
      <w:r w:rsidRPr="00D101D9">
        <w:rPr>
          <w:rFonts w:ascii="Century Gothic" w:hAnsi="Century Gothic"/>
          <w:i w:val="0"/>
          <w:iCs w:val="0"/>
          <w:color w:val="000000" w:themeColor="text1"/>
          <w:sz w:val="20"/>
          <w:szCs w:val="20"/>
        </w:rPr>
        <w:t>Contribute to a positive, inclusive and psychologically safe team culture.</w:t>
      </w:r>
    </w:p>
    <w:p w14:paraId="16B67DED" w14:textId="77777777" w:rsidR="00BF5E13" w:rsidRDefault="00D101D9" w:rsidP="00A67E84">
      <w:pPr>
        <w:widowControl w:val="0"/>
        <w:spacing w:before="120" w:after="0" w:line="240" w:lineRule="auto"/>
        <w:rPr>
          <w:rFonts w:ascii="Century Gothic" w:hAnsi="Century Gothic" w:cs="Arial"/>
          <w:b/>
          <w:sz w:val="26"/>
          <w:szCs w:val="26"/>
        </w:rPr>
      </w:pPr>
      <w:r w:rsidRPr="00D101D9">
        <w:rPr>
          <w:rFonts w:ascii="Century Gothic" w:hAnsi="Century Gothic" w:cs="Arial"/>
          <w:b/>
          <w:sz w:val="26"/>
          <w:szCs w:val="26"/>
        </w:rPr>
        <w:t>What you’ll need to succeed</w:t>
      </w:r>
    </w:p>
    <w:p w14:paraId="47477BBF" w14:textId="5CDA7920" w:rsidR="00D101D9" w:rsidRDefault="00D101D9" w:rsidP="00A67E84">
      <w:pPr>
        <w:widowControl w:val="0"/>
        <w:spacing w:before="120" w:after="0" w:line="240" w:lineRule="auto"/>
        <w:rPr>
          <w:rStyle w:val="Strong"/>
          <w:rFonts w:ascii="Century Gothic" w:hAnsi="Century Gothic" w:cs="Segoe UI"/>
          <w:b w:val="0"/>
          <w:i/>
          <w:color w:val="424242"/>
          <w:sz w:val="16"/>
          <w:szCs w:val="16"/>
          <w:shd w:val="clear" w:color="auto" w:fill="FAFAFA"/>
        </w:rPr>
      </w:pPr>
      <w:r w:rsidRPr="00D101D9">
        <w:rPr>
          <w:rStyle w:val="Strong"/>
          <w:rFonts w:ascii="Century Gothic" w:hAnsi="Century Gothic" w:cs="Segoe UI"/>
          <w:b w:val="0"/>
          <w:i/>
          <w:color w:val="424242"/>
          <w:sz w:val="16"/>
          <w:szCs w:val="16"/>
          <w:shd w:val="clear" w:color="auto" w:fill="FAFAFA"/>
        </w:rPr>
        <w:t>This section outlines what key skills, experience, and qualities are needed to do the job successfully.</w:t>
      </w:r>
    </w:p>
    <w:p w14:paraId="21F73277" w14:textId="77777777" w:rsidR="00867B3E" w:rsidRDefault="00867B3E" w:rsidP="0014331D">
      <w:pPr>
        <w:widowControl w:val="0"/>
        <w:spacing w:after="0" w:line="240" w:lineRule="auto"/>
        <w:rPr>
          <w:rStyle w:val="Strong"/>
          <w:rFonts w:ascii="Century Gothic" w:hAnsi="Century Gothic" w:cs="Segoe UI"/>
          <w:b w:val="0"/>
          <w:i/>
          <w:color w:val="424242"/>
          <w:sz w:val="16"/>
          <w:szCs w:val="16"/>
          <w:shd w:val="clear" w:color="auto" w:fill="FAFAFA"/>
        </w:rPr>
      </w:pPr>
    </w:p>
    <w:p w14:paraId="518032A7" w14:textId="76E434A4" w:rsidR="00A67E84" w:rsidRPr="00AD0D0D" w:rsidRDefault="00A67E84" w:rsidP="00A67E84">
      <w:pPr>
        <w:widowControl w:val="0"/>
        <w:spacing w:before="120" w:after="0" w:line="240" w:lineRule="auto"/>
        <w:rPr>
          <w:rFonts w:ascii="Century Gothic" w:hAnsi="Century Gothic"/>
          <w:b/>
          <w:iCs/>
          <w:color w:val="000000" w:themeColor="text1"/>
          <w:sz w:val="20"/>
          <w:szCs w:val="20"/>
        </w:rPr>
      </w:pPr>
      <w:r w:rsidRPr="00AD0D0D">
        <w:rPr>
          <w:rFonts w:ascii="Century Gothic" w:hAnsi="Century Gothic"/>
          <w:b/>
          <w:iCs/>
          <w:color w:val="000000" w:themeColor="text1"/>
          <w:sz w:val="20"/>
          <w:szCs w:val="20"/>
        </w:rPr>
        <w:t>Lived experience</w:t>
      </w:r>
    </w:p>
    <w:p w14:paraId="1F237680" w14:textId="33B2B014" w:rsidR="00A67E84" w:rsidRPr="003541BC" w:rsidRDefault="00A67E84" w:rsidP="00A67E84">
      <w:pPr>
        <w:pStyle w:val="ListParagraph"/>
        <w:widowControl w:val="0"/>
        <w:numPr>
          <w:ilvl w:val="0"/>
          <w:numId w:val="9"/>
        </w:numPr>
        <w:spacing w:before="120" w:after="0" w:line="276"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Default="00987B27" w:rsidP="00A67E84">
      <w:pPr>
        <w:pStyle w:val="ListParagraph"/>
        <w:widowControl w:val="0"/>
        <w:numPr>
          <w:ilvl w:val="0"/>
          <w:numId w:val="9"/>
        </w:numPr>
        <w:spacing w:before="120" w:after="0" w:line="276"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7B74819D" w14:textId="77777777" w:rsidR="00867B3E" w:rsidRPr="003541BC" w:rsidRDefault="00867B3E" w:rsidP="00263131">
      <w:pPr>
        <w:pStyle w:val="ListParagraph"/>
        <w:widowControl w:val="0"/>
        <w:spacing w:after="0" w:line="276" w:lineRule="auto"/>
        <w:rPr>
          <w:rFonts w:ascii="Century Gothic" w:hAnsi="Century Gothic" w:cs="Arial"/>
          <w:sz w:val="20"/>
        </w:rPr>
      </w:pPr>
    </w:p>
    <w:p w14:paraId="14014C90" w14:textId="2EC83403" w:rsidR="00BF5E13" w:rsidRPr="00AD0D0D" w:rsidRDefault="00A67E84" w:rsidP="00A67E84">
      <w:pPr>
        <w:widowControl w:val="0"/>
        <w:spacing w:before="120" w:after="0" w:line="240" w:lineRule="auto"/>
        <w:rPr>
          <w:rFonts w:ascii="Century Gothic" w:hAnsi="Century Gothic"/>
          <w:b/>
          <w:iCs/>
          <w:color w:val="000000" w:themeColor="text1"/>
          <w:sz w:val="20"/>
          <w:szCs w:val="20"/>
        </w:rPr>
      </w:pPr>
      <w:r w:rsidRPr="00AD0D0D">
        <w:rPr>
          <w:rFonts w:ascii="Century Gothic" w:hAnsi="Century Gothic"/>
          <w:b/>
          <w:iCs/>
          <w:color w:val="000000" w:themeColor="text1"/>
          <w:sz w:val="20"/>
          <w:szCs w:val="20"/>
        </w:rPr>
        <w:t>Capabilities</w:t>
      </w:r>
    </w:p>
    <w:p w14:paraId="13F02BC6" w14:textId="77777777" w:rsidR="00867B3E" w:rsidRPr="006020D5" w:rsidRDefault="00867B3E" w:rsidP="0014331D">
      <w:pPr>
        <w:widowControl w:val="0"/>
        <w:spacing w:after="0" w:line="240" w:lineRule="auto"/>
        <w:rPr>
          <w:rFonts w:ascii="Century Gothic" w:hAnsi="Century Gothic"/>
          <w:b/>
          <w:i/>
          <w:color w:val="000000" w:themeColor="text1"/>
          <w:sz w:val="20"/>
          <w:szCs w:val="20"/>
        </w:rPr>
      </w:pPr>
    </w:p>
    <w:tbl>
      <w:tblPr>
        <w:tblStyle w:val="TableGrid"/>
        <w:tblW w:w="9918" w:type="dxa"/>
        <w:tblLook w:val="04A0" w:firstRow="1" w:lastRow="0" w:firstColumn="1" w:lastColumn="0" w:noHBand="0" w:noVBand="1"/>
      </w:tblPr>
      <w:tblGrid>
        <w:gridCol w:w="2090"/>
        <w:gridCol w:w="7828"/>
      </w:tblGrid>
      <w:tr w:rsidR="00A67E84" w:rsidRPr="005C3184" w14:paraId="0A23B083" w14:textId="77777777" w:rsidTr="00A67E84">
        <w:trPr>
          <w:trHeight w:val="754"/>
        </w:trPr>
        <w:tc>
          <w:tcPr>
            <w:tcW w:w="2090" w:type="dxa"/>
          </w:tcPr>
          <w:p w14:paraId="4EB12B0E" w14:textId="77777777" w:rsidR="00A67E84" w:rsidRPr="00157CDA" w:rsidRDefault="00A67E84"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7828" w:type="dxa"/>
          </w:tcPr>
          <w:p w14:paraId="6F1A4C27" w14:textId="77777777" w:rsidR="00A67E84" w:rsidRPr="005201B5" w:rsidRDefault="00A67E84" w:rsidP="00416C7B">
            <w:pPr>
              <w:spacing w:line="360" w:lineRule="auto"/>
              <w:ind w:left="-10"/>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5EE87977" w14:textId="77777777" w:rsidR="00A67E84" w:rsidRPr="005201B5" w:rsidRDefault="00A67E84" w:rsidP="00CE6679">
            <w:pPr>
              <w:numPr>
                <w:ilvl w:val="0"/>
                <w:numId w:val="3"/>
              </w:numPr>
              <w:spacing w:line="360" w:lineRule="auto"/>
              <w:ind w:left="561"/>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 xml:space="preserve">Build and maintain strong partnerships with Autistic-led organisations, government and community stakeholders </w:t>
            </w:r>
          </w:p>
          <w:p w14:paraId="1788A978" w14:textId="77777777" w:rsidR="00A67E84" w:rsidRPr="005201B5" w:rsidRDefault="00A67E84" w:rsidP="00CE6679">
            <w:pPr>
              <w:numPr>
                <w:ilvl w:val="0"/>
                <w:numId w:val="3"/>
              </w:numPr>
              <w:spacing w:line="360" w:lineRule="auto"/>
              <w:ind w:left="561"/>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 xml:space="preserve">Work collaboratively across multidisciplinary teams and national networks </w:t>
            </w:r>
          </w:p>
          <w:p w14:paraId="4DF6A4F9" w14:textId="2094CD25" w:rsidR="00A67E84" w:rsidRPr="005201B5" w:rsidRDefault="00A67E84" w:rsidP="00CE6679">
            <w:pPr>
              <w:numPr>
                <w:ilvl w:val="0"/>
                <w:numId w:val="3"/>
              </w:numPr>
              <w:spacing w:line="360" w:lineRule="auto"/>
              <w:ind w:left="561"/>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Engage meaningfully with Autistic people in leadership and co-design processes</w:t>
            </w:r>
          </w:p>
        </w:tc>
      </w:tr>
      <w:tr w:rsidR="00A67E84" w:rsidRPr="005C3184" w14:paraId="039A5DAF" w14:textId="77777777" w:rsidTr="00A67E84">
        <w:trPr>
          <w:trHeight w:val="1012"/>
        </w:trPr>
        <w:tc>
          <w:tcPr>
            <w:tcW w:w="2090" w:type="dxa"/>
          </w:tcPr>
          <w:p w14:paraId="637AF6A9" w14:textId="39E3C12A" w:rsidR="00A67E84" w:rsidRPr="00157CDA" w:rsidRDefault="00A67E84"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7828" w:type="dxa"/>
          </w:tcPr>
          <w:p w14:paraId="5996274E" w14:textId="74DB5CBB" w:rsidR="00A67E84" w:rsidRPr="00C53F17" w:rsidRDefault="00A67E84" w:rsidP="00416C7B">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783581C3" w14:textId="77777777" w:rsidR="00A67E84" w:rsidRDefault="00A67E84" w:rsidP="00CE6679">
            <w:pPr>
              <w:pStyle w:val="ListParagraph"/>
              <w:numPr>
                <w:ilvl w:val="0"/>
                <w:numId w:val="26"/>
              </w:numPr>
              <w:spacing w:line="360" w:lineRule="auto"/>
              <w:ind w:left="561"/>
              <w:rPr>
                <w:rFonts w:ascii="Century Gothic" w:hAnsi="Century Gothic"/>
                <w:sz w:val="20"/>
                <w:szCs w:val="20"/>
              </w:rPr>
            </w:pPr>
            <w:r w:rsidRPr="003C585F">
              <w:rPr>
                <w:rFonts w:ascii="Century Gothic" w:hAnsi="Century Gothic"/>
                <w:sz w:val="20"/>
                <w:szCs w:val="20"/>
              </w:rPr>
              <w:t xml:space="preserve">Lead, support and develop a multidisciplinary national team to achieve program outcomes </w:t>
            </w:r>
          </w:p>
          <w:p w14:paraId="2A19C354" w14:textId="0EFF6E42" w:rsidR="00A67E84" w:rsidRPr="00993905" w:rsidRDefault="00A67E84" w:rsidP="00CE6679">
            <w:pPr>
              <w:pStyle w:val="ListParagraph"/>
              <w:numPr>
                <w:ilvl w:val="0"/>
                <w:numId w:val="26"/>
              </w:numPr>
              <w:spacing w:line="360" w:lineRule="auto"/>
              <w:ind w:left="561"/>
              <w:rPr>
                <w:rFonts w:ascii="Century Gothic" w:hAnsi="Century Gothic"/>
                <w:sz w:val="20"/>
                <w:szCs w:val="20"/>
              </w:rPr>
            </w:pPr>
            <w:r w:rsidRPr="00993905">
              <w:rPr>
                <w:rFonts w:ascii="Century Gothic" w:hAnsi="Century Gothic"/>
                <w:sz w:val="20"/>
                <w:szCs w:val="20"/>
              </w:rPr>
              <w:t>Lead</w:t>
            </w:r>
            <w:r>
              <w:rPr>
                <w:rFonts w:ascii="Century Gothic" w:hAnsi="Century Gothic"/>
                <w:sz w:val="20"/>
                <w:szCs w:val="20"/>
              </w:rPr>
              <w:t xml:space="preserve"> </w:t>
            </w:r>
            <w:r w:rsidRPr="00993905">
              <w:rPr>
                <w:rFonts w:ascii="Century Gothic" w:hAnsi="Century Gothic"/>
                <w:sz w:val="20"/>
                <w:szCs w:val="20"/>
              </w:rPr>
              <w:t xml:space="preserve">and support a positive, inclusive team culture </w:t>
            </w:r>
          </w:p>
          <w:p w14:paraId="39674329" w14:textId="0BE8ECA0" w:rsidR="00A67E84" w:rsidRPr="00993905" w:rsidRDefault="00A67E84" w:rsidP="00CE6679">
            <w:pPr>
              <w:pStyle w:val="ListParagraph"/>
              <w:numPr>
                <w:ilvl w:val="0"/>
                <w:numId w:val="26"/>
              </w:numPr>
              <w:spacing w:line="360" w:lineRule="auto"/>
              <w:ind w:left="561"/>
              <w:rPr>
                <w:rFonts w:ascii="Century Gothic" w:hAnsi="Century Gothic"/>
                <w:sz w:val="20"/>
                <w:szCs w:val="20"/>
              </w:rPr>
            </w:pPr>
            <w:r w:rsidRPr="00993905">
              <w:rPr>
                <w:rFonts w:ascii="Century Gothic" w:hAnsi="Century Gothic"/>
                <w:sz w:val="20"/>
                <w:szCs w:val="20"/>
              </w:rPr>
              <w:t xml:space="preserve">Value diverse perspectives and lived experience </w:t>
            </w:r>
          </w:p>
          <w:p w14:paraId="2F39E139" w14:textId="7435B94B" w:rsidR="00A67E84" w:rsidRDefault="00A67E84" w:rsidP="00CE6679">
            <w:pPr>
              <w:pStyle w:val="ListParagraph"/>
              <w:numPr>
                <w:ilvl w:val="0"/>
                <w:numId w:val="26"/>
              </w:numPr>
              <w:spacing w:line="360" w:lineRule="auto"/>
              <w:ind w:left="561"/>
              <w:rPr>
                <w:rFonts w:ascii="Century Gothic" w:hAnsi="Century Gothic"/>
                <w:sz w:val="20"/>
                <w:szCs w:val="20"/>
              </w:rPr>
            </w:pPr>
            <w:r>
              <w:rPr>
                <w:rFonts w:ascii="Century Gothic" w:hAnsi="Century Gothic"/>
                <w:sz w:val="20"/>
                <w:szCs w:val="20"/>
              </w:rPr>
              <w:t xml:space="preserve">Ability to </w:t>
            </w:r>
            <w:r w:rsidRPr="00C20AC2">
              <w:rPr>
                <w:rFonts w:ascii="Century Gothic" w:hAnsi="Century Gothic"/>
                <w:sz w:val="20"/>
                <w:szCs w:val="20"/>
              </w:rPr>
              <w:t>modify communication and management style to support staff/direct reports as needed</w:t>
            </w:r>
          </w:p>
          <w:p w14:paraId="5123EA5E" w14:textId="77777777" w:rsidR="00A67E84" w:rsidRDefault="00A67E84" w:rsidP="00CE6679">
            <w:pPr>
              <w:pStyle w:val="ListParagraph"/>
              <w:numPr>
                <w:ilvl w:val="0"/>
                <w:numId w:val="26"/>
              </w:numPr>
              <w:spacing w:line="360" w:lineRule="auto"/>
              <w:ind w:left="561"/>
              <w:rPr>
                <w:rFonts w:ascii="Century Gothic" w:hAnsi="Century Gothic"/>
                <w:sz w:val="20"/>
                <w:szCs w:val="20"/>
              </w:rPr>
            </w:pPr>
            <w:r w:rsidRPr="00993905">
              <w:rPr>
                <w:rFonts w:ascii="Century Gothic" w:hAnsi="Century Gothic"/>
                <w:sz w:val="20"/>
                <w:szCs w:val="20"/>
              </w:rPr>
              <w:t>Maintain performance under pressure and complexity</w:t>
            </w:r>
          </w:p>
          <w:p w14:paraId="2A83211F" w14:textId="1865E5EB" w:rsidR="00A67E84" w:rsidRPr="005201B5" w:rsidRDefault="00A67E84" w:rsidP="00CE6679">
            <w:pPr>
              <w:pStyle w:val="ListParagraph"/>
              <w:numPr>
                <w:ilvl w:val="0"/>
                <w:numId w:val="26"/>
              </w:numPr>
              <w:spacing w:line="360" w:lineRule="auto"/>
              <w:ind w:left="561"/>
              <w:rPr>
                <w:rFonts w:ascii="Century Gothic" w:hAnsi="Century Gothic"/>
                <w:sz w:val="20"/>
                <w:szCs w:val="20"/>
              </w:rPr>
            </w:pPr>
            <w:r>
              <w:rPr>
                <w:rFonts w:ascii="Century Gothic" w:hAnsi="Century Gothic"/>
                <w:sz w:val="20"/>
                <w:szCs w:val="20"/>
              </w:rPr>
              <w:t xml:space="preserve">Ability to manage </w:t>
            </w:r>
            <w:r w:rsidRPr="00B110E1">
              <w:rPr>
                <w:rFonts w:ascii="Century Gothic" w:hAnsi="Century Gothic"/>
                <w:sz w:val="20"/>
                <w:szCs w:val="20"/>
              </w:rPr>
              <w:t>conflicting accessibility requirements in a supportive, thoughtful manner</w:t>
            </w:r>
          </w:p>
        </w:tc>
      </w:tr>
      <w:tr w:rsidR="00A67E84" w:rsidRPr="005C3184" w14:paraId="7E0C22C1" w14:textId="77777777" w:rsidTr="00A67E84">
        <w:trPr>
          <w:trHeight w:val="1012"/>
        </w:trPr>
        <w:tc>
          <w:tcPr>
            <w:tcW w:w="2090" w:type="dxa"/>
          </w:tcPr>
          <w:p w14:paraId="6D793FAD" w14:textId="59C1AD57" w:rsidR="00A67E84" w:rsidRPr="00157CDA" w:rsidRDefault="00A67E84"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7828" w:type="dxa"/>
          </w:tcPr>
          <w:p w14:paraId="5F8CC5C8" w14:textId="77777777" w:rsidR="00A67E84" w:rsidRPr="00157CDA" w:rsidRDefault="00A67E84" w:rsidP="00416C7B">
            <w:pPr>
              <w:spacing w:line="360" w:lineRule="auto"/>
              <w:rPr>
                <w:rFonts w:ascii="Century Gothic" w:hAnsi="Century Gothic"/>
                <w:sz w:val="20"/>
                <w:szCs w:val="20"/>
              </w:rPr>
            </w:pPr>
            <w:r w:rsidRPr="00157CDA">
              <w:rPr>
                <w:rFonts w:ascii="Century Gothic" w:hAnsi="Century Gothic"/>
                <w:sz w:val="20"/>
                <w:szCs w:val="20"/>
              </w:rPr>
              <w:t>Demonstrated ability to:</w:t>
            </w:r>
          </w:p>
          <w:p w14:paraId="3933577A" w14:textId="735762DD" w:rsidR="00A67E84" w:rsidRPr="00993905" w:rsidRDefault="00A67E84" w:rsidP="00CE6679">
            <w:pPr>
              <w:pStyle w:val="ListParagraph"/>
              <w:numPr>
                <w:ilvl w:val="0"/>
                <w:numId w:val="4"/>
              </w:numPr>
              <w:spacing w:line="360" w:lineRule="auto"/>
              <w:ind w:left="561"/>
              <w:rPr>
                <w:rFonts w:ascii="Century Gothic" w:hAnsi="Century Gothic"/>
                <w:sz w:val="20"/>
                <w:szCs w:val="20"/>
              </w:rPr>
            </w:pPr>
            <w:r w:rsidRPr="00993905">
              <w:rPr>
                <w:rFonts w:ascii="Century Gothic" w:hAnsi="Century Gothic"/>
                <w:sz w:val="20"/>
                <w:szCs w:val="20"/>
              </w:rPr>
              <w:t xml:space="preserve">Manage complex, multi-stream national programs </w:t>
            </w:r>
          </w:p>
          <w:p w14:paraId="01AFBA8A" w14:textId="5B2C4EE3" w:rsidR="00A67E84" w:rsidRPr="00993905" w:rsidRDefault="00A67E84" w:rsidP="00CE6679">
            <w:pPr>
              <w:pStyle w:val="ListParagraph"/>
              <w:numPr>
                <w:ilvl w:val="0"/>
                <w:numId w:val="4"/>
              </w:numPr>
              <w:spacing w:line="360" w:lineRule="auto"/>
              <w:ind w:left="561"/>
              <w:rPr>
                <w:rFonts w:ascii="Century Gothic" w:hAnsi="Century Gothic"/>
                <w:sz w:val="20"/>
                <w:szCs w:val="20"/>
              </w:rPr>
            </w:pPr>
            <w:r w:rsidRPr="00993905">
              <w:rPr>
                <w:rFonts w:ascii="Century Gothic" w:hAnsi="Century Gothic"/>
                <w:sz w:val="20"/>
                <w:szCs w:val="20"/>
              </w:rPr>
              <w:t xml:space="preserve">Balance strategic oversight with operational delivery </w:t>
            </w:r>
          </w:p>
          <w:p w14:paraId="09578814" w14:textId="1B30093A" w:rsidR="00A67E84" w:rsidRPr="00157CDA" w:rsidRDefault="00A67E84" w:rsidP="00CE6679">
            <w:pPr>
              <w:pStyle w:val="ListParagraph"/>
              <w:numPr>
                <w:ilvl w:val="0"/>
                <w:numId w:val="4"/>
              </w:numPr>
              <w:spacing w:line="360" w:lineRule="auto"/>
              <w:ind w:left="561"/>
              <w:rPr>
                <w:rFonts w:ascii="Century Gothic" w:hAnsi="Century Gothic"/>
                <w:sz w:val="20"/>
                <w:szCs w:val="20"/>
              </w:rPr>
            </w:pPr>
            <w:r w:rsidRPr="00993905">
              <w:rPr>
                <w:rFonts w:ascii="Century Gothic" w:hAnsi="Century Gothic"/>
                <w:sz w:val="20"/>
                <w:szCs w:val="20"/>
              </w:rPr>
              <w:t>Manage competing priorities, risks and timelines</w:t>
            </w:r>
            <w:r>
              <w:rPr>
                <w:rFonts w:ascii="Century Gothic" w:hAnsi="Century Gothic"/>
                <w:sz w:val="20"/>
                <w:szCs w:val="20"/>
              </w:rPr>
              <w:t xml:space="preserve"> </w:t>
            </w:r>
          </w:p>
        </w:tc>
      </w:tr>
      <w:tr w:rsidR="00A67E84" w:rsidRPr="005C3184" w14:paraId="23628619" w14:textId="77777777" w:rsidTr="00A67E84">
        <w:trPr>
          <w:trHeight w:val="712"/>
        </w:trPr>
        <w:tc>
          <w:tcPr>
            <w:tcW w:w="2090" w:type="dxa"/>
          </w:tcPr>
          <w:p w14:paraId="7E44146D" w14:textId="562ED9FF" w:rsidR="00A67E84" w:rsidRPr="00157CDA" w:rsidRDefault="00A67E84"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7828" w:type="dxa"/>
          </w:tcPr>
          <w:p w14:paraId="2B312174" w14:textId="65DCC0B8" w:rsidR="00A67E84" w:rsidRPr="008760B4" w:rsidRDefault="00A67E84" w:rsidP="00CE6679">
            <w:pPr>
              <w:pStyle w:val="ListParagraph"/>
              <w:numPr>
                <w:ilvl w:val="0"/>
                <w:numId w:val="4"/>
              </w:numPr>
              <w:spacing w:line="360" w:lineRule="auto"/>
              <w:ind w:left="561"/>
              <w:rPr>
                <w:rFonts w:ascii="Century Gothic" w:hAnsi="Century Gothic"/>
                <w:sz w:val="20"/>
                <w:szCs w:val="20"/>
              </w:rPr>
            </w:pPr>
            <w:r w:rsidRPr="008760B4">
              <w:rPr>
                <w:rFonts w:ascii="Century Gothic" w:hAnsi="Century Gothic"/>
                <w:sz w:val="20"/>
                <w:szCs w:val="20"/>
              </w:rPr>
              <w:t xml:space="preserve">Strong program management and governance experience </w:t>
            </w:r>
          </w:p>
          <w:p w14:paraId="16DD1F35" w14:textId="3D4B6588" w:rsidR="00A67E84" w:rsidRPr="008760B4" w:rsidRDefault="00A67E84" w:rsidP="00CE6679">
            <w:pPr>
              <w:pStyle w:val="ListParagraph"/>
              <w:numPr>
                <w:ilvl w:val="0"/>
                <w:numId w:val="4"/>
              </w:numPr>
              <w:spacing w:line="360" w:lineRule="auto"/>
              <w:ind w:left="561"/>
              <w:rPr>
                <w:rFonts w:ascii="Century Gothic" w:hAnsi="Century Gothic"/>
                <w:sz w:val="20"/>
                <w:szCs w:val="20"/>
              </w:rPr>
            </w:pPr>
            <w:r w:rsidRPr="008760B4">
              <w:rPr>
                <w:rFonts w:ascii="Century Gothic" w:hAnsi="Century Gothic"/>
                <w:sz w:val="20"/>
                <w:szCs w:val="20"/>
              </w:rPr>
              <w:t xml:space="preserve">Experience managing funded programs and reporting requirements </w:t>
            </w:r>
          </w:p>
          <w:p w14:paraId="21390431" w14:textId="36F11DB0" w:rsidR="00A67E84" w:rsidRPr="00157CDA" w:rsidRDefault="00A67E84" w:rsidP="00CE6679">
            <w:pPr>
              <w:pStyle w:val="ListParagraph"/>
              <w:numPr>
                <w:ilvl w:val="0"/>
                <w:numId w:val="4"/>
              </w:numPr>
              <w:spacing w:line="360" w:lineRule="auto"/>
              <w:ind w:left="561"/>
              <w:rPr>
                <w:rFonts w:ascii="Century Gothic" w:hAnsi="Century Gothic"/>
                <w:sz w:val="20"/>
                <w:szCs w:val="20"/>
              </w:rPr>
            </w:pPr>
            <w:r w:rsidRPr="008760B4">
              <w:rPr>
                <w:rFonts w:ascii="Century Gothic" w:hAnsi="Century Gothic"/>
                <w:sz w:val="20"/>
                <w:szCs w:val="20"/>
              </w:rPr>
              <w:t>High-level communication, stakeholder engagement and facilitation skills</w:t>
            </w:r>
            <w:r>
              <w:rPr>
                <w:rFonts w:ascii="Century Gothic" w:hAnsi="Century Gothic"/>
                <w:sz w:val="20"/>
                <w:szCs w:val="20"/>
              </w:rPr>
              <w:t xml:space="preserve"> </w:t>
            </w:r>
          </w:p>
        </w:tc>
      </w:tr>
    </w:tbl>
    <w:p w14:paraId="7B5CB8DE" w14:textId="77777777" w:rsidR="00987B27" w:rsidRDefault="00987B27" w:rsidP="008A4563">
      <w:pPr>
        <w:spacing w:after="0" w:line="360" w:lineRule="auto"/>
        <w:ind w:right="715"/>
        <w:rPr>
          <w:rFonts w:ascii="Century Gothic" w:hAnsi="Century Gothic"/>
          <w:b/>
          <w:bCs/>
        </w:rPr>
      </w:pPr>
    </w:p>
    <w:p w14:paraId="45E56D64" w14:textId="208A7950" w:rsidR="00987B27" w:rsidRPr="00AD0D0D" w:rsidRDefault="00987B27" w:rsidP="00987B27">
      <w:pPr>
        <w:spacing w:after="0" w:line="360" w:lineRule="auto"/>
        <w:ind w:right="715"/>
        <w:rPr>
          <w:rFonts w:ascii="Century Gothic" w:hAnsi="Century Gothic"/>
          <w:b/>
          <w:bCs/>
          <w:sz w:val="20"/>
          <w:szCs w:val="20"/>
        </w:rPr>
      </w:pPr>
      <w:r w:rsidRPr="00AD0D0D">
        <w:rPr>
          <w:rFonts w:ascii="Century Gothic" w:hAnsi="Century Gothic"/>
          <w:b/>
          <w:bCs/>
          <w:sz w:val="20"/>
          <w:szCs w:val="20"/>
        </w:rPr>
        <w:t>Knowledge and experience</w:t>
      </w:r>
    </w:p>
    <w:p w14:paraId="72F44350" w14:textId="77777777" w:rsidR="00987B27" w:rsidRDefault="00987B27" w:rsidP="00987B27">
      <w:pPr>
        <w:pStyle w:val="ListParagraph"/>
        <w:numPr>
          <w:ilvl w:val="0"/>
          <w:numId w:val="19"/>
        </w:numPr>
        <w:spacing w:line="360" w:lineRule="auto"/>
        <w:ind w:left="758" w:right="715"/>
        <w:rPr>
          <w:rFonts w:ascii="Century Gothic" w:hAnsi="Century Gothic"/>
          <w:sz w:val="20"/>
          <w:szCs w:val="20"/>
        </w:rPr>
      </w:pPr>
      <w:r w:rsidRPr="00987B27">
        <w:rPr>
          <w:rFonts w:ascii="Century Gothic" w:hAnsi="Century Gothic"/>
          <w:sz w:val="20"/>
          <w:szCs w:val="20"/>
        </w:rPr>
        <w:t xml:space="preserve">Demonstrated experience leading complex, multi-year programs (preferably government-funded) </w:t>
      </w:r>
    </w:p>
    <w:p w14:paraId="2A3041AF" w14:textId="77777777" w:rsidR="00987B27" w:rsidRDefault="00987B27" w:rsidP="00987B27">
      <w:pPr>
        <w:pStyle w:val="ListParagraph"/>
        <w:numPr>
          <w:ilvl w:val="0"/>
          <w:numId w:val="19"/>
        </w:numPr>
        <w:spacing w:line="360" w:lineRule="auto"/>
        <w:ind w:left="758" w:right="715"/>
        <w:rPr>
          <w:rFonts w:ascii="Century Gothic" w:hAnsi="Century Gothic"/>
          <w:sz w:val="20"/>
          <w:szCs w:val="20"/>
        </w:rPr>
      </w:pPr>
      <w:r w:rsidRPr="00987B27">
        <w:rPr>
          <w:rFonts w:ascii="Century Gothic" w:hAnsi="Century Gothic"/>
          <w:sz w:val="20"/>
          <w:szCs w:val="20"/>
        </w:rPr>
        <w:t xml:space="preserve">Lived experience of autism is highly valued or experience working in partnership with Autistic people and/or disability communities </w:t>
      </w:r>
    </w:p>
    <w:p w14:paraId="54FB6172" w14:textId="77777777" w:rsidR="00987B27" w:rsidRDefault="00987B27" w:rsidP="00987B27">
      <w:pPr>
        <w:pStyle w:val="ListParagraph"/>
        <w:numPr>
          <w:ilvl w:val="0"/>
          <w:numId w:val="19"/>
        </w:numPr>
        <w:spacing w:line="360" w:lineRule="auto"/>
        <w:ind w:left="758" w:right="715"/>
        <w:rPr>
          <w:rFonts w:ascii="Century Gothic" w:hAnsi="Century Gothic"/>
          <w:sz w:val="20"/>
          <w:szCs w:val="20"/>
        </w:rPr>
      </w:pPr>
      <w:r w:rsidRPr="00987B27">
        <w:rPr>
          <w:rFonts w:ascii="Century Gothic" w:hAnsi="Century Gothic"/>
          <w:sz w:val="20"/>
          <w:szCs w:val="20"/>
        </w:rPr>
        <w:t>Understanding of peer support, community development or capacity building models</w:t>
      </w:r>
    </w:p>
    <w:p w14:paraId="16B5575E" w14:textId="24B5293A" w:rsidR="00987B27" w:rsidRPr="00987B27" w:rsidRDefault="00987B27" w:rsidP="00987B27">
      <w:pPr>
        <w:pStyle w:val="ListParagraph"/>
        <w:numPr>
          <w:ilvl w:val="0"/>
          <w:numId w:val="19"/>
        </w:numPr>
        <w:spacing w:line="360" w:lineRule="auto"/>
        <w:ind w:left="758" w:right="715"/>
        <w:rPr>
          <w:rFonts w:ascii="Century Gothic" w:hAnsi="Century Gothic"/>
          <w:sz w:val="20"/>
          <w:szCs w:val="20"/>
        </w:rPr>
      </w:pPr>
      <w:r w:rsidRPr="00987B27">
        <w:rPr>
          <w:rFonts w:ascii="Century Gothic" w:hAnsi="Century Gothic"/>
          <w:sz w:val="20"/>
          <w:szCs w:val="20"/>
        </w:rPr>
        <w:t>Knowledge of safeguarding, quality assurance and risk management</w:t>
      </w:r>
    </w:p>
    <w:p w14:paraId="72568877" w14:textId="77777777" w:rsidR="00987B27" w:rsidRPr="00AD0D0D" w:rsidRDefault="00987B27" w:rsidP="00987B27">
      <w:pPr>
        <w:spacing w:after="0" w:line="360" w:lineRule="auto"/>
        <w:ind w:right="715"/>
        <w:rPr>
          <w:rFonts w:ascii="Century Gothic" w:eastAsia="Times New Roman" w:hAnsi="Century Gothic" w:cs="Arial"/>
          <w:b/>
          <w:bCs/>
          <w:sz w:val="20"/>
          <w:szCs w:val="20"/>
          <w:lang w:val="en-GB"/>
        </w:rPr>
      </w:pPr>
      <w:r w:rsidRPr="00AD0D0D">
        <w:rPr>
          <w:rFonts w:ascii="Century Gothic" w:eastAsia="Times New Roman" w:hAnsi="Century Gothic" w:cs="Arial"/>
          <w:b/>
          <w:bCs/>
          <w:sz w:val="20"/>
          <w:szCs w:val="20"/>
          <w:lang w:val="en-GB"/>
        </w:rPr>
        <w:t>Qualifications</w:t>
      </w:r>
    </w:p>
    <w:p w14:paraId="4FB51E41" w14:textId="7CBE29CC" w:rsidR="00987B27" w:rsidRDefault="00987B27" w:rsidP="00987B27">
      <w:pPr>
        <w:spacing w:line="360" w:lineRule="auto"/>
        <w:rPr>
          <w:rFonts w:ascii="Century Gothic" w:hAnsi="Century Gothic"/>
          <w:sz w:val="20"/>
          <w:szCs w:val="20"/>
        </w:rPr>
      </w:pPr>
      <w:r w:rsidRPr="008C309A">
        <w:rPr>
          <w:rFonts w:ascii="Century Gothic" w:hAnsi="Century Gothic"/>
          <w:sz w:val="20"/>
          <w:szCs w:val="20"/>
        </w:rPr>
        <w:t>Relevant tertiary qualification in health, disability, social sciences, community development or related field</w:t>
      </w:r>
    </w:p>
    <w:p w14:paraId="777D0AE5" w14:textId="77777777" w:rsidR="00987B27" w:rsidRPr="00AD0D0D" w:rsidRDefault="00987B27" w:rsidP="00987B27">
      <w:pPr>
        <w:spacing w:after="0" w:line="360" w:lineRule="auto"/>
        <w:ind w:right="715"/>
        <w:rPr>
          <w:rFonts w:ascii="Century Gothic" w:hAnsi="Century Gothic"/>
          <w:b/>
          <w:bCs/>
          <w:sz w:val="20"/>
          <w:szCs w:val="20"/>
        </w:rPr>
      </w:pPr>
      <w:r w:rsidRPr="00AD0D0D">
        <w:rPr>
          <w:rFonts w:ascii="Century Gothic" w:hAnsi="Century Gothic"/>
          <w:b/>
          <w:bCs/>
          <w:sz w:val="20"/>
          <w:szCs w:val="20"/>
        </w:rPr>
        <w:t>Job requirements</w:t>
      </w:r>
    </w:p>
    <w:p w14:paraId="2DE63A2D" w14:textId="77777777" w:rsidR="00987B27" w:rsidRDefault="00987B27" w:rsidP="00987B27">
      <w:pPr>
        <w:pStyle w:val="ListParagraph"/>
        <w:numPr>
          <w:ilvl w:val="0"/>
          <w:numId w:val="20"/>
        </w:numPr>
        <w:spacing w:line="360" w:lineRule="auto"/>
        <w:ind w:left="758" w:right="715"/>
        <w:rPr>
          <w:rFonts w:ascii="Century Gothic" w:hAnsi="Century Gothic"/>
          <w:sz w:val="20"/>
          <w:szCs w:val="20"/>
        </w:rPr>
      </w:pPr>
      <w:r w:rsidRPr="00987B27">
        <w:rPr>
          <w:rFonts w:ascii="Century Gothic" w:hAnsi="Century Gothic"/>
          <w:sz w:val="20"/>
          <w:szCs w:val="20"/>
        </w:rPr>
        <w:t xml:space="preserve">National Police Check </w:t>
      </w:r>
    </w:p>
    <w:p w14:paraId="3C3D6483" w14:textId="77777777" w:rsidR="00987B27" w:rsidRDefault="00987B27" w:rsidP="00987B27">
      <w:pPr>
        <w:pStyle w:val="ListParagraph"/>
        <w:numPr>
          <w:ilvl w:val="0"/>
          <w:numId w:val="20"/>
        </w:numPr>
        <w:spacing w:line="360" w:lineRule="auto"/>
        <w:ind w:left="758" w:right="715"/>
        <w:rPr>
          <w:rFonts w:ascii="Century Gothic" w:hAnsi="Century Gothic"/>
          <w:sz w:val="20"/>
          <w:szCs w:val="20"/>
        </w:rPr>
      </w:pPr>
      <w:r w:rsidRPr="00987B27">
        <w:rPr>
          <w:rFonts w:ascii="Century Gothic" w:hAnsi="Century Gothic"/>
          <w:sz w:val="20"/>
          <w:szCs w:val="20"/>
        </w:rPr>
        <w:t xml:space="preserve">Working with Children Check </w:t>
      </w:r>
    </w:p>
    <w:p w14:paraId="2D7C9C71" w14:textId="77777777" w:rsidR="00987B27" w:rsidRPr="00987B27" w:rsidRDefault="00987B27" w:rsidP="00987B27">
      <w:pPr>
        <w:pStyle w:val="ListParagraph"/>
        <w:numPr>
          <w:ilvl w:val="0"/>
          <w:numId w:val="20"/>
        </w:numPr>
        <w:spacing w:line="360" w:lineRule="auto"/>
        <w:ind w:right="715"/>
        <w:rPr>
          <w:rFonts w:ascii="Century Gothic" w:eastAsia="Times New Roman" w:hAnsi="Century Gothic" w:cs="Arial"/>
          <w:b/>
          <w:sz w:val="20"/>
          <w:szCs w:val="20"/>
        </w:rPr>
      </w:pPr>
      <w:r w:rsidRPr="00987B27">
        <w:rPr>
          <w:rFonts w:ascii="Century Gothic" w:hAnsi="Century Gothic"/>
          <w:sz w:val="20"/>
          <w:szCs w:val="20"/>
        </w:rPr>
        <w:t xml:space="preserve">Ability to travel nationally </w:t>
      </w:r>
    </w:p>
    <w:p w14:paraId="78A89C31" w14:textId="2AD44C37" w:rsidR="00987B27" w:rsidRPr="00987B27" w:rsidRDefault="00987B27" w:rsidP="00987B27">
      <w:pPr>
        <w:pStyle w:val="ListParagraph"/>
        <w:numPr>
          <w:ilvl w:val="0"/>
          <w:numId w:val="20"/>
        </w:numPr>
        <w:spacing w:line="360" w:lineRule="auto"/>
        <w:ind w:right="715"/>
        <w:rPr>
          <w:rFonts w:ascii="Century Gothic" w:eastAsia="Times New Roman" w:hAnsi="Century Gothic" w:cs="Arial"/>
          <w:b/>
          <w:sz w:val="20"/>
          <w:szCs w:val="20"/>
        </w:rPr>
      </w:pPr>
      <w:r w:rsidRPr="00987B27">
        <w:rPr>
          <w:rFonts w:ascii="Century Gothic" w:hAnsi="Century Gothic"/>
          <w:sz w:val="20"/>
          <w:szCs w:val="20"/>
        </w:rPr>
        <w:t>Commitment to inclusion, equity and continuous improvement</w:t>
      </w:r>
    </w:p>
    <w:p w14:paraId="3EDAC29F" w14:textId="3978DD29" w:rsidR="00987B27" w:rsidRDefault="00987B27" w:rsidP="00987B27">
      <w:pPr>
        <w:spacing w:line="360" w:lineRule="auto"/>
        <w:rPr>
          <w:rFonts w:ascii="Century Gothic" w:eastAsia="Times New Roman" w:hAnsi="Century Gothic" w:cs="Arial"/>
          <w:b/>
          <w:sz w:val="20"/>
          <w:szCs w:val="20"/>
        </w:rPr>
      </w:pPr>
    </w:p>
    <w:p w14:paraId="0781F95B" w14:textId="77777777" w:rsidR="00987B27" w:rsidRDefault="00987B27" w:rsidP="00987B27">
      <w:pPr>
        <w:spacing w:line="360" w:lineRule="auto"/>
        <w:rPr>
          <w:rFonts w:ascii="Century Gothic" w:eastAsia="Times New Roman" w:hAnsi="Century Gothic" w:cs="Arial"/>
          <w:b/>
          <w:sz w:val="20"/>
          <w:szCs w:val="20"/>
        </w:rPr>
      </w:pPr>
    </w:p>
    <w:p w14:paraId="7EC807E2" w14:textId="77777777" w:rsidR="00987B27" w:rsidRDefault="00987B27" w:rsidP="00987B27">
      <w:pPr>
        <w:spacing w:line="360" w:lineRule="auto"/>
        <w:rPr>
          <w:rFonts w:ascii="Century Gothic" w:eastAsia="Times New Roman" w:hAnsi="Century Gothic" w:cs="Arial"/>
          <w:b/>
          <w:sz w:val="20"/>
          <w:szCs w:val="20"/>
        </w:rPr>
      </w:pPr>
    </w:p>
    <w:p w14:paraId="62AA574E" w14:textId="77777777" w:rsidR="00987B27" w:rsidRDefault="00987B27" w:rsidP="00987B27">
      <w:pPr>
        <w:spacing w:line="360" w:lineRule="auto"/>
        <w:rPr>
          <w:rFonts w:ascii="Century Gothic" w:eastAsia="Times New Roman" w:hAnsi="Century Gothic" w:cs="Arial"/>
          <w:b/>
          <w:sz w:val="20"/>
          <w:szCs w:val="20"/>
        </w:rPr>
      </w:pPr>
    </w:p>
    <w:p w14:paraId="3AD1DCC1" w14:textId="77777777" w:rsidR="00987B27" w:rsidRDefault="00987B27" w:rsidP="00987B27">
      <w:pPr>
        <w:spacing w:line="360" w:lineRule="auto"/>
        <w:rPr>
          <w:rFonts w:ascii="Century Gothic" w:eastAsia="Times New Roman" w:hAnsi="Century Gothic" w:cs="Arial"/>
          <w:b/>
          <w:sz w:val="20"/>
          <w:szCs w:val="20"/>
        </w:rPr>
      </w:pPr>
    </w:p>
    <w:p w14:paraId="6B9A742B" w14:textId="77777777" w:rsidR="00987B27" w:rsidRPr="00987B27" w:rsidRDefault="00987B27" w:rsidP="00987B27">
      <w:pPr>
        <w:spacing w:line="360" w:lineRule="auto"/>
        <w:rPr>
          <w:rFonts w:ascii="Century Gothic" w:eastAsia="Times New Roman" w:hAnsi="Century Gothic" w:cs="Arial"/>
          <w:b/>
          <w:sz w:val="20"/>
          <w:szCs w:val="20"/>
        </w:rPr>
      </w:pPr>
    </w:p>
    <w:p w14:paraId="55BB9C22" w14:textId="622F4E59" w:rsidR="00987B27" w:rsidRPr="00AD0D0D" w:rsidRDefault="00BD1365" w:rsidP="00987B27">
      <w:pPr>
        <w:spacing w:line="360" w:lineRule="auto"/>
        <w:rPr>
          <w:rFonts w:ascii="Century Gothic" w:eastAsia="Times New Roman" w:hAnsi="Century Gothic" w:cs="Arial"/>
          <w:b/>
          <w:sz w:val="20"/>
          <w:szCs w:val="20"/>
        </w:rPr>
      </w:pPr>
      <w:r w:rsidRPr="00AD0D0D">
        <w:rPr>
          <w:rFonts w:ascii="Century Gothic" w:eastAsia="Times New Roman" w:hAnsi="Century Gothic" w:cs="Arial"/>
          <w:b/>
          <w:sz w:val="20"/>
          <w:szCs w:val="20"/>
        </w:rPr>
        <w:t>Participation</w:t>
      </w:r>
      <w:r w:rsidR="00987B27" w:rsidRPr="00AD0D0D">
        <w:rPr>
          <w:rFonts w:ascii="Century Gothic" w:eastAsia="Times New Roman" w:hAnsi="Century Gothic" w:cs="Arial"/>
          <w:b/>
          <w:sz w:val="20"/>
          <w:szCs w:val="20"/>
        </w:rPr>
        <w:t xml:space="preserve"> requirements</w:t>
      </w:r>
      <w:r w:rsidRPr="00AD0D0D">
        <w:rPr>
          <w:rFonts w:ascii="Century Gothic" w:eastAsia="Times New Roman" w:hAnsi="Century Gothic" w:cs="Arial"/>
          <w:b/>
          <w:sz w:val="20"/>
          <w:szCs w:val="20"/>
        </w:rPr>
        <w:t xml:space="preserve"> for the role</w:t>
      </w:r>
    </w:p>
    <w:tbl>
      <w:tblPr>
        <w:tblStyle w:val="TableGrid"/>
        <w:tblpPr w:leftFromText="180" w:rightFromText="180" w:vertAnchor="page" w:horzAnchor="margin" w:tblpY="1721"/>
        <w:tblW w:w="10132" w:type="dxa"/>
        <w:tblLook w:val="04A0" w:firstRow="1" w:lastRow="0" w:firstColumn="1" w:lastColumn="0" w:noHBand="0" w:noVBand="1"/>
      </w:tblPr>
      <w:tblGrid>
        <w:gridCol w:w="7498"/>
        <w:gridCol w:w="2634"/>
      </w:tblGrid>
      <w:tr w:rsidR="00987B27" w:rsidRPr="00987B27" w14:paraId="7E8276E2" w14:textId="77777777" w:rsidTr="00987B27">
        <w:trPr>
          <w:trHeight w:val="842"/>
        </w:trPr>
        <w:tc>
          <w:tcPr>
            <w:tcW w:w="10132" w:type="dxa"/>
            <w:gridSpan w:val="2"/>
          </w:tcPr>
          <w:p w14:paraId="1877E2D6" w14:textId="77777777" w:rsidR="00987B27" w:rsidRPr="00987B27" w:rsidRDefault="00987B27" w:rsidP="00987B27">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7B27" w14:paraId="57CE9A1E" w14:textId="77777777" w:rsidTr="00C04773">
              <w:trPr>
                <w:trHeight w:val="375"/>
              </w:trPr>
              <w:tc>
                <w:tcPr>
                  <w:tcW w:w="2701" w:type="dxa"/>
                  <w:shd w:val="clear" w:color="auto" w:fill="F2F2F2" w:themeFill="background1" w:themeFillShade="F2"/>
                </w:tcPr>
                <w:p w14:paraId="756A1751" w14:textId="3C29C53C" w:rsid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020D6B00" w14:textId="2117EB7B" w:rsid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7B27" w14:paraId="142BAA82" w14:textId="77777777" w:rsidTr="00C04773">
              <w:trPr>
                <w:trHeight w:val="375"/>
              </w:trPr>
              <w:tc>
                <w:tcPr>
                  <w:tcW w:w="2701" w:type="dxa"/>
                  <w:shd w:val="clear" w:color="auto" w:fill="F2F2F2" w:themeFill="background1" w:themeFillShade="F2"/>
                </w:tcPr>
                <w:p w14:paraId="052B9E75" w14:textId="73CD910D" w:rsid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56A9038" w14:textId="22797608" w:rsid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7B27" w14:paraId="479174E4" w14:textId="77777777" w:rsidTr="00C04773">
              <w:trPr>
                <w:trHeight w:val="375"/>
              </w:trPr>
              <w:tc>
                <w:tcPr>
                  <w:tcW w:w="2701" w:type="dxa"/>
                  <w:shd w:val="clear" w:color="auto" w:fill="F2F2F2" w:themeFill="background1" w:themeFillShade="F2"/>
                </w:tcPr>
                <w:p w14:paraId="5F14D7DE" w14:textId="3FA45863" w:rsidR="00987B27" w:rsidRP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3DAA4121" w14:textId="312A64C7" w:rsid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7B27" w14:paraId="11111735" w14:textId="77777777" w:rsidTr="00C04773">
              <w:trPr>
                <w:trHeight w:val="375"/>
              </w:trPr>
              <w:tc>
                <w:tcPr>
                  <w:tcW w:w="2701" w:type="dxa"/>
                  <w:shd w:val="clear" w:color="auto" w:fill="F2F2F2" w:themeFill="background1" w:themeFillShade="F2"/>
                </w:tcPr>
                <w:p w14:paraId="1C635DD2" w14:textId="4E79DA12" w:rsidR="00987B27" w:rsidRP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B12F36B" w14:textId="49F0B324" w:rsidR="00987B27" w:rsidRDefault="00987B27" w:rsidP="0092017A">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2253A8E1" w14:textId="32153CDA" w:rsidR="00987B27" w:rsidRPr="00987B27" w:rsidRDefault="00987B27" w:rsidP="00987B27">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987B27" w:rsidRPr="00987B27" w14:paraId="64AFAD8E" w14:textId="77777777" w:rsidTr="00987B27">
        <w:trPr>
          <w:trHeight w:val="99"/>
        </w:trPr>
        <w:tc>
          <w:tcPr>
            <w:tcW w:w="10132" w:type="dxa"/>
            <w:gridSpan w:val="2"/>
            <w:shd w:val="clear" w:color="auto" w:fill="F2F2F2" w:themeFill="background1" w:themeFillShade="F2"/>
          </w:tcPr>
          <w:p w14:paraId="6E17B050" w14:textId="77777777" w:rsidR="00987B27" w:rsidRPr="00987B27" w:rsidRDefault="00987B27" w:rsidP="00BD1365">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1DD3E2C7" w14:textId="77777777" w:rsidR="00987B27" w:rsidRPr="00987B27" w:rsidRDefault="00987B27" w:rsidP="00987B27">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7B27" w:rsidRPr="00987B27" w14:paraId="4CA5E7C2" w14:textId="77777777" w:rsidTr="00987B27">
        <w:trPr>
          <w:trHeight w:val="225"/>
        </w:trPr>
        <w:tc>
          <w:tcPr>
            <w:tcW w:w="7498" w:type="dxa"/>
            <w:shd w:val="clear" w:color="auto" w:fill="D9D9D9" w:themeFill="background1" w:themeFillShade="D9"/>
          </w:tcPr>
          <w:p w14:paraId="42A20271" w14:textId="77777777" w:rsidR="00987B27" w:rsidRPr="00987B27" w:rsidRDefault="00987B27" w:rsidP="00EE24F5">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5C448B6E" w14:textId="77777777" w:rsidR="00987B27" w:rsidRPr="00987B27" w:rsidRDefault="00987B27" w:rsidP="00EE24F5">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270CCEE8" w14:textId="77777777" w:rsidTr="00987B27">
        <w:trPr>
          <w:trHeight w:val="99"/>
        </w:trPr>
        <w:tc>
          <w:tcPr>
            <w:tcW w:w="7498" w:type="dxa"/>
          </w:tcPr>
          <w:p w14:paraId="13B8CD6E"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33ADA12B" w14:textId="1ACBD94D"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72EE4757" w14:textId="77777777" w:rsidTr="00987B27">
        <w:trPr>
          <w:trHeight w:val="99"/>
        </w:trPr>
        <w:tc>
          <w:tcPr>
            <w:tcW w:w="7498" w:type="dxa"/>
          </w:tcPr>
          <w:p w14:paraId="316A5D6B"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588EA21E" w14:textId="592876E9"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653BE8EC" w14:textId="77777777" w:rsidTr="00987B27">
        <w:trPr>
          <w:trHeight w:val="99"/>
        </w:trPr>
        <w:tc>
          <w:tcPr>
            <w:tcW w:w="7498" w:type="dxa"/>
          </w:tcPr>
          <w:p w14:paraId="3A33CAC5"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FF6AC46" w14:textId="35B327CA"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246BCE8D" w14:textId="77777777" w:rsidTr="00987B27">
        <w:trPr>
          <w:trHeight w:val="99"/>
        </w:trPr>
        <w:tc>
          <w:tcPr>
            <w:tcW w:w="7498" w:type="dxa"/>
          </w:tcPr>
          <w:p w14:paraId="46638A5D"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73BFE973" w14:textId="63B607A8"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49DF1083" w14:textId="77777777" w:rsidTr="00987B27">
        <w:trPr>
          <w:trHeight w:val="99"/>
        </w:trPr>
        <w:tc>
          <w:tcPr>
            <w:tcW w:w="10132" w:type="dxa"/>
            <w:gridSpan w:val="2"/>
            <w:shd w:val="clear" w:color="auto" w:fill="F2F2F2" w:themeFill="background1" w:themeFillShade="F2"/>
          </w:tcPr>
          <w:p w14:paraId="56DFAEBE" w14:textId="77777777" w:rsidR="00987B27" w:rsidRPr="00987B27" w:rsidRDefault="00987B27" w:rsidP="00BD1365">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5E3F9FB7" w14:textId="77777777" w:rsidR="00987B27" w:rsidRPr="00BD1365" w:rsidRDefault="00987B27" w:rsidP="00987B27">
            <w:pPr>
              <w:spacing w:after="160" w:line="360" w:lineRule="auto"/>
              <w:rPr>
                <w:rFonts w:ascii="Century Gothic" w:eastAsia="Times New Roman" w:hAnsi="Century Gothic" w:cs="Arial"/>
                <w:bCs/>
                <w:sz w:val="20"/>
                <w:szCs w:val="20"/>
              </w:rPr>
            </w:pPr>
            <w:r w:rsidRPr="00BD1365">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7B27" w:rsidRPr="00987B27" w14:paraId="4A048DAB" w14:textId="77777777" w:rsidTr="00987B27">
        <w:trPr>
          <w:trHeight w:val="99"/>
        </w:trPr>
        <w:tc>
          <w:tcPr>
            <w:tcW w:w="7498" w:type="dxa"/>
            <w:shd w:val="clear" w:color="auto" w:fill="D9D9D9" w:themeFill="background1" w:themeFillShade="D9"/>
          </w:tcPr>
          <w:p w14:paraId="0D89540D" w14:textId="77777777" w:rsidR="00987B27" w:rsidRPr="00987B27" w:rsidRDefault="00987B27" w:rsidP="00EE24F5">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686A1DC2" w14:textId="77777777" w:rsidR="00987B27" w:rsidRPr="00987B27" w:rsidRDefault="00987B27" w:rsidP="00EE24F5">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718FA014" w14:textId="77777777" w:rsidTr="00987B27">
        <w:trPr>
          <w:trHeight w:val="99"/>
        </w:trPr>
        <w:tc>
          <w:tcPr>
            <w:tcW w:w="7498" w:type="dxa"/>
          </w:tcPr>
          <w:p w14:paraId="2BBBAC11"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9C4E4F0"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46013F5B" w14:textId="77777777" w:rsidTr="00987B27">
        <w:trPr>
          <w:trHeight w:val="99"/>
        </w:trPr>
        <w:tc>
          <w:tcPr>
            <w:tcW w:w="7498" w:type="dxa"/>
          </w:tcPr>
          <w:p w14:paraId="2DFD17C0"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6184FD96"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0E394BBD" w14:textId="77777777" w:rsidTr="00987B27">
        <w:trPr>
          <w:trHeight w:val="99"/>
        </w:trPr>
        <w:tc>
          <w:tcPr>
            <w:tcW w:w="7498" w:type="dxa"/>
          </w:tcPr>
          <w:p w14:paraId="38E8540F"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43EDA0A9"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182059B8" w14:textId="77777777" w:rsidTr="00987B27">
        <w:trPr>
          <w:trHeight w:val="99"/>
        </w:trPr>
        <w:tc>
          <w:tcPr>
            <w:tcW w:w="7498" w:type="dxa"/>
          </w:tcPr>
          <w:p w14:paraId="471B4B0E"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7D1B372B"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70B95003" w14:textId="77777777" w:rsidTr="00987B27">
        <w:trPr>
          <w:trHeight w:val="99"/>
        </w:trPr>
        <w:tc>
          <w:tcPr>
            <w:tcW w:w="7498" w:type="dxa"/>
          </w:tcPr>
          <w:p w14:paraId="2C1EAD4E"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2FEB4B6D" w14:textId="77777777" w:rsidR="00987B27" w:rsidRPr="00987B27" w:rsidRDefault="00987B27" w:rsidP="00AD0D0D">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553FF999" w14:textId="77777777" w:rsidR="00EE24F5" w:rsidRPr="00987B27" w:rsidRDefault="00EE24F5" w:rsidP="00987B27">
      <w:pPr>
        <w:spacing w:line="360" w:lineRule="auto"/>
        <w:rPr>
          <w:rFonts w:ascii="Century Gothic" w:eastAsia="Times New Roman" w:hAnsi="Century Gothic" w:cs="Arial"/>
          <w:b/>
          <w:sz w:val="20"/>
          <w:szCs w:val="20"/>
        </w:rPr>
      </w:pPr>
    </w:p>
    <w:sectPr w:rsidR="00EE24F5" w:rsidRPr="00987B27" w:rsidSect="00D101D9">
      <w:footerReference w:type="default" r:id="rId10"/>
      <w:headerReference w:type="first" r:id="rId11"/>
      <w:pgSz w:w="12240" w:h="15840"/>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CF07C" w14:textId="77777777" w:rsidR="00270F7D" w:rsidRDefault="00270F7D" w:rsidP="005C3184">
      <w:pPr>
        <w:spacing w:after="0" w:line="240" w:lineRule="auto"/>
      </w:pPr>
      <w:r>
        <w:separator/>
      </w:r>
    </w:p>
  </w:endnote>
  <w:endnote w:type="continuationSeparator" w:id="0">
    <w:p w14:paraId="4CC7F37D" w14:textId="77777777" w:rsidR="00270F7D" w:rsidRDefault="00270F7D"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alibr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17100AD9" w:rsidR="002075C1" w:rsidRPr="009800B0" w:rsidRDefault="00FC2D31">
    <w:pPr>
      <w:pStyle w:val="Footer"/>
      <w:pBdr>
        <w:top w:val="single" w:sz="6" w:space="1" w:color="auto"/>
      </w:pBdr>
      <w:rPr>
        <w:rFonts w:ascii="Century Gothic" w:hAnsi="Century Gothic" w:cs="Arial"/>
        <w:b/>
        <w:bCs/>
      </w:rPr>
    </w:pPr>
    <w:r>
      <w:rPr>
        <w:rFonts w:ascii="Century Gothic" w:hAnsi="Century Gothic" w:cs="Arial"/>
        <w:b/>
        <w:bCs/>
        <w:sz w:val="20"/>
        <w:szCs w:val="20"/>
      </w:rPr>
      <w:t>National Coordination Lead</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D101D9">
      <w:rPr>
        <w:rFonts w:ascii="Century Gothic" w:hAnsi="Century Gothic" w:cs="Arial"/>
        <w:bCs/>
        <w:sz w:val="20"/>
        <w:szCs w:val="20"/>
      </w:rPr>
      <w:t>27/05</w:t>
    </w:r>
    <w:r>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77D70" w14:textId="77777777" w:rsidR="00270F7D" w:rsidRDefault="00270F7D" w:rsidP="005C3184">
      <w:pPr>
        <w:spacing w:after="0" w:line="240" w:lineRule="auto"/>
      </w:pPr>
      <w:r>
        <w:separator/>
      </w:r>
    </w:p>
  </w:footnote>
  <w:footnote w:type="continuationSeparator" w:id="0">
    <w:p w14:paraId="197909A6" w14:textId="77777777" w:rsidR="00270F7D" w:rsidRDefault="00270F7D"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040" w14:textId="4342D4A0" w:rsidR="00D101D9" w:rsidRDefault="00D101D9"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75E3DABC" wp14:editId="0EA0DC9A">
          <wp:simplePos x="0" y="0"/>
          <wp:positionH relativeFrom="column">
            <wp:posOffset>5085080</wp:posOffset>
          </wp:positionH>
          <wp:positionV relativeFrom="paragraph">
            <wp:posOffset>-691515</wp:posOffset>
          </wp:positionV>
          <wp:extent cx="1605280" cy="706755"/>
          <wp:effectExtent l="0" t="0" r="0" b="0"/>
          <wp:wrapNone/>
          <wp:docPr id="1705433470" name="Picture 1705433470" descr="Aspect Logo">
            <a:extLst xmlns:a="http://schemas.openxmlformats.org/drawingml/2006/main">
              <a:ext uri="{FF2B5EF4-FFF2-40B4-BE49-F238E27FC236}">
                <a16:creationId xmlns:a16="http://schemas.microsoft.com/office/drawing/2014/main" id="{E589B315-B8CF-4239-AD3F-151AA2BCF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7E48A6" wp14:editId="52746E4E">
          <wp:simplePos x="0" y="0"/>
          <wp:positionH relativeFrom="column">
            <wp:posOffset>7392035</wp:posOffset>
          </wp:positionH>
          <wp:positionV relativeFrom="paragraph">
            <wp:posOffset>-445981</wp:posOffset>
          </wp:positionV>
          <wp:extent cx="1605280" cy="706755"/>
          <wp:effectExtent l="0" t="0" r="0" b="0"/>
          <wp:wrapNone/>
          <wp:docPr id="4" name="Picture 4" descr="Aspect Logo">
            <a:extLst xmlns:a="http://schemas.openxmlformats.org/drawingml/2006/main">
              <a:ext uri="{FF2B5EF4-FFF2-40B4-BE49-F238E27FC236}">
                <a16:creationId xmlns:a16="http://schemas.microsoft.com/office/drawing/2014/main" id="{0CC3B9CB-87F6-4FD6-9A59-86B6BD385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2DE68FAB" w14:textId="77777777" w:rsidR="00D101D9" w:rsidRDefault="00D101D9" w:rsidP="00D101D9">
    <w:pPr>
      <w:pStyle w:val="Heade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46901F4C" w14:textId="52B2CF30" w:rsidR="001F7FC2" w:rsidRDefault="001F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44C8A"/>
    <w:multiLevelType w:val="hybridMultilevel"/>
    <w:tmpl w:val="3FAAE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E2113"/>
    <w:multiLevelType w:val="hybridMultilevel"/>
    <w:tmpl w:val="275C7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4"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5F7447"/>
    <w:multiLevelType w:val="hybridMultilevel"/>
    <w:tmpl w:val="270C7648"/>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6" w15:restartNumberingAfterBreak="0">
    <w:nsid w:val="1EBA774F"/>
    <w:multiLevelType w:val="hybridMultilevel"/>
    <w:tmpl w:val="6C0A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F032F8"/>
    <w:multiLevelType w:val="multilevel"/>
    <w:tmpl w:val="2040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92B80"/>
    <w:multiLevelType w:val="hybridMultilevel"/>
    <w:tmpl w:val="09929470"/>
    <w:lvl w:ilvl="0" w:tplc="0C090003">
      <w:start w:val="1"/>
      <w:numFmt w:val="bullet"/>
      <w:lvlText w:val="o"/>
      <w:lvlJc w:val="left"/>
      <w:pPr>
        <w:ind w:left="501" w:hanging="360"/>
      </w:pPr>
      <w:rPr>
        <w:rFonts w:ascii="Courier New" w:hAnsi="Courier New" w:cs="Courier New"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0" w15:restartNumberingAfterBreak="0">
    <w:nsid w:val="413B36D4"/>
    <w:multiLevelType w:val="hybridMultilevel"/>
    <w:tmpl w:val="2E68C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C5727B"/>
    <w:multiLevelType w:val="hybridMultilevel"/>
    <w:tmpl w:val="D4D22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2A0A97"/>
    <w:multiLevelType w:val="hybridMultilevel"/>
    <w:tmpl w:val="E4B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38584E"/>
    <w:multiLevelType w:val="hybridMultilevel"/>
    <w:tmpl w:val="6C06A6BC"/>
    <w:lvl w:ilvl="0" w:tplc="F32C94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6D20C7"/>
    <w:multiLevelType w:val="multilevel"/>
    <w:tmpl w:val="36D8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565AC"/>
    <w:multiLevelType w:val="multilevel"/>
    <w:tmpl w:val="805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8B2656"/>
    <w:multiLevelType w:val="hybridMultilevel"/>
    <w:tmpl w:val="8C44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C00E66"/>
    <w:multiLevelType w:val="hybridMultilevel"/>
    <w:tmpl w:val="2F2C3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10092B"/>
    <w:multiLevelType w:val="multilevel"/>
    <w:tmpl w:val="CFF8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482393"/>
    <w:multiLevelType w:val="multilevel"/>
    <w:tmpl w:val="DCE0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706594"/>
    <w:multiLevelType w:val="multilevel"/>
    <w:tmpl w:val="5D34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146939"/>
    <w:multiLevelType w:val="hybridMultilevel"/>
    <w:tmpl w:val="5F269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7D318F0"/>
    <w:multiLevelType w:val="hybridMultilevel"/>
    <w:tmpl w:val="266C6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6202318">
    <w:abstractNumId w:val="21"/>
  </w:num>
  <w:num w:numId="2" w16cid:durableId="101341173">
    <w:abstractNumId w:val="5"/>
  </w:num>
  <w:num w:numId="3" w16cid:durableId="1015033552">
    <w:abstractNumId w:val="4"/>
  </w:num>
  <w:num w:numId="4" w16cid:durableId="1052924449">
    <w:abstractNumId w:val="19"/>
  </w:num>
  <w:num w:numId="5" w16cid:durableId="1099250960">
    <w:abstractNumId w:val="24"/>
  </w:num>
  <w:num w:numId="6" w16cid:durableId="1207447706">
    <w:abstractNumId w:val="11"/>
  </w:num>
  <w:num w:numId="7" w16cid:durableId="1252740433">
    <w:abstractNumId w:val="20"/>
  </w:num>
  <w:num w:numId="8" w16cid:durableId="1400708850">
    <w:abstractNumId w:val="8"/>
  </w:num>
  <w:num w:numId="9" w16cid:durableId="1452825375">
    <w:abstractNumId w:val="7"/>
  </w:num>
  <w:num w:numId="10" w16cid:durableId="1502546698">
    <w:abstractNumId w:val="3"/>
  </w:num>
  <w:num w:numId="11" w16cid:durableId="1541013823">
    <w:abstractNumId w:val="22"/>
  </w:num>
  <w:num w:numId="12" w16cid:durableId="1552109978">
    <w:abstractNumId w:val="10"/>
  </w:num>
  <w:num w:numId="13" w16cid:durableId="15890959">
    <w:abstractNumId w:val="23"/>
  </w:num>
  <w:num w:numId="14" w16cid:durableId="1696733704">
    <w:abstractNumId w:val="17"/>
  </w:num>
  <w:num w:numId="15" w16cid:durableId="1731735038">
    <w:abstractNumId w:val="18"/>
  </w:num>
  <w:num w:numId="16" w16cid:durableId="1877232227">
    <w:abstractNumId w:val="2"/>
  </w:num>
  <w:num w:numId="17" w16cid:durableId="1920358115">
    <w:abstractNumId w:val="25"/>
  </w:num>
  <w:num w:numId="18" w16cid:durableId="2026470997">
    <w:abstractNumId w:val="15"/>
  </w:num>
  <w:num w:numId="19" w16cid:durableId="2070151815">
    <w:abstractNumId w:val="6"/>
  </w:num>
  <w:num w:numId="20" w16cid:durableId="2092003279">
    <w:abstractNumId w:val="12"/>
  </w:num>
  <w:num w:numId="21" w16cid:durableId="2094278368">
    <w:abstractNumId w:val="13"/>
  </w:num>
  <w:num w:numId="22" w16cid:durableId="294262527">
    <w:abstractNumId w:val="14"/>
  </w:num>
  <w:num w:numId="23" w16cid:durableId="399207917">
    <w:abstractNumId w:val="9"/>
  </w:num>
  <w:num w:numId="24" w16cid:durableId="440106551">
    <w:abstractNumId w:val="16"/>
  </w:num>
  <w:num w:numId="25" w16cid:durableId="485975733">
    <w:abstractNumId w:val="1"/>
  </w:num>
  <w:num w:numId="26" w16cid:durableId="51014784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20881"/>
    <w:rsid w:val="00023582"/>
    <w:rsid w:val="00034DBE"/>
    <w:rsid w:val="00056FD5"/>
    <w:rsid w:val="000639EB"/>
    <w:rsid w:val="000A6F52"/>
    <w:rsid w:val="000D6E3C"/>
    <w:rsid w:val="000E2E45"/>
    <w:rsid w:val="000F2B14"/>
    <w:rsid w:val="000F7A1B"/>
    <w:rsid w:val="00107655"/>
    <w:rsid w:val="00111DED"/>
    <w:rsid w:val="001346C5"/>
    <w:rsid w:val="0014331D"/>
    <w:rsid w:val="0014456B"/>
    <w:rsid w:val="00157CDA"/>
    <w:rsid w:val="00163554"/>
    <w:rsid w:val="0017397E"/>
    <w:rsid w:val="0017782B"/>
    <w:rsid w:val="00186C6E"/>
    <w:rsid w:val="001A157C"/>
    <w:rsid w:val="001D273A"/>
    <w:rsid w:val="001E0AAB"/>
    <w:rsid w:val="001E378E"/>
    <w:rsid w:val="001F7FC2"/>
    <w:rsid w:val="00200688"/>
    <w:rsid w:val="002075C1"/>
    <w:rsid w:val="00225C2F"/>
    <w:rsid w:val="00225C6C"/>
    <w:rsid w:val="00232C3D"/>
    <w:rsid w:val="00246B17"/>
    <w:rsid w:val="00263131"/>
    <w:rsid w:val="00266777"/>
    <w:rsid w:val="00270F7D"/>
    <w:rsid w:val="00271EC5"/>
    <w:rsid w:val="00273536"/>
    <w:rsid w:val="00282C42"/>
    <w:rsid w:val="002C5E07"/>
    <w:rsid w:val="002D002A"/>
    <w:rsid w:val="002E1A46"/>
    <w:rsid w:val="00301A4B"/>
    <w:rsid w:val="00301D36"/>
    <w:rsid w:val="003054C2"/>
    <w:rsid w:val="00305CBC"/>
    <w:rsid w:val="00321B6F"/>
    <w:rsid w:val="00344D67"/>
    <w:rsid w:val="00354FE7"/>
    <w:rsid w:val="00365ED1"/>
    <w:rsid w:val="00372578"/>
    <w:rsid w:val="0038032B"/>
    <w:rsid w:val="0038047D"/>
    <w:rsid w:val="00393C02"/>
    <w:rsid w:val="00393CA0"/>
    <w:rsid w:val="003940BB"/>
    <w:rsid w:val="003A7CF5"/>
    <w:rsid w:val="003C585F"/>
    <w:rsid w:val="003F4B91"/>
    <w:rsid w:val="0040108F"/>
    <w:rsid w:val="00411179"/>
    <w:rsid w:val="00411F3B"/>
    <w:rsid w:val="00416C7B"/>
    <w:rsid w:val="00421414"/>
    <w:rsid w:val="00426056"/>
    <w:rsid w:val="00451A60"/>
    <w:rsid w:val="004523F3"/>
    <w:rsid w:val="00467C97"/>
    <w:rsid w:val="00490B65"/>
    <w:rsid w:val="00491597"/>
    <w:rsid w:val="00494BE1"/>
    <w:rsid w:val="0049649E"/>
    <w:rsid w:val="004A21E3"/>
    <w:rsid w:val="004A6369"/>
    <w:rsid w:val="005201B5"/>
    <w:rsid w:val="00532446"/>
    <w:rsid w:val="005506D2"/>
    <w:rsid w:val="00552A15"/>
    <w:rsid w:val="005551EB"/>
    <w:rsid w:val="00556F72"/>
    <w:rsid w:val="005660AC"/>
    <w:rsid w:val="00572192"/>
    <w:rsid w:val="0057544B"/>
    <w:rsid w:val="00590B0D"/>
    <w:rsid w:val="005B480B"/>
    <w:rsid w:val="005C2E57"/>
    <w:rsid w:val="005C3184"/>
    <w:rsid w:val="005C732E"/>
    <w:rsid w:val="005F1D38"/>
    <w:rsid w:val="005F3EAB"/>
    <w:rsid w:val="006020D5"/>
    <w:rsid w:val="006021D0"/>
    <w:rsid w:val="0060357B"/>
    <w:rsid w:val="006163C1"/>
    <w:rsid w:val="00650696"/>
    <w:rsid w:val="00662E1A"/>
    <w:rsid w:val="00672826"/>
    <w:rsid w:val="00681A89"/>
    <w:rsid w:val="00697A9B"/>
    <w:rsid w:val="006C4A0B"/>
    <w:rsid w:val="006D5E58"/>
    <w:rsid w:val="006E3EF3"/>
    <w:rsid w:val="006E6F70"/>
    <w:rsid w:val="006F6031"/>
    <w:rsid w:val="00705F5C"/>
    <w:rsid w:val="00712DD5"/>
    <w:rsid w:val="00722C40"/>
    <w:rsid w:val="00746B45"/>
    <w:rsid w:val="00750690"/>
    <w:rsid w:val="00755078"/>
    <w:rsid w:val="0076196E"/>
    <w:rsid w:val="007957AC"/>
    <w:rsid w:val="007B462E"/>
    <w:rsid w:val="007B5D14"/>
    <w:rsid w:val="007E09C1"/>
    <w:rsid w:val="007E27C1"/>
    <w:rsid w:val="00803B38"/>
    <w:rsid w:val="00806DC8"/>
    <w:rsid w:val="008116CD"/>
    <w:rsid w:val="00847D3F"/>
    <w:rsid w:val="00855698"/>
    <w:rsid w:val="0086113E"/>
    <w:rsid w:val="00861A8F"/>
    <w:rsid w:val="008671DA"/>
    <w:rsid w:val="00867B3E"/>
    <w:rsid w:val="00872D4E"/>
    <w:rsid w:val="008760B4"/>
    <w:rsid w:val="00886C9E"/>
    <w:rsid w:val="00886ED4"/>
    <w:rsid w:val="00887F31"/>
    <w:rsid w:val="008A2F3C"/>
    <w:rsid w:val="008A4563"/>
    <w:rsid w:val="008A4F1D"/>
    <w:rsid w:val="008A7E68"/>
    <w:rsid w:val="008B0E47"/>
    <w:rsid w:val="008C309A"/>
    <w:rsid w:val="008F1303"/>
    <w:rsid w:val="00907AFA"/>
    <w:rsid w:val="00912845"/>
    <w:rsid w:val="0092017A"/>
    <w:rsid w:val="009445A5"/>
    <w:rsid w:val="009503E5"/>
    <w:rsid w:val="00953871"/>
    <w:rsid w:val="00956F22"/>
    <w:rsid w:val="00963328"/>
    <w:rsid w:val="00966E5F"/>
    <w:rsid w:val="009839A3"/>
    <w:rsid w:val="00986E45"/>
    <w:rsid w:val="00987B27"/>
    <w:rsid w:val="00991A52"/>
    <w:rsid w:val="00993905"/>
    <w:rsid w:val="00997088"/>
    <w:rsid w:val="009B3F9C"/>
    <w:rsid w:val="009D2AED"/>
    <w:rsid w:val="00A1657A"/>
    <w:rsid w:val="00A2596B"/>
    <w:rsid w:val="00A305F8"/>
    <w:rsid w:val="00A46388"/>
    <w:rsid w:val="00A467DE"/>
    <w:rsid w:val="00A63B83"/>
    <w:rsid w:val="00A67E84"/>
    <w:rsid w:val="00A74A13"/>
    <w:rsid w:val="00A7590A"/>
    <w:rsid w:val="00A7787E"/>
    <w:rsid w:val="00A86E91"/>
    <w:rsid w:val="00A924CD"/>
    <w:rsid w:val="00A97114"/>
    <w:rsid w:val="00AA2B93"/>
    <w:rsid w:val="00AB69D4"/>
    <w:rsid w:val="00AD0D0D"/>
    <w:rsid w:val="00B0168E"/>
    <w:rsid w:val="00B024EA"/>
    <w:rsid w:val="00B05750"/>
    <w:rsid w:val="00B110E1"/>
    <w:rsid w:val="00B17913"/>
    <w:rsid w:val="00B24E8C"/>
    <w:rsid w:val="00B37F51"/>
    <w:rsid w:val="00B64207"/>
    <w:rsid w:val="00B65534"/>
    <w:rsid w:val="00BA309A"/>
    <w:rsid w:val="00BA53D9"/>
    <w:rsid w:val="00BB499B"/>
    <w:rsid w:val="00BC5C16"/>
    <w:rsid w:val="00BD1365"/>
    <w:rsid w:val="00BF5E13"/>
    <w:rsid w:val="00C04773"/>
    <w:rsid w:val="00C14710"/>
    <w:rsid w:val="00C20AC2"/>
    <w:rsid w:val="00C221F4"/>
    <w:rsid w:val="00C460A3"/>
    <w:rsid w:val="00C53F17"/>
    <w:rsid w:val="00C5402F"/>
    <w:rsid w:val="00C56118"/>
    <w:rsid w:val="00C56B26"/>
    <w:rsid w:val="00C713EA"/>
    <w:rsid w:val="00C732DE"/>
    <w:rsid w:val="00C749CE"/>
    <w:rsid w:val="00C8381E"/>
    <w:rsid w:val="00C90DED"/>
    <w:rsid w:val="00C94398"/>
    <w:rsid w:val="00CC5A3A"/>
    <w:rsid w:val="00CE6679"/>
    <w:rsid w:val="00CF4612"/>
    <w:rsid w:val="00D02610"/>
    <w:rsid w:val="00D101D9"/>
    <w:rsid w:val="00D44D8E"/>
    <w:rsid w:val="00D52317"/>
    <w:rsid w:val="00D62EB6"/>
    <w:rsid w:val="00DC2C19"/>
    <w:rsid w:val="00DE7A00"/>
    <w:rsid w:val="00DF2085"/>
    <w:rsid w:val="00DF33B3"/>
    <w:rsid w:val="00DF788D"/>
    <w:rsid w:val="00E4596E"/>
    <w:rsid w:val="00E50ADB"/>
    <w:rsid w:val="00E53841"/>
    <w:rsid w:val="00E57783"/>
    <w:rsid w:val="00E6162F"/>
    <w:rsid w:val="00E930BA"/>
    <w:rsid w:val="00EA456C"/>
    <w:rsid w:val="00EB32E8"/>
    <w:rsid w:val="00ED234F"/>
    <w:rsid w:val="00ED440A"/>
    <w:rsid w:val="00EE24F5"/>
    <w:rsid w:val="00F105EB"/>
    <w:rsid w:val="00F15A74"/>
    <w:rsid w:val="00F4077A"/>
    <w:rsid w:val="00F70665"/>
    <w:rsid w:val="00F835C3"/>
    <w:rsid w:val="00F8670B"/>
    <w:rsid w:val="00FC2D31"/>
    <w:rsid w:val="00FD0242"/>
    <w:rsid w:val="00FD0DAB"/>
    <w:rsid w:val="03C4F58C"/>
    <w:rsid w:val="0442E31D"/>
    <w:rsid w:val="06523C58"/>
    <w:rsid w:val="10CD8A25"/>
    <w:rsid w:val="1559EBD4"/>
    <w:rsid w:val="16DB8E43"/>
    <w:rsid w:val="251AF84A"/>
    <w:rsid w:val="2584C082"/>
    <w:rsid w:val="2A87B354"/>
    <w:rsid w:val="367E1C43"/>
    <w:rsid w:val="3EE68EBE"/>
    <w:rsid w:val="40A98F49"/>
    <w:rsid w:val="466C5520"/>
    <w:rsid w:val="4BF24223"/>
    <w:rsid w:val="5610AAAE"/>
    <w:rsid w:val="5D919931"/>
    <w:rsid w:val="5F479C75"/>
    <w:rsid w:val="7B634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55DF8F"/>
  <w15:chartTrackingRefBased/>
  <w15:docId w15:val="{46FE13FA-1051-49CF-8978-B74751DB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26B25-DD84-4DCF-9EB0-126BE4222CE8}"/>
</file>

<file path=customXml/itemProps2.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C917A1-5B2C-4658-84D6-7D2895764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Autism Spectrum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16</cp:revision>
  <dcterms:created xsi:type="dcterms:W3CDTF">2026-05-27T06:27:00Z</dcterms:created>
  <dcterms:modified xsi:type="dcterms:W3CDTF">2026-06-15T05:58:00Z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