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DDCD9"/>
        <w:tblLook w:val="04A0" w:firstRow="1" w:lastRow="0" w:firstColumn="1" w:lastColumn="0" w:noHBand="0" w:noVBand="1"/>
      </w:tblPr>
      <w:tblGrid>
        <w:gridCol w:w="1972"/>
        <w:gridCol w:w="7662"/>
      </w:tblGrid>
      <w:tr w:rsidR="00884D94" w:rsidRPr="006771B3" w14:paraId="24519F66" w14:textId="77777777" w:rsidTr="00D50D58">
        <w:tc>
          <w:tcPr>
            <w:tcW w:w="1972" w:type="dxa"/>
            <w:shd w:val="clear" w:color="auto" w:fill="DDDCD9"/>
            <w:vAlign w:val="center"/>
          </w:tcPr>
          <w:p w14:paraId="2D1CB0A2" w14:textId="77777777" w:rsidR="00884D94" w:rsidRPr="00D50D58" w:rsidRDefault="00884D94"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Position:</w:t>
            </w:r>
          </w:p>
        </w:tc>
        <w:tc>
          <w:tcPr>
            <w:tcW w:w="7662" w:type="dxa"/>
            <w:shd w:val="clear" w:color="auto" w:fill="DDDCD9"/>
            <w:vAlign w:val="center"/>
          </w:tcPr>
          <w:p w14:paraId="40B0F903" w14:textId="77777777" w:rsidR="00E94C69" w:rsidRPr="00D50D58" w:rsidRDefault="00E94C69" w:rsidP="004F4149">
            <w:pPr>
              <w:spacing w:before="120" w:after="120" w:line="240" w:lineRule="auto"/>
              <w:rPr>
                <w:rFonts w:ascii="Century Gothic" w:hAnsi="Century Gothic" w:cs="Arial"/>
                <w:szCs w:val="22"/>
                <w:highlight w:val="yellow"/>
              </w:rPr>
            </w:pPr>
          </w:p>
          <w:p w14:paraId="604DD0D7" w14:textId="3DFDBD69" w:rsidR="00884D94" w:rsidRPr="00D50D58" w:rsidRDefault="006354B9" w:rsidP="004F4149">
            <w:pPr>
              <w:spacing w:before="120" w:after="120" w:line="240" w:lineRule="auto"/>
              <w:rPr>
                <w:rFonts w:ascii="Century Gothic" w:hAnsi="Century Gothic" w:cs="Arial"/>
                <w:b/>
                <w:sz w:val="22"/>
                <w:szCs w:val="22"/>
              </w:rPr>
            </w:pPr>
            <w:r>
              <w:rPr>
                <w:rFonts w:ascii="Century Gothic" w:hAnsi="Century Gothic" w:cs="Arial"/>
                <w:szCs w:val="22"/>
              </w:rPr>
              <w:t>Head of Enterprise Risk</w:t>
            </w:r>
            <w:r w:rsidR="00E04878" w:rsidRPr="00D50D58">
              <w:rPr>
                <w:rFonts w:ascii="Century Gothic" w:hAnsi="Century Gothic" w:cs="Arial"/>
                <w:szCs w:val="22"/>
              </w:rPr>
              <w:t xml:space="preserve"> </w:t>
            </w:r>
            <w:r w:rsidR="00E04878" w:rsidRPr="00D50D58">
              <w:rPr>
                <w:rFonts w:ascii="Century Gothic" w:hAnsi="Century Gothic" w:cs="Arial"/>
                <w:b/>
                <w:szCs w:val="22"/>
              </w:rPr>
              <w:t xml:space="preserve"> </w:t>
            </w:r>
          </w:p>
        </w:tc>
      </w:tr>
      <w:tr w:rsidR="00884D94" w:rsidRPr="006771B3" w14:paraId="349DCE6F" w14:textId="77777777" w:rsidTr="00D50D58">
        <w:tc>
          <w:tcPr>
            <w:tcW w:w="1972" w:type="dxa"/>
            <w:shd w:val="clear" w:color="auto" w:fill="DDDCD9"/>
          </w:tcPr>
          <w:p w14:paraId="6A5CD6FB" w14:textId="77777777" w:rsidR="00884D94" w:rsidRPr="00D50D58" w:rsidRDefault="00884D94"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Team:</w:t>
            </w:r>
          </w:p>
        </w:tc>
        <w:tc>
          <w:tcPr>
            <w:tcW w:w="7662" w:type="dxa"/>
            <w:shd w:val="clear" w:color="auto" w:fill="DDDCD9"/>
          </w:tcPr>
          <w:p w14:paraId="06B04D9A" w14:textId="12699909" w:rsidR="00884D94" w:rsidRPr="00D50D58" w:rsidRDefault="006354B9" w:rsidP="004F4149">
            <w:pPr>
              <w:spacing w:before="120" w:after="120" w:line="240" w:lineRule="auto"/>
              <w:rPr>
                <w:rFonts w:ascii="Century Gothic" w:hAnsi="Century Gothic" w:cs="Arial"/>
                <w:sz w:val="22"/>
                <w:szCs w:val="22"/>
              </w:rPr>
            </w:pPr>
            <w:r>
              <w:rPr>
                <w:rFonts w:ascii="Century Gothic" w:hAnsi="Century Gothic" w:cs="Arial"/>
                <w:szCs w:val="22"/>
              </w:rPr>
              <w:t xml:space="preserve">Enterprise </w:t>
            </w:r>
            <w:r w:rsidR="00EC50BE" w:rsidRPr="00D50D58">
              <w:rPr>
                <w:rFonts w:ascii="Century Gothic" w:hAnsi="Century Gothic" w:cs="Arial"/>
                <w:szCs w:val="22"/>
              </w:rPr>
              <w:t>Risk</w:t>
            </w:r>
          </w:p>
        </w:tc>
      </w:tr>
      <w:tr w:rsidR="00884D94" w:rsidRPr="006771B3" w14:paraId="2D58F3A1" w14:textId="77777777" w:rsidTr="00D50D58">
        <w:tc>
          <w:tcPr>
            <w:tcW w:w="1972" w:type="dxa"/>
            <w:shd w:val="clear" w:color="auto" w:fill="DDDCD9"/>
          </w:tcPr>
          <w:p w14:paraId="250548B9" w14:textId="77777777" w:rsidR="00884D94" w:rsidRPr="00D50D58" w:rsidRDefault="00884D94"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Org unit:</w:t>
            </w:r>
          </w:p>
        </w:tc>
        <w:tc>
          <w:tcPr>
            <w:tcW w:w="7662" w:type="dxa"/>
            <w:shd w:val="clear" w:color="auto" w:fill="DDDCD9"/>
          </w:tcPr>
          <w:p w14:paraId="56C3B739" w14:textId="77777777" w:rsidR="00884D94" w:rsidRPr="00D50D58" w:rsidRDefault="00B374A3" w:rsidP="004F4149">
            <w:pPr>
              <w:spacing w:before="120" w:after="120" w:line="240" w:lineRule="auto"/>
              <w:rPr>
                <w:rFonts w:ascii="Century Gothic" w:hAnsi="Century Gothic" w:cs="Arial"/>
                <w:sz w:val="22"/>
                <w:szCs w:val="22"/>
              </w:rPr>
            </w:pPr>
            <w:r w:rsidRPr="00D50D58">
              <w:rPr>
                <w:rFonts w:ascii="Century Gothic" w:hAnsi="Century Gothic" w:cs="Arial"/>
                <w:szCs w:val="22"/>
              </w:rPr>
              <w:t>Secretariat</w:t>
            </w:r>
          </w:p>
        </w:tc>
      </w:tr>
      <w:tr w:rsidR="009D37D4" w:rsidRPr="006771B3" w14:paraId="6BD6EFAC" w14:textId="77777777" w:rsidTr="00D50D58">
        <w:tc>
          <w:tcPr>
            <w:tcW w:w="1972" w:type="dxa"/>
            <w:shd w:val="clear" w:color="auto" w:fill="DDDCD9"/>
          </w:tcPr>
          <w:p w14:paraId="48872CDF" w14:textId="77777777" w:rsidR="009D37D4" w:rsidRPr="00D50D58" w:rsidRDefault="009D37D4"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Reporting manager:</w:t>
            </w:r>
          </w:p>
        </w:tc>
        <w:tc>
          <w:tcPr>
            <w:tcW w:w="7662" w:type="dxa"/>
            <w:shd w:val="clear" w:color="auto" w:fill="DDDCD9"/>
          </w:tcPr>
          <w:p w14:paraId="04D1487F" w14:textId="77777777" w:rsidR="009D37D4" w:rsidRPr="00D50D58" w:rsidRDefault="00E04878" w:rsidP="004F4149">
            <w:pPr>
              <w:spacing w:before="120" w:after="120" w:line="240" w:lineRule="auto"/>
              <w:rPr>
                <w:rFonts w:ascii="Century Gothic" w:hAnsi="Century Gothic" w:cs="Arial"/>
                <w:sz w:val="22"/>
                <w:szCs w:val="22"/>
              </w:rPr>
            </w:pPr>
            <w:r w:rsidRPr="00D50D58">
              <w:rPr>
                <w:rFonts w:ascii="Century Gothic" w:hAnsi="Century Gothic" w:cs="Arial"/>
                <w:szCs w:val="22"/>
              </w:rPr>
              <w:t xml:space="preserve">CEO </w:t>
            </w:r>
          </w:p>
        </w:tc>
      </w:tr>
      <w:tr w:rsidR="00884D94" w:rsidRPr="006771B3" w14:paraId="5C9AA62E" w14:textId="77777777" w:rsidTr="00D50D58">
        <w:tc>
          <w:tcPr>
            <w:tcW w:w="1972" w:type="dxa"/>
            <w:shd w:val="clear" w:color="auto" w:fill="DDDCD9"/>
          </w:tcPr>
          <w:p w14:paraId="2FB59AE3" w14:textId="77777777" w:rsidR="00884D94" w:rsidRPr="00D50D58" w:rsidRDefault="00884D94"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Industrial coverage:</w:t>
            </w:r>
          </w:p>
        </w:tc>
        <w:tc>
          <w:tcPr>
            <w:tcW w:w="7662" w:type="dxa"/>
            <w:shd w:val="clear" w:color="auto" w:fill="DDDCD9"/>
          </w:tcPr>
          <w:p w14:paraId="6503C49D" w14:textId="77777777" w:rsidR="00884D94" w:rsidRPr="00D50D58" w:rsidRDefault="00E04878" w:rsidP="004F4149">
            <w:pPr>
              <w:spacing w:before="120" w:after="120" w:line="240" w:lineRule="auto"/>
              <w:rPr>
                <w:rFonts w:ascii="Century Gothic" w:hAnsi="Century Gothic" w:cs="Arial"/>
                <w:sz w:val="22"/>
                <w:szCs w:val="22"/>
              </w:rPr>
            </w:pPr>
            <w:r w:rsidRPr="00D50D58">
              <w:rPr>
                <w:rFonts w:ascii="Century Gothic" w:hAnsi="Century Gothic" w:cs="Arial"/>
                <w:szCs w:val="22"/>
              </w:rPr>
              <w:t>Non-award</w:t>
            </w:r>
          </w:p>
        </w:tc>
      </w:tr>
      <w:tr w:rsidR="00884D94" w:rsidRPr="006771B3" w14:paraId="17FD82D1" w14:textId="77777777" w:rsidTr="00D50D58">
        <w:tc>
          <w:tcPr>
            <w:tcW w:w="1972" w:type="dxa"/>
            <w:shd w:val="clear" w:color="auto" w:fill="DDDCD9"/>
          </w:tcPr>
          <w:p w14:paraId="33E6292C" w14:textId="77777777" w:rsidR="00884D94" w:rsidRPr="00D50D58" w:rsidRDefault="00884D94"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Position number:</w:t>
            </w:r>
          </w:p>
        </w:tc>
        <w:tc>
          <w:tcPr>
            <w:tcW w:w="7662" w:type="dxa"/>
            <w:shd w:val="clear" w:color="auto" w:fill="DDDCD9"/>
          </w:tcPr>
          <w:p w14:paraId="1FC65D7F" w14:textId="77777777" w:rsidR="00884D94" w:rsidRPr="00D50D58" w:rsidRDefault="007032B5" w:rsidP="004F4149">
            <w:pPr>
              <w:tabs>
                <w:tab w:val="left" w:pos="4695"/>
              </w:tabs>
              <w:spacing w:before="120" w:after="120" w:line="240" w:lineRule="auto"/>
              <w:rPr>
                <w:rFonts w:ascii="Century Gothic" w:hAnsi="Century Gothic" w:cs="Arial"/>
                <w:sz w:val="22"/>
                <w:szCs w:val="22"/>
              </w:rPr>
            </w:pPr>
            <w:r w:rsidRPr="00D50D58">
              <w:rPr>
                <w:rFonts w:ascii="Century Gothic" w:hAnsi="Century Gothic" w:cs="Arial"/>
                <w:szCs w:val="22"/>
              </w:rPr>
              <w:t>#</w:t>
            </w:r>
            <w:r w:rsidR="00884D94" w:rsidRPr="00D50D58">
              <w:rPr>
                <w:rFonts w:ascii="Century Gothic" w:hAnsi="Century Gothic" w:cs="Arial"/>
                <w:szCs w:val="22"/>
              </w:rPr>
              <w:tab/>
            </w:r>
          </w:p>
        </w:tc>
      </w:tr>
      <w:tr w:rsidR="00884D94" w:rsidRPr="006771B3" w14:paraId="64D9417D" w14:textId="77777777" w:rsidTr="00D50D58">
        <w:tc>
          <w:tcPr>
            <w:tcW w:w="1972" w:type="dxa"/>
            <w:shd w:val="clear" w:color="auto" w:fill="DDDCD9"/>
          </w:tcPr>
          <w:p w14:paraId="73904FCF" w14:textId="77777777" w:rsidR="00884D94" w:rsidRPr="00D50D58" w:rsidRDefault="00884D94"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ANZSCO code:</w:t>
            </w:r>
          </w:p>
          <w:p w14:paraId="0252A7C6" w14:textId="77777777" w:rsidR="00E04878" w:rsidRPr="00D50D58" w:rsidRDefault="00E04878"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AON reference</w:t>
            </w:r>
          </w:p>
        </w:tc>
        <w:tc>
          <w:tcPr>
            <w:tcW w:w="7662" w:type="dxa"/>
            <w:shd w:val="clear" w:color="auto" w:fill="DDDCD9"/>
          </w:tcPr>
          <w:p w14:paraId="37FAF5E0" w14:textId="77777777" w:rsidR="00884D94" w:rsidRPr="00D50D58" w:rsidRDefault="005578A2" w:rsidP="004F4149">
            <w:pPr>
              <w:spacing w:before="120" w:after="120" w:line="240" w:lineRule="auto"/>
              <w:rPr>
                <w:rFonts w:ascii="Century Gothic" w:hAnsi="Century Gothic" w:cs="Arial"/>
                <w:sz w:val="22"/>
                <w:szCs w:val="22"/>
              </w:rPr>
            </w:pPr>
            <w:r w:rsidRPr="00D50D58">
              <w:rPr>
                <w:rFonts w:ascii="Century Gothic" w:hAnsi="Century Gothic" w:cs="Arial"/>
                <w:szCs w:val="22"/>
              </w:rPr>
              <w:t>221214 Internal Auditor</w:t>
            </w:r>
          </w:p>
          <w:p w14:paraId="31B76CE4" w14:textId="77777777" w:rsidR="00E04878" w:rsidRPr="00D50D58" w:rsidRDefault="00E04878" w:rsidP="004F4149">
            <w:pPr>
              <w:spacing w:before="120" w:after="120" w:line="240" w:lineRule="auto"/>
              <w:rPr>
                <w:rFonts w:ascii="Century Gothic" w:hAnsi="Century Gothic" w:cs="Arial"/>
                <w:sz w:val="22"/>
                <w:szCs w:val="22"/>
              </w:rPr>
            </w:pPr>
            <w:r w:rsidRPr="00D50D58">
              <w:rPr>
                <w:rFonts w:ascii="Century Gothic" w:hAnsi="Century Gothic" w:cs="Arial"/>
                <w:szCs w:val="22"/>
              </w:rPr>
              <w:t>Aon.RFN.85401.5</w:t>
            </w:r>
          </w:p>
        </w:tc>
      </w:tr>
      <w:tr w:rsidR="00884D94" w:rsidRPr="006771B3" w14:paraId="7E29892B" w14:textId="77777777" w:rsidTr="00D50D58">
        <w:tc>
          <w:tcPr>
            <w:tcW w:w="1972" w:type="dxa"/>
            <w:shd w:val="clear" w:color="auto" w:fill="DDDCD9"/>
          </w:tcPr>
          <w:p w14:paraId="7DB2505E" w14:textId="77777777" w:rsidR="00884D94" w:rsidRPr="00D50D58" w:rsidRDefault="00884D94"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Approval status</w:t>
            </w:r>
          </w:p>
        </w:tc>
        <w:tc>
          <w:tcPr>
            <w:tcW w:w="7662" w:type="dxa"/>
            <w:shd w:val="clear" w:color="auto" w:fill="DDDCD9"/>
          </w:tcPr>
          <w:p w14:paraId="3CC21EEF" w14:textId="77777777" w:rsidR="00884D94" w:rsidRPr="00D50D58" w:rsidRDefault="00BB3763" w:rsidP="004F4149">
            <w:pPr>
              <w:spacing w:before="120" w:after="120" w:line="240" w:lineRule="auto"/>
              <w:rPr>
                <w:rFonts w:ascii="Century Gothic" w:hAnsi="Century Gothic" w:cs="Arial"/>
                <w:sz w:val="22"/>
                <w:szCs w:val="22"/>
              </w:rPr>
            </w:pPr>
            <w:r w:rsidRPr="00D50D58">
              <w:rPr>
                <w:rFonts w:ascii="Century Gothic" w:hAnsi="Century Gothic" w:cs="Arial"/>
                <w:szCs w:val="22"/>
              </w:rPr>
              <w:t>Draft</w:t>
            </w:r>
          </w:p>
        </w:tc>
      </w:tr>
      <w:tr w:rsidR="00884D94" w:rsidRPr="006771B3" w14:paraId="30564A63" w14:textId="77777777" w:rsidTr="00D50D58">
        <w:tc>
          <w:tcPr>
            <w:tcW w:w="1972" w:type="dxa"/>
            <w:shd w:val="clear" w:color="auto" w:fill="DDDCD9"/>
          </w:tcPr>
          <w:p w14:paraId="1A80285D" w14:textId="77777777" w:rsidR="00884D94" w:rsidRPr="00D50D58" w:rsidRDefault="00884D94"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Date reviewed:</w:t>
            </w:r>
          </w:p>
        </w:tc>
        <w:tc>
          <w:tcPr>
            <w:tcW w:w="7662" w:type="dxa"/>
            <w:shd w:val="clear" w:color="auto" w:fill="DDDCD9"/>
          </w:tcPr>
          <w:p w14:paraId="4199476F" w14:textId="1865F7A4" w:rsidR="00884D94" w:rsidRPr="00D50D58" w:rsidRDefault="006067FB" w:rsidP="004F4149">
            <w:pPr>
              <w:spacing w:before="120" w:after="120" w:line="240" w:lineRule="auto"/>
              <w:rPr>
                <w:rFonts w:ascii="Century Gothic" w:hAnsi="Century Gothic" w:cs="Arial"/>
                <w:sz w:val="22"/>
                <w:szCs w:val="22"/>
              </w:rPr>
            </w:pPr>
            <w:r w:rsidRPr="00D50D58">
              <w:rPr>
                <w:rFonts w:ascii="Century Gothic" w:hAnsi="Century Gothic" w:cs="Arial"/>
                <w:szCs w:val="22"/>
              </w:rPr>
              <w:t>March 202</w:t>
            </w:r>
            <w:r w:rsidR="00E9778C">
              <w:rPr>
                <w:rFonts w:ascii="Century Gothic" w:hAnsi="Century Gothic" w:cs="Arial"/>
                <w:szCs w:val="22"/>
              </w:rPr>
              <w:t>5</w:t>
            </w:r>
            <w:bookmarkStart w:id="0" w:name="_GoBack"/>
            <w:bookmarkEnd w:id="0"/>
          </w:p>
        </w:tc>
      </w:tr>
    </w:tbl>
    <w:p w14:paraId="7970825E" w14:textId="77777777" w:rsidR="00884D94" w:rsidRPr="00D50D58" w:rsidRDefault="00884D94" w:rsidP="004F4149">
      <w:pPr>
        <w:keepNext/>
        <w:spacing w:before="120" w:after="120" w:line="240" w:lineRule="auto"/>
        <w:rPr>
          <w:rFonts w:ascii="Century Gothic" w:hAnsi="Century Gothic" w:cs="Arial"/>
          <w:b/>
          <w:szCs w:val="22"/>
        </w:rPr>
      </w:pPr>
      <w:r w:rsidRPr="00D50D58">
        <w:rPr>
          <w:rFonts w:ascii="Century Gothic" w:hAnsi="Century Gothic" w:cs="Arial"/>
          <w:b/>
          <w:szCs w:val="22"/>
        </w:rPr>
        <w:t>Organisation purpose</w:t>
      </w:r>
    </w:p>
    <w:p w14:paraId="6C463826" w14:textId="77777777" w:rsidR="00884D94" w:rsidRPr="00D50D58" w:rsidRDefault="00884D94" w:rsidP="004F4149">
      <w:pPr>
        <w:spacing w:before="120" w:after="120" w:line="240" w:lineRule="auto"/>
        <w:rPr>
          <w:rFonts w:ascii="Century Gothic" w:hAnsi="Century Gothic" w:cs="Arial"/>
          <w:szCs w:val="22"/>
          <w:lang w:val="en-US"/>
        </w:rPr>
      </w:pPr>
      <w:r w:rsidRPr="00D50D58">
        <w:rPr>
          <w:rFonts w:ascii="Century Gothic" w:hAnsi="Century Gothic" w:cs="Arial"/>
          <w:b/>
          <w:szCs w:val="22"/>
          <w:lang w:val="en-US"/>
        </w:rPr>
        <w:t>A different brilliant</w:t>
      </w:r>
      <w:r w:rsidRPr="00D50D58">
        <w:rPr>
          <w:rFonts w:ascii="Century Gothic" w:hAnsi="Century Gothic" w:cs="Arial"/>
          <w:b/>
          <w:szCs w:val="22"/>
          <w:vertAlign w:val="superscript"/>
          <w:lang w:val="en-US"/>
        </w:rPr>
        <w:t>®</w:t>
      </w:r>
      <w:r w:rsidRPr="00D50D58">
        <w:rPr>
          <w:rFonts w:ascii="Century Gothic" w:hAnsi="Century Gothic" w:cs="Arial"/>
          <w:szCs w:val="22"/>
          <w:lang w:val="en-US"/>
        </w:rPr>
        <w:t xml:space="preserve"> - understanding, engaging and celebrating the strengths, aspirations and interests of people on the autism spectrum.</w:t>
      </w:r>
    </w:p>
    <w:p w14:paraId="5CE4E823" w14:textId="77777777" w:rsidR="00884D94" w:rsidRPr="00D50D58" w:rsidRDefault="00884D94" w:rsidP="004F4149">
      <w:pPr>
        <w:spacing w:before="120" w:after="120" w:line="240" w:lineRule="auto"/>
        <w:ind w:left="1134" w:hanging="1134"/>
        <w:rPr>
          <w:rFonts w:ascii="Century Gothic" w:hAnsi="Century Gothic" w:cs="Arial"/>
          <w:szCs w:val="22"/>
          <w:lang w:val="en-US"/>
        </w:rPr>
      </w:pPr>
      <w:r w:rsidRPr="00D50D58">
        <w:rPr>
          <w:rFonts w:ascii="Century Gothic" w:hAnsi="Century Gothic" w:cs="Arial"/>
          <w:szCs w:val="22"/>
          <w:lang w:val="en-US"/>
        </w:rPr>
        <w:t>Vision:</w:t>
      </w:r>
      <w:r w:rsidRPr="00D50D58">
        <w:rPr>
          <w:rFonts w:ascii="Century Gothic" w:hAnsi="Century Gothic" w:cs="Arial"/>
          <w:szCs w:val="22"/>
          <w:lang w:val="en-US"/>
        </w:rPr>
        <w:tab/>
        <w:t>The best opportunities for people on the autism spectrum.</w:t>
      </w:r>
    </w:p>
    <w:p w14:paraId="54AA7AED" w14:textId="71A63481" w:rsidR="00884D94" w:rsidRPr="00D50D58" w:rsidRDefault="00884D94" w:rsidP="004F4149">
      <w:pPr>
        <w:spacing w:before="120" w:after="120" w:line="240" w:lineRule="auto"/>
        <w:ind w:left="1134" w:hanging="1134"/>
        <w:rPr>
          <w:rFonts w:ascii="Century Gothic" w:hAnsi="Century Gothic" w:cs="Arial"/>
          <w:szCs w:val="22"/>
          <w:lang w:val="en-US"/>
        </w:rPr>
      </w:pPr>
      <w:r w:rsidRPr="00D50D58">
        <w:rPr>
          <w:rFonts w:ascii="Century Gothic" w:hAnsi="Century Gothic" w:cs="Arial"/>
          <w:szCs w:val="22"/>
          <w:lang w:val="en-US"/>
        </w:rPr>
        <w:t>Mission:</w:t>
      </w:r>
      <w:r w:rsidRPr="00D50D58">
        <w:rPr>
          <w:rFonts w:ascii="Century Gothic" w:hAnsi="Century Gothic" w:cs="Arial"/>
          <w:szCs w:val="22"/>
          <w:lang w:val="en-US"/>
        </w:rPr>
        <w:tab/>
        <w:t>We work with people of all ages on the autism spectrum, delivering evidence-informed solutions that are person-</w:t>
      </w:r>
      <w:proofErr w:type="spellStart"/>
      <w:r w:rsidRPr="00D50D58">
        <w:rPr>
          <w:rFonts w:ascii="Century Gothic" w:hAnsi="Century Gothic" w:cs="Arial"/>
          <w:szCs w:val="22"/>
          <w:lang w:val="en-US"/>
        </w:rPr>
        <w:t>centred</w:t>
      </w:r>
      <w:proofErr w:type="spellEnd"/>
      <w:r w:rsidRPr="00D50D58">
        <w:rPr>
          <w:rFonts w:ascii="Century Gothic" w:hAnsi="Century Gothic" w:cs="Arial"/>
          <w:szCs w:val="22"/>
          <w:lang w:val="en-US"/>
        </w:rPr>
        <w:t>,</w:t>
      </w:r>
      <w:r w:rsidR="00A42BC3" w:rsidRPr="00D50D58">
        <w:rPr>
          <w:rFonts w:ascii="Century Gothic" w:hAnsi="Century Gothic" w:cs="Arial"/>
          <w:szCs w:val="22"/>
          <w:lang w:val="en-US"/>
        </w:rPr>
        <w:t xml:space="preserve"> </w:t>
      </w:r>
      <w:r w:rsidRPr="00D50D58">
        <w:rPr>
          <w:rFonts w:ascii="Century Gothic" w:hAnsi="Century Gothic" w:cs="Arial"/>
          <w:szCs w:val="22"/>
          <w:lang w:val="en-US"/>
        </w:rPr>
        <w:t>family-</w:t>
      </w:r>
      <w:r w:rsidR="006771B3" w:rsidRPr="006771B3">
        <w:rPr>
          <w:rFonts w:ascii="Century Gothic" w:hAnsi="Century Gothic" w:cs="Arial"/>
          <w:szCs w:val="22"/>
          <w:lang w:val="en-US"/>
        </w:rPr>
        <w:t>focused</w:t>
      </w:r>
      <w:r w:rsidRPr="00D50D58">
        <w:rPr>
          <w:rFonts w:ascii="Century Gothic" w:hAnsi="Century Gothic" w:cs="Arial"/>
          <w:szCs w:val="22"/>
          <w:lang w:val="en-US"/>
        </w:rPr>
        <w:t>, and customer-driven.</w:t>
      </w:r>
    </w:p>
    <w:p w14:paraId="2B3ACBBD" w14:textId="77777777" w:rsidR="00884D94" w:rsidRPr="00D50D58" w:rsidRDefault="00884D94" w:rsidP="004F4149">
      <w:pPr>
        <w:spacing w:before="120" w:after="120" w:line="240" w:lineRule="auto"/>
        <w:ind w:left="1134" w:hanging="1134"/>
        <w:rPr>
          <w:rFonts w:ascii="Century Gothic" w:hAnsi="Century Gothic" w:cs="Arial"/>
          <w:szCs w:val="22"/>
          <w:lang w:val="en-US"/>
        </w:rPr>
      </w:pPr>
      <w:r w:rsidRPr="00D50D58">
        <w:rPr>
          <w:rFonts w:ascii="Century Gothic" w:hAnsi="Century Gothic" w:cs="Arial"/>
          <w:szCs w:val="22"/>
          <w:lang w:val="en-US"/>
        </w:rPr>
        <w:t>Values:</w:t>
      </w:r>
      <w:r w:rsidRPr="00D50D58">
        <w:rPr>
          <w:rFonts w:ascii="Century Gothic" w:hAnsi="Century Gothic" w:cs="Arial"/>
          <w:szCs w:val="22"/>
          <w:lang w:val="en-US"/>
        </w:rPr>
        <w:tab/>
        <w:t>We are passionate about people, about being positive, and about what’s possible.</w:t>
      </w:r>
    </w:p>
    <w:p w14:paraId="09A6CBE2" w14:textId="77777777" w:rsidR="00884D94" w:rsidRPr="00D50D58" w:rsidRDefault="00884D94" w:rsidP="004F4149">
      <w:pPr>
        <w:keepNext/>
        <w:spacing w:before="120" w:after="120" w:line="240" w:lineRule="auto"/>
        <w:rPr>
          <w:rFonts w:ascii="Century Gothic" w:hAnsi="Century Gothic" w:cs="Arial"/>
          <w:b/>
          <w:szCs w:val="22"/>
        </w:rPr>
      </w:pPr>
      <w:bookmarkStart w:id="1" w:name="_Hlk161659679"/>
      <w:r w:rsidRPr="00D50D58">
        <w:rPr>
          <w:rFonts w:ascii="Century Gothic" w:hAnsi="Century Gothic" w:cs="Arial"/>
          <w:b/>
          <w:szCs w:val="22"/>
        </w:rPr>
        <w:t>Position purpose</w:t>
      </w:r>
    </w:p>
    <w:p w14:paraId="5EE855BF" w14:textId="1529B697" w:rsidR="00EF0336" w:rsidRPr="00D50D58" w:rsidRDefault="00884D94" w:rsidP="004F4149">
      <w:pPr>
        <w:spacing w:before="120" w:after="120" w:line="240" w:lineRule="auto"/>
        <w:rPr>
          <w:rFonts w:ascii="Century Gothic" w:hAnsi="Century Gothic" w:cs="Arial"/>
          <w:szCs w:val="22"/>
          <w:lang w:val="en-US"/>
        </w:rPr>
      </w:pPr>
      <w:r w:rsidRPr="00D50D58">
        <w:rPr>
          <w:rFonts w:ascii="Century Gothic" w:hAnsi="Century Gothic" w:cs="Arial"/>
          <w:szCs w:val="22"/>
          <w:lang w:val="en-US"/>
        </w:rPr>
        <w:t xml:space="preserve">To </w:t>
      </w:r>
      <w:r w:rsidR="00650997">
        <w:rPr>
          <w:rFonts w:ascii="Century Gothic" w:hAnsi="Century Gothic" w:cs="Arial"/>
          <w:szCs w:val="22"/>
          <w:lang w:val="en-US"/>
        </w:rPr>
        <w:t>strengthen</w:t>
      </w:r>
      <w:r w:rsidR="00650997" w:rsidRPr="00D50D58">
        <w:rPr>
          <w:rFonts w:ascii="Century Gothic" w:hAnsi="Century Gothic" w:cs="Arial"/>
          <w:szCs w:val="22"/>
          <w:lang w:val="en-US"/>
        </w:rPr>
        <w:t xml:space="preserve"> </w:t>
      </w:r>
      <w:r w:rsidR="00020798" w:rsidRPr="00D50D58">
        <w:rPr>
          <w:rFonts w:ascii="Century Gothic" w:hAnsi="Century Gothic" w:cs="Arial"/>
          <w:szCs w:val="22"/>
          <w:lang w:val="en-US"/>
        </w:rPr>
        <w:t xml:space="preserve">Aspect’s “second line of defence” and </w:t>
      </w:r>
      <w:r w:rsidR="006067FB" w:rsidRPr="00D50D58">
        <w:rPr>
          <w:rFonts w:ascii="Century Gothic" w:hAnsi="Century Gothic" w:cs="Arial"/>
          <w:szCs w:val="22"/>
        </w:rPr>
        <w:t>embed a robust</w:t>
      </w:r>
      <w:r w:rsidR="00C04960" w:rsidRPr="00D50D58">
        <w:rPr>
          <w:rFonts w:ascii="Century Gothic" w:hAnsi="Century Gothic" w:cs="Arial"/>
          <w:szCs w:val="22"/>
        </w:rPr>
        <w:t xml:space="preserve"> enterprise</w:t>
      </w:r>
      <w:r w:rsidR="006067FB" w:rsidRPr="00D50D58">
        <w:rPr>
          <w:rFonts w:ascii="Century Gothic" w:hAnsi="Century Gothic" w:cs="Arial"/>
          <w:szCs w:val="22"/>
        </w:rPr>
        <w:t xml:space="preserve"> </w:t>
      </w:r>
      <w:r w:rsidR="00A51E0A" w:rsidRPr="00D50D58">
        <w:rPr>
          <w:rFonts w:ascii="Century Gothic" w:hAnsi="Century Gothic" w:cs="Arial"/>
          <w:szCs w:val="22"/>
        </w:rPr>
        <w:t xml:space="preserve">risk management framework and </w:t>
      </w:r>
      <w:r w:rsidR="00B46024" w:rsidRPr="00D50D58">
        <w:rPr>
          <w:rFonts w:ascii="Century Gothic" w:hAnsi="Century Gothic" w:cs="Arial"/>
          <w:szCs w:val="22"/>
        </w:rPr>
        <w:t xml:space="preserve">develop a positive </w:t>
      </w:r>
      <w:r w:rsidR="006067FB" w:rsidRPr="00D50D58">
        <w:rPr>
          <w:rFonts w:ascii="Century Gothic" w:hAnsi="Century Gothic" w:cs="Arial"/>
          <w:szCs w:val="22"/>
        </w:rPr>
        <w:t xml:space="preserve">risk culture within the business and </w:t>
      </w:r>
      <w:r w:rsidR="001B2955" w:rsidRPr="00D50D58">
        <w:rPr>
          <w:rFonts w:ascii="Century Gothic" w:hAnsi="Century Gothic" w:cs="Arial"/>
          <w:szCs w:val="22"/>
        </w:rPr>
        <w:t xml:space="preserve">implement systems </w:t>
      </w:r>
      <w:r w:rsidR="006067FB" w:rsidRPr="00D50D58">
        <w:rPr>
          <w:rFonts w:ascii="Century Gothic" w:hAnsi="Century Gothic" w:cs="Arial"/>
          <w:szCs w:val="22"/>
        </w:rPr>
        <w:t xml:space="preserve">that </w:t>
      </w:r>
      <w:r w:rsidR="001B2955" w:rsidRPr="00D50D58">
        <w:rPr>
          <w:rFonts w:ascii="Century Gothic" w:hAnsi="Century Gothic" w:cs="Arial"/>
          <w:szCs w:val="22"/>
        </w:rPr>
        <w:t xml:space="preserve">enable </w:t>
      </w:r>
      <w:r w:rsidR="006067FB" w:rsidRPr="00D50D58">
        <w:rPr>
          <w:rFonts w:ascii="Century Gothic" w:hAnsi="Century Gothic" w:cs="Arial"/>
          <w:szCs w:val="22"/>
        </w:rPr>
        <w:t xml:space="preserve">operational </w:t>
      </w:r>
      <w:r w:rsidR="000714FF" w:rsidRPr="00D50D58">
        <w:rPr>
          <w:rFonts w:ascii="Century Gothic" w:hAnsi="Century Gothic" w:cs="Arial"/>
          <w:szCs w:val="22"/>
        </w:rPr>
        <w:t xml:space="preserve">complexities </w:t>
      </w:r>
      <w:r w:rsidR="001B2955" w:rsidRPr="00D50D58">
        <w:rPr>
          <w:rFonts w:ascii="Century Gothic" w:hAnsi="Century Gothic" w:cs="Arial"/>
          <w:szCs w:val="22"/>
        </w:rPr>
        <w:t xml:space="preserve">to be </w:t>
      </w:r>
      <w:r w:rsidR="000714FF" w:rsidRPr="00D50D58">
        <w:rPr>
          <w:rFonts w:ascii="Century Gothic" w:hAnsi="Century Gothic" w:cs="Arial"/>
          <w:szCs w:val="22"/>
        </w:rPr>
        <w:t>understood by key stakeholders in the context of their</w:t>
      </w:r>
      <w:r w:rsidR="006067FB" w:rsidRPr="00D50D58">
        <w:rPr>
          <w:rFonts w:ascii="Century Gothic" w:hAnsi="Century Gothic" w:cs="Arial"/>
          <w:szCs w:val="22"/>
        </w:rPr>
        <w:t xml:space="preserve"> key decisions and process design.</w:t>
      </w:r>
    </w:p>
    <w:p w14:paraId="122E6684" w14:textId="77777777" w:rsidR="00884D94" w:rsidRPr="00D50D58" w:rsidRDefault="00884D94" w:rsidP="004F4149">
      <w:pPr>
        <w:keepNext/>
        <w:spacing w:before="120" w:after="120" w:line="240" w:lineRule="auto"/>
        <w:rPr>
          <w:rFonts w:ascii="Century Gothic" w:hAnsi="Century Gothic" w:cs="Arial"/>
          <w:b/>
          <w:szCs w:val="22"/>
        </w:rPr>
      </w:pPr>
      <w:r w:rsidRPr="00D50D58">
        <w:rPr>
          <w:rFonts w:ascii="Century Gothic" w:hAnsi="Century Gothic" w:cs="Arial"/>
          <w:b/>
          <w:szCs w:val="22"/>
        </w:rPr>
        <w:t>Key accountabilities</w:t>
      </w:r>
    </w:p>
    <w:p w14:paraId="191F9F89" w14:textId="77777777" w:rsidR="000714FF" w:rsidRPr="00D50D58" w:rsidRDefault="000714FF" w:rsidP="004F4149">
      <w:pPr>
        <w:keepNext/>
        <w:spacing w:before="120" w:after="120" w:line="240" w:lineRule="auto"/>
        <w:rPr>
          <w:rFonts w:ascii="Century Gothic" w:hAnsi="Century Gothic" w:cs="Arial"/>
          <w:b/>
          <w:bCs/>
          <w:szCs w:val="22"/>
        </w:rPr>
      </w:pPr>
      <w:r w:rsidRPr="00D50D58">
        <w:rPr>
          <w:rFonts w:ascii="Century Gothic" w:hAnsi="Century Gothic" w:cs="Arial"/>
          <w:b/>
          <w:bCs/>
          <w:szCs w:val="22"/>
        </w:rPr>
        <w:t xml:space="preserve">Business Leadership </w:t>
      </w:r>
    </w:p>
    <w:p w14:paraId="7AE61017" w14:textId="77777777" w:rsidR="000B5338" w:rsidRDefault="000714FF" w:rsidP="00CD7360">
      <w:pPr>
        <w:pStyle w:val="ListParagraph"/>
        <w:keepNext/>
        <w:numPr>
          <w:ilvl w:val="0"/>
          <w:numId w:val="12"/>
        </w:numPr>
        <w:spacing w:before="120" w:after="120" w:line="240" w:lineRule="auto"/>
        <w:ind w:left="360"/>
        <w:contextualSpacing w:val="0"/>
        <w:rPr>
          <w:rFonts w:ascii="Century Gothic" w:hAnsi="Century Gothic" w:cs="Arial"/>
          <w:bCs/>
          <w:szCs w:val="22"/>
        </w:rPr>
      </w:pPr>
      <w:r w:rsidRPr="00D50D58">
        <w:rPr>
          <w:rFonts w:ascii="Century Gothic" w:hAnsi="Century Gothic" w:cs="Arial"/>
          <w:bCs/>
          <w:szCs w:val="22"/>
        </w:rPr>
        <w:t xml:space="preserve">In consultation with the Executive team and other key stakeholders, </w:t>
      </w:r>
      <w:r w:rsidR="005F4CA0">
        <w:rPr>
          <w:rFonts w:ascii="Century Gothic" w:hAnsi="Century Gothic" w:cs="Arial"/>
          <w:bCs/>
          <w:szCs w:val="22"/>
        </w:rPr>
        <w:t xml:space="preserve">lead the </w:t>
      </w:r>
      <w:r w:rsidR="00C04960" w:rsidRPr="00D50D58">
        <w:rPr>
          <w:rFonts w:ascii="Century Gothic" w:hAnsi="Century Gothic" w:cs="Arial"/>
          <w:bCs/>
          <w:szCs w:val="22"/>
        </w:rPr>
        <w:t>evol</w:t>
      </w:r>
      <w:r w:rsidR="005F4CA0">
        <w:rPr>
          <w:rFonts w:ascii="Century Gothic" w:hAnsi="Century Gothic" w:cs="Arial"/>
          <w:bCs/>
          <w:szCs w:val="22"/>
        </w:rPr>
        <w:t xml:space="preserve">ution of </w:t>
      </w:r>
      <w:r w:rsidR="00020798" w:rsidRPr="00D50D58">
        <w:rPr>
          <w:rFonts w:ascii="Century Gothic" w:hAnsi="Century Gothic" w:cs="Arial"/>
          <w:bCs/>
          <w:szCs w:val="22"/>
        </w:rPr>
        <w:t xml:space="preserve">existing risk management processes and controls </w:t>
      </w:r>
      <w:r w:rsidR="005F4CA0">
        <w:rPr>
          <w:rFonts w:ascii="Century Gothic" w:hAnsi="Century Gothic" w:cs="Arial"/>
          <w:bCs/>
          <w:szCs w:val="22"/>
        </w:rPr>
        <w:t>to</w:t>
      </w:r>
      <w:r w:rsidR="005F4CA0" w:rsidRPr="00D50D58">
        <w:rPr>
          <w:rFonts w:ascii="Century Gothic" w:hAnsi="Century Gothic" w:cs="Arial"/>
          <w:bCs/>
          <w:szCs w:val="22"/>
        </w:rPr>
        <w:t xml:space="preserve"> </w:t>
      </w:r>
      <w:r w:rsidRPr="00D50D58">
        <w:rPr>
          <w:rFonts w:ascii="Century Gothic" w:hAnsi="Century Gothic" w:cs="Arial"/>
          <w:bCs/>
          <w:szCs w:val="22"/>
        </w:rPr>
        <w:t>d</w:t>
      </w:r>
      <w:r w:rsidR="006067FB" w:rsidRPr="00D50D58">
        <w:rPr>
          <w:rFonts w:ascii="Century Gothic" w:hAnsi="Century Gothic" w:cs="Arial"/>
          <w:bCs/>
          <w:szCs w:val="22"/>
        </w:rPr>
        <w:t xml:space="preserve">evelop </w:t>
      </w:r>
      <w:r w:rsidRPr="00D50D58">
        <w:rPr>
          <w:rFonts w:ascii="Century Gothic" w:hAnsi="Century Gothic" w:cs="Arial"/>
          <w:bCs/>
          <w:szCs w:val="22"/>
        </w:rPr>
        <w:t>a</w:t>
      </w:r>
      <w:r w:rsidR="009627ED" w:rsidRPr="00D50D58">
        <w:rPr>
          <w:rFonts w:ascii="Century Gothic" w:hAnsi="Century Gothic" w:cs="Arial"/>
          <w:bCs/>
          <w:szCs w:val="22"/>
        </w:rPr>
        <w:t xml:space="preserve">n integrated, </w:t>
      </w:r>
      <w:r w:rsidRPr="00D50D58">
        <w:rPr>
          <w:rFonts w:ascii="Century Gothic" w:hAnsi="Century Gothic" w:cs="Arial"/>
          <w:bCs/>
          <w:szCs w:val="22"/>
        </w:rPr>
        <w:t xml:space="preserve">and comprehensive </w:t>
      </w:r>
      <w:r w:rsidR="00C04960" w:rsidRPr="00D50D58">
        <w:rPr>
          <w:rFonts w:ascii="Century Gothic" w:hAnsi="Century Gothic" w:cs="Arial"/>
          <w:bCs/>
          <w:szCs w:val="22"/>
        </w:rPr>
        <w:t xml:space="preserve">Enterprise </w:t>
      </w:r>
      <w:r w:rsidR="0019399C" w:rsidRPr="00D50D58">
        <w:rPr>
          <w:rFonts w:ascii="Century Gothic" w:hAnsi="Century Gothic" w:cs="Arial"/>
          <w:bCs/>
          <w:szCs w:val="22"/>
        </w:rPr>
        <w:t>R</w:t>
      </w:r>
      <w:r w:rsidR="006067FB" w:rsidRPr="00D50D58">
        <w:rPr>
          <w:rFonts w:ascii="Century Gothic" w:hAnsi="Century Gothic" w:cs="Arial"/>
          <w:bCs/>
          <w:szCs w:val="22"/>
        </w:rPr>
        <w:t xml:space="preserve">isk </w:t>
      </w:r>
      <w:r w:rsidR="0019399C" w:rsidRPr="00D50D58">
        <w:rPr>
          <w:rFonts w:ascii="Century Gothic" w:hAnsi="Century Gothic" w:cs="Arial"/>
          <w:bCs/>
          <w:szCs w:val="22"/>
        </w:rPr>
        <w:t>M</w:t>
      </w:r>
      <w:r w:rsidR="006067FB" w:rsidRPr="00D50D58">
        <w:rPr>
          <w:rFonts w:ascii="Century Gothic" w:hAnsi="Century Gothic" w:cs="Arial"/>
          <w:bCs/>
          <w:szCs w:val="22"/>
        </w:rPr>
        <w:t xml:space="preserve">anagement </w:t>
      </w:r>
      <w:r w:rsidRPr="00D50D58">
        <w:rPr>
          <w:rFonts w:ascii="Century Gothic" w:hAnsi="Century Gothic" w:cs="Arial"/>
          <w:bCs/>
          <w:szCs w:val="22"/>
        </w:rPr>
        <w:t>framework</w:t>
      </w:r>
      <w:r w:rsidR="00CD7360" w:rsidRPr="00D50D58">
        <w:rPr>
          <w:rFonts w:ascii="Century Gothic" w:hAnsi="Century Gothic" w:cs="Arial"/>
          <w:bCs/>
          <w:szCs w:val="22"/>
        </w:rPr>
        <w:t>,</w:t>
      </w:r>
      <w:r w:rsidR="007F70CA" w:rsidRPr="00D50D58">
        <w:rPr>
          <w:rFonts w:ascii="Century Gothic" w:hAnsi="Century Gothic" w:cs="Arial"/>
          <w:bCs/>
          <w:szCs w:val="22"/>
        </w:rPr>
        <w:t xml:space="preserve"> aligned with organisational strategy,</w:t>
      </w:r>
      <w:r w:rsidR="001B4CB6" w:rsidRPr="00D50D58">
        <w:rPr>
          <w:rFonts w:ascii="Century Gothic" w:hAnsi="Century Gothic" w:cs="Arial"/>
          <w:bCs/>
          <w:szCs w:val="22"/>
        </w:rPr>
        <w:t xml:space="preserve"> </w:t>
      </w:r>
      <w:r w:rsidR="006067FB" w:rsidRPr="00D50D58">
        <w:rPr>
          <w:rFonts w:ascii="Century Gothic" w:hAnsi="Century Gothic" w:cs="Arial"/>
          <w:bCs/>
          <w:szCs w:val="22"/>
        </w:rPr>
        <w:t>to eliminate or mitigate risk</w:t>
      </w:r>
      <w:r w:rsidR="005F4CA0">
        <w:rPr>
          <w:rFonts w:ascii="Century Gothic" w:hAnsi="Century Gothic" w:cs="Arial"/>
          <w:bCs/>
          <w:szCs w:val="22"/>
        </w:rPr>
        <w:t xml:space="preserve">. </w:t>
      </w:r>
      <w:r w:rsidR="006067FB" w:rsidRPr="00D50D58">
        <w:rPr>
          <w:rFonts w:ascii="Century Gothic" w:hAnsi="Century Gothic" w:cs="Arial"/>
          <w:bCs/>
          <w:szCs w:val="22"/>
        </w:rPr>
        <w:t xml:space="preserve"> </w:t>
      </w:r>
    </w:p>
    <w:p w14:paraId="6D380C7B" w14:textId="3E95262B" w:rsidR="001B4CB6" w:rsidRPr="00D50D58" w:rsidRDefault="005F4CA0" w:rsidP="00CD7360">
      <w:pPr>
        <w:pStyle w:val="ListParagraph"/>
        <w:keepNext/>
        <w:numPr>
          <w:ilvl w:val="0"/>
          <w:numId w:val="12"/>
        </w:numPr>
        <w:spacing w:before="120" w:after="120" w:line="240" w:lineRule="auto"/>
        <w:ind w:left="360"/>
        <w:contextualSpacing w:val="0"/>
        <w:rPr>
          <w:rFonts w:ascii="Century Gothic" w:hAnsi="Century Gothic" w:cs="Arial"/>
          <w:bCs/>
          <w:szCs w:val="22"/>
        </w:rPr>
      </w:pPr>
      <w:r>
        <w:rPr>
          <w:rFonts w:ascii="Century Gothic" w:hAnsi="Century Gothic" w:cs="Arial"/>
          <w:bCs/>
          <w:szCs w:val="22"/>
        </w:rPr>
        <w:t>P</w:t>
      </w:r>
      <w:r w:rsidR="006067FB" w:rsidRPr="00D50D58">
        <w:rPr>
          <w:rFonts w:ascii="Century Gothic" w:hAnsi="Century Gothic" w:cs="Arial"/>
          <w:bCs/>
          <w:szCs w:val="22"/>
        </w:rPr>
        <w:t xml:space="preserve">romote </w:t>
      </w:r>
      <w:r w:rsidR="00CD7360" w:rsidRPr="00D50D58">
        <w:rPr>
          <w:rFonts w:ascii="Century Gothic" w:hAnsi="Century Gothic" w:cs="Arial"/>
          <w:bCs/>
          <w:szCs w:val="22"/>
        </w:rPr>
        <w:t xml:space="preserve">appropriate risk taking and </w:t>
      </w:r>
      <w:r w:rsidR="006067FB" w:rsidRPr="00D50D58">
        <w:rPr>
          <w:rFonts w:ascii="Century Gothic" w:hAnsi="Century Gothic" w:cs="Arial"/>
          <w:bCs/>
          <w:szCs w:val="22"/>
        </w:rPr>
        <w:t xml:space="preserve">the development of a strong, effective, and enduring </w:t>
      </w:r>
      <w:r w:rsidR="001B2955" w:rsidRPr="00D50D58">
        <w:rPr>
          <w:rFonts w:ascii="Century Gothic" w:hAnsi="Century Gothic" w:cs="Arial"/>
          <w:bCs/>
          <w:szCs w:val="22"/>
        </w:rPr>
        <w:t xml:space="preserve">positive </w:t>
      </w:r>
      <w:r w:rsidR="006067FB" w:rsidRPr="00D50D58">
        <w:rPr>
          <w:rFonts w:ascii="Century Gothic" w:hAnsi="Century Gothic" w:cs="Arial"/>
          <w:bCs/>
          <w:szCs w:val="22"/>
        </w:rPr>
        <w:t>risk culture</w:t>
      </w:r>
      <w:r w:rsidR="001B4CB6" w:rsidRPr="00D50D58">
        <w:rPr>
          <w:rFonts w:ascii="Century Gothic" w:hAnsi="Century Gothic" w:cs="Arial"/>
          <w:bCs/>
          <w:szCs w:val="22"/>
        </w:rPr>
        <w:t xml:space="preserve">. </w:t>
      </w:r>
    </w:p>
    <w:p w14:paraId="431DEE73" w14:textId="77777777" w:rsidR="00BC0039" w:rsidRDefault="00A41312" w:rsidP="004F4149">
      <w:pPr>
        <w:pStyle w:val="ListParagraph"/>
        <w:numPr>
          <w:ilvl w:val="0"/>
          <w:numId w:val="12"/>
        </w:numPr>
        <w:spacing w:before="120" w:after="120" w:line="240" w:lineRule="auto"/>
        <w:ind w:left="357" w:hanging="357"/>
        <w:contextualSpacing w:val="0"/>
        <w:rPr>
          <w:rFonts w:ascii="Century Gothic" w:hAnsi="Century Gothic" w:cs="Arial"/>
          <w:bCs/>
          <w:szCs w:val="22"/>
        </w:rPr>
      </w:pPr>
      <w:r w:rsidRPr="00D50D58">
        <w:rPr>
          <w:rFonts w:ascii="Century Gothic" w:hAnsi="Century Gothic" w:cs="Arial"/>
          <w:bCs/>
          <w:szCs w:val="22"/>
        </w:rPr>
        <w:t>Support the Board and Executive team to</w:t>
      </w:r>
      <w:r w:rsidR="00BC0039">
        <w:rPr>
          <w:rFonts w:ascii="Century Gothic" w:hAnsi="Century Gothic" w:cs="Arial"/>
          <w:bCs/>
          <w:szCs w:val="22"/>
        </w:rPr>
        <w:t>:</w:t>
      </w:r>
    </w:p>
    <w:p w14:paraId="1A43AFFD" w14:textId="24CF6337" w:rsidR="00A41312" w:rsidRPr="00D50D58" w:rsidRDefault="00A41312" w:rsidP="00BC0039">
      <w:pPr>
        <w:pStyle w:val="ListParagraph"/>
        <w:numPr>
          <w:ilvl w:val="1"/>
          <w:numId w:val="12"/>
        </w:numPr>
        <w:spacing w:before="120" w:after="120" w:line="240" w:lineRule="auto"/>
        <w:contextualSpacing w:val="0"/>
        <w:rPr>
          <w:rFonts w:ascii="Century Gothic" w:hAnsi="Century Gothic" w:cs="Arial"/>
          <w:bCs/>
          <w:szCs w:val="22"/>
        </w:rPr>
      </w:pPr>
      <w:r w:rsidRPr="00D50D58">
        <w:rPr>
          <w:rFonts w:ascii="Century Gothic" w:hAnsi="Century Gothic" w:cs="Arial"/>
          <w:bCs/>
          <w:szCs w:val="22"/>
        </w:rPr>
        <w:t xml:space="preserve"> </w:t>
      </w:r>
      <w:bookmarkStart w:id="2" w:name="_Hlk163034217"/>
      <w:r w:rsidRPr="00D50D58">
        <w:rPr>
          <w:rFonts w:ascii="Century Gothic" w:hAnsi="Century Gothic" w:cs="Arial"/>
          <w:bCs/>
          <w:szCs w:val="22"/>
        </w:rPr>
        <w:t>develop and monitor Aspect’s risk management strategy, risk appetite statements, internal controls and risk register.</w:t>
      </w:r>
    </w:p>
    <w:p w14:paraId="3E6623B8" w14:textId="2E272DF3" w:rsidR="00BC0039" w:rsidRDefault="00BC0039" w:rsidP="004F4149">
      <w:pPr>
        <w:pStyle w:val="ListParagraph"/>
        <w:numPr>
          <w:ilvl w:val="0"/>
          <w:numId w:val="12"/>
        </w:numPr>
        <w:spacing w:before="120" w:after="120" w:line="240" w:lineRule="auto"/>
        <w:ind w:left="357" w:hanging="357"/>
        <w:contextualSpacing w:val="0"/>
        <w:rPr>
          <w:rFonts w:ascii="Century Gothic" w:hAnsi="Century Gothic" w:cs="Arial"/>
          <w:bCs/>
          <w:szCs w:val="22"/>
        </w:rPr>
      </w:pPr>
      <w:bookmarkStart w:id="3" w:name="_Hlk163034241"/>
      <w:bookmarkStart w:id="4" w:name="_Hlk163034591"/>
      <w:bookmarkEnd w:id="2"/>
    </w:p>
    <w:p w14:paraId="2B76F15C" w14:textId="2332331E" w:rsidR="006067FB" w:rsidRPr="00D50D58" w:rsidRDefault="006067FB" w:rsidP="00BC0039">
      <w:pPr>
        <w:pStyle w:val="ListParagraph"/>
        <w:numPr>
          <w:ilvl w:val="1"/>
          <w:numId w:val="12"/>
        </w:numPr>
        <w:spacing w:before="120" w:after="120" w:line="240" w:lineRule="auto"/>
        <w:contextualSpacing w:val="0"/>
        <w:rPr>
          <w:rFonts w:ascii="Century Gothic" w:hAnsi="Century Gothic" w:cs="Arial"/>
          <w:bCs/>
          <w:szCs w:val="22"/>
        </w:rPr>
      </w:pPr>
      <w:r w:rsidRPr="00D50D58">
        <w:rPr>
          <w:rFonts w:ascii="Century Gothic" w:hAnsi="Century Gothic" w:cs="Arial"/>
          <w:bCs/>
          <w:szCs w:val="22"/>
        </w:rPr>
        <w:t xml:space="preserve">develop </w:t>
      </w:r>
      <w:r w:rsidR="0019399C" w:rsidRPr="00D50D58">
        <w:rPr>
          <w:rFonts w:ascii="Century Gothic" w:hAnsi="Century Gothic" w:cs="Arial"/>
          <w:bCs/>
          <w:szCs w:val="22"/>
        </w:rPr>
        <w:t>R</w:t>
      </w:r>
      <w:r w:rsidRPr="00D50D58">
        <w:rPr>
          <w:rFonts w:ascii="Century Gothic" w:hAnsi="Century Gothic" w:cs="Arial"/>
          <w:bCs/>
          <w:szCs w:val="22"/>
        </w:rPr>
        <w:t xml:space="preserve">isk </w:t>
      </w:r>
      <w:r w:rsidR="0019399C" w:rsidRPr="00D50D58">
        <w:rPr>
          <w:rFonts w:ascii="Century Gothic" w:hAnsi="Century Gothic" w:cs="Arial"/>
          <w:bCs/>
          <w:szCs w:val="22"/>
        </w:rPr>
        <w:t>M</w:t>
      </w:r>
      <w:r w:rsidRPr="00D50D58">
        <w:rPr>
          <w:rFonts w:ascii="Century Gothic" w:hAnsi="Century Gothic" w:cs="Arial"/>
          <w:bCs/>
          <w:szCs w:val="22"/>
        </w:rPr>
        <w:t xml:space="preserve">anagement controls and contingency plans to mitigate risk </w:t>
      </w:r>
      <w:r w:rsidR="00BB7448" w:rsidRPr="00D50D58">
        <w:rPr>
          <w:rFonts w:ascii="Century Gothic" w:hAnsi="Century Gothic" w:cs="Arial"/>
          <w:bCs/>
          <w:szCs w:val="22"/>
        </w:rPr>
        <w:t>in their areas of responsibility</w:t>
      </w:r>
      <w:r w:rsidR="000D546C" w:rsidRPr="00D50D58">
        <w:rPr>
          <w:rFonts w:ascii="Century Gothic" w:hAnsi="Century Gothic" w:cs="Arial"/>
          <w:bCs/>
          <w:szCs w:val="22"/>
        </w:rPr>
        <w:t>.</w:t>
      </w:r>
    </w:p>
    <w:bookmarkEnd w:id="3"/>
    <w:p w14:paraId="22A0418E" w14:textId="6740629D" w:rsidR="00CD7360" w:rsidRPr="00D50D58" w:rsidRDefault="001B2955" w:rsidP="004F4149">
      <w:pPr>
        <w:pStyle w:val="ListParagraph"/>
        <w:numPr>
          <w:ilvl w:val="0"/>
          <w:numId w:val="12"/>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I</w:t>
      </w:r>
      <w:r w:rsidR="00200059" w:rsidRPr="00D50D58">
        <w:rPr>
          <w:rFonts w:ascii="Century Gothic" w:hAnsi="Century Gothic" w:cs="Arial"/>
          <w:szCs w:val="22"/>
        </w:rPr>
        <w:t>n partnership with the Quality Manager,</w:t>
      </w:r>
      <w:r w:rsidR="00CD7360" w:rsidRPr="00D50D58">
        <w:rPr>
          <w:rFonts w:ascii="Century Gothic" w:hAnsi="Century Gothic" w:cs="Arial"/>
          <w:szCs w:val="22"/>
        </w:rPr>
        <w:t xml:space="preserve"> </w:t>
      </w:r>
      <w:r w:rsidRPr="00D50D58">
        <w:rPr>
          <w:rFonts w:ascii="Century Gothic" w:hAnsi="Century Gothic" w:cs="Arial"/>
          <w:szCs w:val="22"/>
        </w:rPr>
        <w:t xml:space="preserve">manage </w:t>
      </w:r>
      <w:r w:rsidR="00CD7360" w:rsidRPr="00D50D58">
        <w:rPr>
          <w:rFonts w:ascii="Century Gothic" w:hAnsi="Century Gothic" w:cs="Arial"/>
          <w:szCs w:val="22"/>
        </w:rPr>
        <w:t xml:space="preserve">technology-solutions </w:t>
      </w:r>
      <w:r w:rsidRPr="00D50D58">
        <w:rPr>
          <w:rFonts w:ascii="Century Gothic" w:hAnsi="Century Gothic" w:cs="Arial"/>
          <w:szCs w:val="22"/>
        </w:rPr>
        <w:t xml:space="preserve">for risk management that </w:t>
      </w:r>
      <w:r w:rsidR="00CD7360" w:rsidRPr="00D50D58">
        <w:rPr>
          <w:rFonts w:ascii="Century Gothic" w:hAnsi="Century Gothic" w:cs="Arial"/>
          <w:szCs w:val="22"/>
        </w:rPr>
        <w:t>provide</w:t>
      </w:r>
      <w:r w:rsidRPr="00D50D58">
        <w:rPr>
          <w:rFonts w:ascii="Century Gothic" w:hAnsi="Century Gothic" w:cs="Arial"/>
          <w:szCs w:val="22"/>
        </w:rPr>
        <w:t>s</w:t>
      </w:r>
      <w:r w:rsidR="00CD7360" w:rsidRPr="00D50D58">
        <w:rPr>
          <w:rFonts w:ascii="Century Gothic" w:hAnsi="Century Gothic" w:cs="Arial"/>
          <w:szCs w:val="22"/>
        </w:rPr>
        <w:t xml:space="preserve"> real-time and trend risk insights on business activities</w:t>
      </w:r>
      <w:r w:rsidR="00A41312" w:rsidRPr="00D50D58">
        <w:rPr>
          <w:rFonts w:ascii="Century Gothic" w:hAnsi="Century Gothic" w:cs="Arial"/>
          <w:szCs w:val="22"/>
        </w:rPr>
        <w:t>,</w:t>
      </w:r>
      <w:r w:rsidR="00CD7360" w:rsidRPr="00D50D58">
        <w:rPr>
          <w:rFonts w:ascii="Century Gothic" w:hAnsi="Century Gothic" w:cs="Arial"/>
          <w:szCs w:val="22"/>
        </w:rPr>
        <w:t xml:space="preserve"> within business units and enterprise-wide.</w:t>
      </w:r>
    </w:p>
    <w:p w14:paraId="78FFA9BE" w14:textId="77777777" w:rsidR="00CD7360" w:rsidRPr="00D50D58" w:rsidRDefault="00A41312" w:rsidP="004F4149">
      <w:pPr>
        <w:pStyle w:val="ListParagraph"/>
        <w:numPr>
          <w:ilvl w:val="0"/>
          <w:numId w:val="12"/>
        </w:numPr>
        <w:autoSpaceDE w:val="0"/>
        <w:autoSpaceDN w:val="0"/>
        <w:adjustRightInd w:val="0"/>
        <w:spacing w:before="120" w:after="120" w:line="240" w:lineRule="auto"/>
        <w:ind w:left="360"/>
        <w:contextualSpacing w:val="0"/>
        <w:rPr>
          <w:rFonts w:ascii="Century Gothic" w:hAnsi="Century Gothic" w:cs="Arial"/>
          <w:szCs w:val="22"/>
        </w:rPr>
      </w:pPr>
      <w:r w:rsidRPr="00D50D58">
        <w:rPr>
          <w:rFonts w:ascii="Century Gothic" w:hAnsi="Century Gothic" w:cs="Arial"/>
          <w:szCs w:val="22"/>
        </w:rPr>
        <w:t>Prepare high quality papers and p</w:t>
      </w:r>
      <w:r w:rsidR="00CD7360" w:rsidRPr="00D50D58">
        <w:rPr>
          <w:rFonts w:ascii="Century Gothic" w:hAnsi="Century Gothic" w:cs="Arial"/>
          <w:szCs w:val="22"/>
        </w:rPr>
        <w:t xml:space="preserve">rovide </w:t>
      </w:r>
      <w:r w:rsidR="00C94391" w:rsidRPr="00D50D58">
        <w:rPr>
          <w:rFonts w:ascii="Century Gothic" w:hAnsi="Century Gothic" w:cs="Arial"/>
          <w:szCs w:val="22"/>
        </w:rPr>
        <w:t xml:space="preserve">aggregated, </w:t>
      </w:r>
      <w:r w:rsidR="00CD7360" w:rsidRPr="00D50D58">
        <w:rPr>
          <w:rFonts w:ascii="Century Gothic" w:hAnsi="Century Gothic" w:cs="Arial"/>
          <w:szCs w:val="22"/>
        </w:rPr>
        <w:t>enterprise-level risk trends reporting and analysis to the Board, Chief Executive and Executive team</w:t>
      </w:r>
      <w:r w:rsidRPr="00D50D58">
        <w:rPr>
          <w:rFonts w:ascii="Century Gothic" w:hAnsi="Century Gothic" w:cs="Arial"/>
          <w:szCs w:val="22"/>
        </w:rPr>
        <w:t xml:space="preserve">, </w:t>
      </w:r>
      <w:r w:rsidR="00CD7360" w:rsidRPr="00D50D58">
        <w:rPr>
          <w:rFonts w:ascii="Century Gothic" w:hAnsi="Century Gothic" w:cs="Arial"/>
          <w:szCs w:val="22"/>
        </w:rPr>
        <w:t xml:space="preserve">focusing leaders on </w:t>
      </w:r>
      <w:r w:rsidRPr="00D50D58">
        <w:rPr>
          <w:rFonts w:ascii="Century Gothic" w:hAnsi="Century Gothic" w:cs="Arial"/>
          <w:szCs w:val="22"/>
        </w:rPr>
        <w:t xml:space="preserve">enterprise-wide </w:t>
      </w:r>
      <w:r w:rsidR="00CD7360" w:rsidRPr="00D50D58">
        <w:rPr>
          <w:rFonts w:ascii="Century Gothic" w:hAnsi="Century Gothic" w:cs="Arial"/>
          <w:szCs w:val="22"/>
        </w:rPr>
        <w:t>risks that could prevent delivery of core business activities and strategy.</w:t>
      </w:r>
    </w:p>
    <w:p w14:paraId="08FA343E" w14:textId="77777777" w:rsidR="00A61F17" w:rsidRDefault="00A61F17" w:rsidP="00A61F17">
      <w:pPr>
        <w:pStyle w:val="ListParagraph"/>
        <w:numPr>
          <w:ilvl w:val="0"/>
          <w:numId w:val="12"/>
        </w:numPr>
        <w:autoSpaceDE w:val="0"/>
        <w:autoSpaceDN w:val="0"/>
        <w:adjustRightInd w:val="0"/>
        <w:spacing w:before="120" w:after="120" w:line="240" w:lineRule="auto"/>
        <w:ind w:left="360"/>
        <w:contextualSpacing w:val="0"/>
        <w:rPr>
          <w:rFonts w:ascii="Century Gothic" w:hAnsi="Century Gothic" w:cs="Arial"/>
          <w:szCs w:val="22"/>
        </w:rPr>
      </w:pPr>
      <w:r>
        <w:rPr>
          <w:rFonts w:ascii="Century Gothic" w:hAnsi="Century Gothic" w:cs="Arial"/>
          <w:szCs w:val="22"/>
        </w:rPr>
        <w:t xml:space="preserve">Escalate critical </w:t>
      </w:r>
      <w:r w:rsidRPr="00D50D58">
        <w:rPr>
          <w:rFonts w:ascii="Century Gothic" w:hAnsi="Century Gothic" w:cs="Arial"/>
          <w:szCs w:val="22"/>
        </w:rPr>
        <w:t xml:space="preserve">issues on areas of non-compliance and breaches to the Chief Executive Officer and the Aspect Board </w:t>
      </w:r>
      <w:r>
        <w:rPr>
          <w:rFonts w:ascii="Century Gothic" w:hAnsi="Century Gothic" w:cs="Arial"/>
          <w:szCs w:val="22"/>
        </w:rPr>
        <w:t>when required.</w:t>
      </w:r>
    </w:p>
    <w:p w14:paraId="6E5BA12F" w14:textId="00BDC13A" w:rsidR="00BC0039" w:rsidRDefault="00BC0039" w:rsidP="004F4149">
      <w:pPr>
        <w:pStyle w:val="ListParagraph"/>
        <w:numPr>
          <w:ilvl w:val="0"/>
          <w:numId w:val="12"/>
        </w:numPr>
        <w:autoSpaceDE w:val="0"/>
        <w:autoSpaceDN w:val="0"/>
        <w:adjustRightInd w:val="0"/>
        <w:spacing w:before="120" w:after="120" w:line="240" w:lineRule="auto"/>
        <w:ind w:left="360"/>
        <w:contextualSpacing w:val="0"/>
        <w:rPr>
          <w:rFonts w:ascii="Century Gothic" w:hAnsi="Century Gothic" w:cs="Arial"/>
          <w:szCs w:val="22"/>
        </w:rPr>
      </w:pPr>
      <w:r w:rsidRPr="00BC0039">
        <w:rPr>
          <w:rFonts w:ascii="Century Gothic" w:hAnsi="Century Gothic" w:cs="Arial"/>
          <w:bCs/>
          <w:szCs w:val="22"/>
        </w:rPr>
        <w:t>Build strong relationships with key stakeholders across the business, and work in partnership to deliver against the vision of the organisation.</w:t>
      </w:r>
      <w:bookmarkEnd w:id="4"/>
    </w:p>
    <w:p w14:paraId="76A05FC8" w14:textId="5AA10578" w:rsidR="00A41312" w:rsidRPr="00D50D58" w:rsidRDefault="00A41312" w:rsidP="004F4149">
      <w:pPr>
        <w:pStyle w:val="ListParagraph"/>
        <w:numPr>
          <w:ilvl w:val="0"/>
          <w:numId w:val="12"/>
        </w:numPr>
        <w:autoSpaceDE w:val="0"/>
        <w:autoSpaceDN w:val="0"/>
        <w:adjustRightInd w:val="0"/>
        <w:spacing w:before="120" w:after="120" w:line="240" w:lineRule="auto"/>
        <w:ind w:left="360"/>
        <w:contextualSpacing w:val="0"/>
        <w:rPr>
          <w:rFonts w:ascii="Century Gothic" w:hAnsi="Century Gothic" w:cs="Arial"/>
          <w:szCs w:val="22"/>
        </w:rPr>
      </w:pPr>
      <w:r w:rsidRPr="00D50D58">
        <w:rPr>
          <w:rFonts w:ascii="Century Gothic" w:hAnsi="Century Gothic" w:cs="Arial"/>
          <w:szCs w:val="22"/>
        </w:rPr>
        <w:t>Develop and implement control effectiveness assurance processes and reporting.</w:t>
      </w:r>
    </w:p>
    <w:p w14:paraId="01876383" w14:textId="77777777" w:rsidR="006067FB" w:rsidRPr="00D50D58" w:rsidRDefault="006067FB" w:rsidP="004F4149">
      <w:pPr>
        <w:pStyle w:val="ListParagraph"/>
        <w:numPr>
          <w:ilvl w:val="0"/>
          <w:numId w:val="12"/>
        </w:numPr>
        <w:autoSpaceDE w:val="0"/>
        <w:autoSpaceDN w:val="0"/>
        <w:adjustRightInd w:val="0"/>
        <w:spacing w:before="120" w:after="120" w:line="240" w:lineRule="auto"/>
        <w:ind w:left="360"/>
        <w:contextualSpacing w:val="0"/>
        <w:rPr>
          <w:rFonts w:ascii="Century Gothic" w:hAnsi="Century Gothic" w:cs="Arial"/>
          <w:szCs w:val="22"/>
        </w:rPr>
      </w:pPr>
      <w:r w:rsidRPr="00D50D58">
        <w:rPr>
          <w:rFonts w:ascii="Century Gothic" w:hAnsi="Century Gothic" w:cs="Arial"/>
          <w:szCs w:val="22"/>
        </w:rPr>
        <w:t xml:space="preserve">Provide recommendations to the Chief Executive Officer regarding improvements to existing risk practices and </w:t>
      </w:r>
      <w:r w:rsidR="00A51E0A" w:rsidRPr="00D50D58">
        <w:rPr>
          <w:rFonts w:ascii="Century Gothic" w:hAnsi="Century Gothic" w:cs="Arial"/>
          <w:szCs w:val="22"/>
        </w:rPr>
        <w:t xml:space="preserve">support continuous improvement of </w:t>
      </w:r>
      <w:r w:rsidRPr="00D50D58">
        <w:rPr>
          <w:rFonts w:ascii="Century Gothic" w:hAnsi="Century Gothic" w:cs="Arial"/>
          <w:szCs w:val="22"/>
          <w:shd w:val="clear" w:color="auto" w:fill="FFFFFF"/>
        </w:rPr>
        <w:t>business continuity plans to limit risks</w:t>
      </w:r>
      <w:r w:rsidR="00A41312" w:rsidRPr="00D50D58">
        <w:rPr>
          <w:rFonts w:ascii="Century Gothic" w:hAnsi="Century Gothic" w:cs="Arial"/>
          <w:szCs w:val="22"/>
          <w:shd w:val="clear" w:color="auto" w:fill="FFFFFF"/>
        </w:rPr>
        <w:t>.</w:t>
      </w:r>
    </w:p>
    <w:p w14:paraId="420159B4" w14:textId="670445B4" w:rsidR="006067FB" w:rsidRPr="00D50D58" w:rsidRDefault="006067FB" w:rsidP="004F4149">
      <w:pPr>
        <w:pStyle w:val="ListParagraph"/>
        <w:numPr>
          <w:ilvl w:val="0"/>
          <w:numId w:val="12"/>
        </w:numPr>
        <w:spacing w:before="120" w:after="120" w:line="240" w:lineRule="auto"/>
        <w:ind w:left="360"/>
        <w:contextualSpacing w:val="0"/>
        <w:rPr>
          <w:rFonts w:ascii="Century Gothic" w:hAnsi="Century Gothic" w:cs="Arial"/>
          <w:szCs w:val="22"/>
        </w:rPr>
      </w:pPr>
      <w:r w:rsidRPr="00D50D58">
        <w:rPr>
          <w:rFonts w:ascii="Century Gothic" w:hAnsi="Century Gothic" w:cs="Arial"/>
          <w:szCs w:val="22"/>
        </w:rPr>
        <w:t>Oversee all insurance policies and claim</w:t>
      </w:r>
      <w:r w:rsidR="000B5338">
        <w:rPr>
          <w:rFonts w:ascii="Century Gothic" w:hAnsi="Century Gothic" w:cs="Arial"/>
          <w:szCs w:val="22"/>
        </w:rPr>
        <w:t>s</w:t>
      </w:r>
      <w:r w:rsidR="000714FF" w:rsidRPr="00D50D58">
        <w:rPr>
          <w:rFonts w:ascii="Century Gothic" w:hAnsi="Century Gothic" w:cs="Arial"/>
          <w:szCs w:val="22"/>
        </w:rPr>
        <w:t>, ensuring optimal return on investment for Aspect</w:t>
      </w:r>
      <w:r w:rsidR="00A41312" w:rsidRPr="00D50D58">
        <w:rPr>
          <w:rFonts w:ascii="Century Gothic" w:hAnsi="Century Gothic" w:cs="Arial"/>
          <w:szCs w:val="22"/>
        </w:rPr>
        <w:t>.</w:t>
      </w:r>
    </w:p>
    <w:p w14:paraId="48DB2250" w14:textId="6BFF1E8F" w:rsidR="006067FB" w:rsidRPr="00D50D58" w:rsidRDefault="005F4CA0" w:rsidP="004F4149">
      <w:pPr>
        <w:pStyle w:val="ListParagraph"/>
        <w:numPr>
          <w:ilvl w:val="0"/>
          <w:numId w:val="12"/>
        </w:numPr>
        <w:spacing w:before="120" w:after="120" w:line="240" w:lineRule="auto"/>
        <w:ind w:left="360"/>
        <w:contextualSpacing w:val="0"/>
        <w:rPr>
          <w:rFonts w:ascii="Century Gothic" w:hAnsi="Century Gothic" w:cs="Arial"/>
          <w:szCs w:val="22"/>
        </w:rPr>
      </w:pPr>
      <w:r>
        <w:rPr>
          <w:rFonts w:ascii="Century Gothic" w:hAnsi="Century Gothic" w:cs="Arial"/>
          <w:szCs w:val="22"/>
        </w:rPr>
        <w:t xml:space="preserve">Oversee the provision of </w:t>
      </w:r>
      <w:r w:rsidR="006067FB" w:rsidRPr="00D50D58">
        <w:rPr>
          <w:rFonts w:ascii="Century Gothic" w:hAnsi="Century Gothic" w:cs="Arial"/>
          <w:szCs w:val="22"/>
        </w:rPr>
        <w:t>training</w:t>
      </w:r>
      <w:r w:rsidR="000714FF" w:rsidRPr="00D50D58">
        <w:rPr>
          <w:rFonts w:ascii="Century Gothic" w:hAnsi="Century Gothic" w:cs="Arial"/>
          <w:szCs w:val="22"/>
        </w:rPr>
        <w:t>, tools and templates to assist stakeholders with</w:t>
      </w:r>
      <w:r w:rsidR="006067FB" w:rsidRPr="00D50D58">
        <w:rPr>
          <w:rFonts w:ascii="Century Gothic" w:hAnsi="Century Gothic" w:cs="Arial"/>
          <w:szCs w:val="22"/>
        </w:rPr>
        <w:t xml:space="preserve"> Risk Management throughout the organisation</w:t>
      </w:r>
      <w:r w:rsidR="00A41312" w:rsidRPr="00D50D58">
        <w:rPr>
          <w:rFonts w:ascii="Century Gothic" w:hAnsi="Century Gothic" w:cs="Arial"/>
          <w:szCs w:val="22"/>
        </w:rPr>
        <w:t>.</w:t>
      </w:r>
    </w:p>
    <w:p w14:paraId="19C026CA" w14:textId="77777777" w:rsidR="000714FF" w:rsidRPr="00D50D58" w:rsidRDefault="00A41312" w:rsidP="004F4149">
      <w:pPr>
        <w:pStyle w:val="ListParagraph"/>
        <w:numPr>
          <w:ilvl w:val="0"/>
          <w:numId w:val="12"/>
        </w:numPr>
        <w:spacing w:before="120" w:after="120" w:line="240" w:lineRule="auto"/>
        <w:ind w:left="360"/>
        <w:contextualSpacing w:val="0"/>
        <w:rPr>
          <w:rFonts w:ascii="Century Gothic" w:hAnsi="Century Gothic" w:cs="Arial"/>
          <w:szCs w:val="22"/>
        </w:rPr>
      </w:pPr>
      <w:r w:rsidRPr="00D50D58">
        <w:rPr>
          <w:rFonts w:ascii="Century Gothic" w:hAnsi="Century Gothic" w:cs="Arial"/>
          <w:szCs w:val="22"/>
        </w:rPr>
        <w:t xml:space="preserve">Provide coaching, support and advice to risk owners and Aspect </w:t>
      </w:r>
      <w:r w:rsidR="006067FB" w:rsidRPr="00D50D58">
        <w:rPr>
          <w:rFonts w:ascii="Century Gothic" w:hAnsi="Century Gothic" w:cs="Arial"/>
          <w:szCs w:val="22"/>
        </w:rPr>
        <w:t>managers on Risk Management issues</w:t>
      </w:r>
      <w:r w:rsidRPr="00D50D58">
        <w:rPr>
          <w:rFonts w:ascii="Century Gothic" w:hAnsi="Century Gothic" w:cs="Arial"/>
          <w:szCs w:val="22"/>
        </w:rPr>
        <w:t>.</w:t>
      </w:r>
    </w:p>
    <w:p w14:paraId="7B9CD10C" w14:textId="77777777" w:rsidR="006067FB" w:rsidRPr="00D50D58" w:rsidRDefault="000714FF" w:rsidP="004F4149">
      <w:pPr>
        <w:pStyle w:val="ListParagraph"/>
        <w:numPr>
          <w:ilvl w:val="0"/>
          <w:numId w:val="12"/>
        </w:numPr>
        <w:spacing w:before="120" w:after="120" w:line="240" w:lineRule="auto"/>
        <w:ind w:left="360"/>
        <w:contextualSpacing w:val="0"/>
        <w:rPr>
          <w:rFonts w:ascii="Century Gothic" w:hAnsi="Century Gothic" w:cs="Arial"/>
          <w:szCs w:val="22"/>
        </w:rPr>
      </w:pPr>
      <w:r w:rsidRPr="00D50D58">
        <w:rPr>
          <w:rFonts w:ascii="Century Gothic" w:hAnsi="Century Gothic" w:cs="Arial"/>
          <w:szCs w:val="22"/>
          <w:lang w:eastAsia="en-AU"/>
        </w:rPr>
        <w:t xml:space="preserve">Support Executive team members with review of </w:t>
      </w:r>
      <w:r w:rsidR="006067FB" w:rsidRPr="00D50D58">
        <w:rPr>
          <w:rFonts w:ascii="Century Gothic" w:hAnsi="Century Gothic" w:cs="Arial"/>
          <w:szCs w:val="22"/>
          <w:lang w:eastAsia="en-AU"/>
        </w:rPr>
        <w:t>major business contracts as required to assess potential risk</w:t>
      </w:r>
      <w:r w:rsidR="00A41312" w:rsidRPr="00D50D58">
        <w:rPr>
          <w:rFonts w:ascii="Century Gothic" w:hAnsi="Century Gothic" w:cs="Arial"/>
          <w:szCs w:val="22"/>
          <w:lang w:eastAsia="en-AU"/>
        </w:rPr>
        <w:t>.</w:t>
      </w:r>
    </w:p>
    <w:p w14:paraId="62495CE3" w14:textId="5CF16A85" w:rsidR="000714FF" w:rsidRPr="00D50D58" w:rsidRDefault="00A41312" w:rsidP="00CD7360">
      <w:pPr>
        <w:pStyle w:val="ListParagraph"/>
        <w:numPr>
          <w:ilvl w:val="0"/>
          <w:numId w:val="12"/>
        </w:numPr>
        <w:spacing w:before="120" w:after="120" w:line="240" w:lineRule="auto"/>
        <w:ind w:left="360"/>
        <w:contextualSpacing w:val="0"/>
        <w:rPr>
          <w:rFonts w:ascii="Century Gothic" w:hAnsi="Century Gothic" w:cs="Arial"/>
          <w:szCs w:val="22"/>
        </w:rPr>
      </w:pPr>
      <w:r w:rsidRPr="00D50D58">
        <w:rPr>
          <w:rFonts w:ascii="Century Gothic" w:hAnsi="Century Gothic" w:cs="Arial"/>
          <w:szCs w:val="22"/>
          <w:lang w:eastAsia="en-AU"/>
        </w:rPr>
        <w:t>Work with other shared services functions</w:t>
      </w:r>
      <w:r w:rsidR="00200059" w:rsidRPr="00D50D58">
        <w:rPr>
          <w:rFonts w:ascii="Century Gothic" w:hAnsi="Century Gothic" w:cs="Arial"/>
          <w:szCs w:val="22"/>
          <w:lang w:eastAsia="en-AU"/>
        </w:rPr>
        <w:t xml:space="preserve"> (such as Finance</w:t>
      </w:r>
      <w:r w:rsidR="00276A93" w:rsidRPr="00D50D58">
        <w:rPr>
          <w:rFonts w:ascii="Century Gothic" w:hAnsi="Century Gothic" w:cs="Arial"/>
          <w:szCs w:val="22"/>
          <w:lang w:eastAsia="en-AU"/>
        </w:rPr>
        <w:t xml:space="preserve"> and</w:t>
      </w:r>
      <w:r w:rsidR="00200059" w:rsidRPr="00D50D58">
        <w:rPr>
          <w:rFonts w:ascii="Century Gothic" w:hAnsi="Century Gothic" w:cs="Arial"/>
          <w:szCs w:val="22"/>
          <w:lang w:eastAsia="en-AU"/>
        </w:rPr>
        <w:t xml:space="preserve"> WHS)</w:t>
      </w:r>
      <w:r w:rsidRPr="00D50D58">
        <w:rPr>
          <w:rFonts w:ascii="Century Gothic" w:hAnsi="Century Gothic" w:cs="Arial"/>
          <w:szCs w:val="22"/>
          <w:lang w:eastAsia="en-AU"/>
        </w:rPr>
        <w:t xml:space="preserve"> to </w:t>
      </w:r>
      <w:r w:rsidR="00FF0A04" w:rsidRPr="00D50D58">
        <w:rPr>
          <w:rFonts w:ascii="Century Gothic" w:hAnsi="Century Gothic" w:cs="Arial"/>
          <w:szCs w:val="22"/>
          <w:lang w:eastAsia="en-AU"/>
        </w:rPr>
        <w:t xml:space="preserve">streamline, align and embed </w:t>
      </w:r>
      <w:r w:rsidRPr="00D50D58">
        <w:rPr>
          <w:rFonts w:ascii="Century Gothic" w:hAnsi="Century Gothic" w:cs="Arial"/>
          <w:szCs w:val="22"/>
          <w:lang w:eastAsia="en-AU"/>
        </w:rPr>
        <w:t>risk management processes.</w:t>
      </w:r>
    </w:p>
    <w:p w14:paraId="337D5937" w14:textId="77777777" w:rsidR="00200059" w:rsidRPr="00D50D58" w:rsidRDefault="00200059" w:rsidP="004F4149">
      <w:pPr>
        <w:pStyle w:val="ListParagraph"/>
        <w:numPr>
          <w:ilvl w:val="0"/>
          <w:numId w:val="12"/>
        </w:numPr>
        <w:spacing w:before="120" w:after="120" w:line="240" w:lineRule="auto"/>
        <w:ind w:left="360"/>
        <w:contextualSpacing w:val="0"/>
        <w:rPr>
          <w:rFonts w:ascii="Century Gothic" w:hAnsi="Century Gothic" w:cs="Arial"/>
          <w:szCs w:val="22"/>
        </w:rPr>
      </w:pPr>
      <w:r w:rsidRPr="00D50D58">
        <w:rPr>
          <w:rFonts w:ascii="Century Gothic" w:hAnsi="Century Gothic" w:cs="Arial"/>
          <w:szCs w:val="22"/>
        </w:rPr>
        <w:t>Provide input into the development and delivery of the annual Internal Audit Plan.</w:t>
      </w:r>
    </w:p>
    <w:p w14:paraId="6AD46A45" w14:textId="77777777" w:rsidR="000714FF" w:rsidRPr="00D50D58" w:rsidRDefault="000714FF" w:rsidP="004F4149">
      <w:pPr>
        <w:keepNext/>
        <w:spacing w:before="120" w:after="120" w:line="240" w:lineRule="auto"/>
        <w:rPr>
          <w:rFonts w:ascii="Century Gothic" w:hAnsi="Century Gothic" w:cs="Arial"/>
          <w:b/>
          <w:bCs/>
          <w:szCs w:val="22"/>
        </w:rPr>
      </w:pPr>
      <w:r w:rsidRPr="00D50D58">
        <w:rPr>
          <w:rFonts w:ascii="Century Gothic" w:hAnsi="Century Gothic" w:cs="Arial"/>
          <w:b/>
          <w:bCs/>
          <w:szCs w:val="22"/>
        </w:rPr>
        <w:t xml:space="preserve">Functional Leadership </w:t>
      </w:r>
    </w:p>
    <w:p w14:paraId="71FDCA5B" w14:textId="3317A6E3" w:rsidR="000714FF" w:rsidRPr="00D50D58" w:rsidRDefault="000714FF" w:rsidP="004F4149">
      <w:pPr>
        <w:numPr>
          <w:ilvl w:val="0"/>
          <w:numId w:val="1"/>
        </w:numPr>
        <w:spacing w:before="120" w:after="120" w:line="240" w:lineRule="auto"/>
        <w:ind w:left="360"/>
        <w:rPr>
          <w:rFonts w:ascii="Century Gothic" w:hAnsi="Century Gothic" w:cs="Arial"/>
          <w:szCs w:val="22"/>
        </w:rPr>
      </w:pPr>
      <w:r w:rsidRPr="00D50D58">
        <w:rPr>
          <w:rFonts w:ascii="Century Gothic" w:hAnsi="Century Gothic" w:cs="Arial"/>
          <w:szCs w:val="22"/>
        </w:rPr>
        <w:t xml:space="preserve">Engage strategically with the Executive and Board through the provision of advice and information on relevant risk and compliance matters, including but not limited to compliance with NDIS standards, alignment to NESA standards, WHS matters </w:t>
      </w:r>
      <w:r w:rsidR="007B7E0A" w:rsidRPr="00D50D58">
        <w:rPr>
          <w:rFonts w:ascii="Century Gothic" w:hAnsi="Century Gothic" w:cs="Arial"/>
          <w:szCs w:val="22"/>
        </w:rPr>
        <w:t xml:space="preserve">and reducing cyber risk.  </w:t>
      </w:r>
    </w:p>
    <w:p w14:paraId="3048F77A" w14:textId="32FD21D9" w:rsidR="007B7E0A" w:rsidRPr="00D50D58" w:rsidRDefault="007B7E0A" w:rsidP="00200059">
      <w:pPr>
        <w:numPr>
          <w:ilvl w:val="0"/>
          <w:numId w:val="1"/>
        </w:numPr>
        <w:spacing w:before="120" w:after="120" w:line="240" w:lineRule="auto"/>
        <w:ind w:left="360"/>
        <w:rPr>
          <w:rFonts w:ascii="Century Gothic" w:hAnsi="Century Gothic" w:cs="Arial"/>
          <w:szCs w:val="22"/>
        </w:rPr>
      </w:pPr>
      <w:r w:rsidRPr="00D50D58">
        <w:rPr>
          <w:rFonts w:ascii="Century Gothic" w:hAnsi="Century Gothic" w:cs="Arial"/>
          <w:szCs w:val="22"/>
        </w:rPr>
        <w:t xml:space="preserve">Lead, motivate and develop the </w:t>
      </w:r>
      <w:r w:rsidR="00276A93" w:rsidRPr="00D50D58">
        <w:rPr>
          <w:rFonts w:ascii="Century Gothic" w:hAnsi="Century Gothic" w:cs="Arial"/>
          <w:szCs w:val="22"/>
        </w:rPr>
        <w:t xml:space="preserve">Enterprise Risk &amp; </w:t>
      </w:r>
      <w:r w:rsidR="00A51E0A" w:rsidRPr="00D50D58">
        <w:rPr>
          <w:rFonts w:ascii="Century Gothic" w:hAnsi="Century Gothic" w:cs="Arial"/>
          <w:szCs w:val="22"/>
        </w:rPr>
        <w:t>Quality</w:t>
      </w:r>
      <w:r w:rsidRPr="00D50D58">
        <w:rPr>
          <w:rFonts w:ascii="Century Gothic" w:hAnsi="Century Gothic" w:cs="Arial"/>
          <w:szCs w:val="22"/>
        </w:rPr>
        <w:t xml:space="preserve"> team to achieve their goals and their Business Plan objectives</w:t>
      </w:r>
      <w:r w:rsidR="001B2955" w:rsidRPr="00D50D58">
        <w:rPr>
          <w:rFonts w:ascii="Century Gothic" w:hAnsi="Century Gothic" w:cs="Arial"/>
          <w:szCs w:val="22"/>
        </w:rPr>
        <w:t>.</w:t>
      </w:r>
    </w:p>
    <w:p w14:paraId="7A4AC4E1" w14:textId="401FEFB4" w:rsidR="007B7E0A" w:rsidRPr="00D50D58" w:rsidRDefault="007B7E0A" w:rsidP="00200059">
      <w:pPr>
        <w:numPr>
          <w:ilvl w:val="0"/>
          <w:numId w:val="1"/>
        </w:numPr>
        <w:spacing w:before="120" w:after="120" w:line="240" w:lineRule="auto"/>
        <w:ind w:left="360"/>
        <w:rPr>
          <w:rFonts w:ascii="Century Gothic" w:hAnsi="Century Gothic" w:cs="Arial"/>
          <w:szCs w:val="22"/>
        </w:rPr>
      </w:pPr>
      <w:r w:rsidRPr="00D50D58">
        <w:rPr>
          <w:rFonts w:ascii="Century Gothic" w:hAnsi="Century Gothic" w:cs="Arial"/>
          <w:szCs w:val="22"/>
        </w:rPr>
        <w:t xml:space="preserve">Keep abreast of relevant legislative changes and best practice related to contemporary risk management, </w:t>
      </w:r>
      <w:r w:rsidR="00276A93" w:rsidRPr="00D50D58">
        <w:rPr>
          <w:rFonts w:ascii="Century Gothic" w:hAnsi="Century Gothic" w:cs="Arial"/>
          <w:szCs w:val="22"/>
        </w:rPr>
        <w:t>and provide advice and guidance to risk owners</w:t>
      </w:r>
      <w:r w:rsidR="006771B3" w:rsidRPr="00D50D58">
        <w:rPr>
          <w:rFonts w:ascii="Century Gothic" w:hAnsi="Century Gothic" w:cs="Arial"/>
          <w:szCs w:val="22"/>
        </w:rPr>
        <w:t>.</w:t>
      </w:r>
    </w:p>
    <w:p w14:paraId="216FE978" w14:textId="258E2045" w:rsidR="007B7E0A" w:rsidRPr="00D50D58" w:rsidRDefault="007B7E0A" w:rsidP="006354B9">
      <w:pPr>
        <w:spacing w:before="120" w:after="120" w:line="240" w:lineRule="auto"/>
        <w:rPr>
          <w:rFonts w:ascii="Century Gothic" w:hAnsi="Century Gothic" w:cs="Arial"/>
          <w:szCs w:val="22"/>
        </w:rPr>
      </w:pPr>
      <w:commentRangeStart w:id="5"/>
      <w:commentRangeEnd w:id="5"/>
    </w:p>
    <w:p w14:paraId="5D5C72A4" w14:textId="29F2F444" w:rsidR="007B7E0A" w:rsidRDefault="007B7E0A" w:rsidP="00200059">
      <w:pPr>
        <w:numPr>
          <w:ilvl w:val="0"/>
          <w:numId w:val="1"/>
        </w:numPr>
        <w:spacing w:before="120" w:after="120" w:line="240" w:lineRule="auto"/>
        <w:ind w:left="360"/>
        <w:rPr>
          <w:rFonts w:ascii="Century Gothic" w:hAnsi="Century Gothic" w:cs="Arial"/>
          <w:szCs w:val="22"/>
        </w:rPr>
      </w:pPr>
      <w:r w:rsidRPr="00D50D58">
        <w:rPr>
          <w:rFonts w:ascii="Century Gothic" w:hAnsi="Century Gothic" w:cs="Arial"/>
          <w:szCs w:val="22"/>
        </w:rPr>
        <w:t>Work within the organisation’s quality and risk management framework to ensure that there is a focus on continual improvement and identification, rectification and management of risks</w:t>
      </w:r>
      <w:r w:rsidR="006771B3" w:rsidRPr="00D50D58">
        <w:rPr>
          <w:rFonts w:ascii="Century Gothic" w:hAnsi="Century Gothic" w:cs="Arial"/>
          <w:szCs w:val="22"/>
        </w:rPr>
        <w:t>.</w:t>
      </w:r>
      <w:r w:rsidRPr="00D50D58">
        <w:rPr>
          <w:rFonts w:ascii="Century Gothic" w:hAnsi="Century Gothic" w:cs="Arial"/>
          <w:szCs w:val="22"/>
        </w:rPr>
        <w:t xml:space="preserve"> </w:t>
      </w:r>
    </w:p>
    <w:p w14:paraId="6891A16D" w14:textId="5D03936B" w:rsidR="000B5338" w:rsidRDefault="000B5338" w:rsidP="00200059">
      <w:pPr>
        <w:numPr>
          <w:ilvl w:val="0"/>
          <w:numId w:val="1"/>
        </w:numPr>
        <w:spacing w:before="120" w:after="120" w:line="240" w:lineRule="auto"/>
        <w:ind w:left="360"/>
        <w:rPr>
          <w:rFonts w:ascii="Century Gothic" w:hAnsi="Century Gothic" w:cs="Arial"/>
          <w:szCs w:val="22"/>
        </w:rPr>
      </w:pPr>
      <w:r>
        <w:rPr>
          <w:rFonts w:ascii="Century Gothic" w:hAnsi="Century Gothic" w:cs="Arial"/>
          <w:szCs w:val="22"/>
        </w:rPr>
        <w:t>Own and manage the organisation’s policy framework</w:t>
      </w:r>
    </w:p>
    <w:p w14:paraId="3EA6D372" w14:textId="77777777" w:rsidR="000714FF" w:rsidRPr="00D50D58" w:rsidRDefault="000714FF" w:rsidP="00200059">
      <w:pPr>
        <w:spacing w:before="120" w:after="120" w:line="240" w:lineRule="auto"/>
        <w:rPr>
          <w:rFonts w:ascii="Century Gothic" w:hAnsi="Century Gothic" w:cs="Arial"/>
          <w:szCs w:val="22"/>
        </w:rPr>
      </w:pPr>
      <w:r w:rsidRPr="00D50D58">
        <w:rPr>
          <w:rFonts w:ascii="Century Gothic" w:hAnsi="Century Gothic" w:cs="Arial"/>
          <w:b/>
          <w:bCs/>
          <w:szCs w:val="22"/>
        </w:rPr>
        <w:lastRenderedPageBreak/>
        <w:t>Operational and Financial Management</w:t>
      </w:r>
    </w:p>
    <w:p w14:paraId="210A9C66" w14:textId="24417372" w:rsidR="000714FF" w:rsidRPr="00D50D58" w:rsidRDefault="000714FF" w:rsidP="00200059">
      <w:pPr>
        <w:numPr>
          <w:ilvl w:val="0"/>
          <w:numId w:val="13"/>
        </w:numPr>
        <w:spacing w:before="120" w:after="120" w:line="240" w:lineRule="auto"/>
        <w:ind w:left="317" w:hanging="317"/>
        <w:rPr>
          <w:rFonts w:ascii="Century Gothic" w:hAnsi="Century Gothic" w:cs="Arial"/>
          <w:szCs w:val="22"/>
        </w:rPr>
      </w:pPr>
      <w:r w:rsidRPr="00D50D58">
        <w:rPr>
          <w:rFonts w:ascii="Century Gothic" w:hAnsi="Century Gothic" w:cs="Arial"/>
          <w:szCs w:val="22"/>
        </w:rPr>
        <w:t>Provide leadership and support to develop and implement plans to operationalise Aspect’s strategic plan and annual business plan</w:t>
      </w:r>
      <w:r w:rsidR="006771B3" w:rsidRPr="00D50D58">
        <w:rPr>
          <w:rFonts w:ascii="Century Gothic" w:hAnsi="Century Gothic" w:cs="Arial"/>
          <w:szCs w:val="22"/>
        </w:rPr>
        <w:t>.</w:t>
      </w:r>
    </w:p>
    <w:p w14:paraId="2F1EC2AF" w14:textId="24564D13" w:rsidR="000714FF" w:rsidRPr="00D50D58" w:rsidRDefault="000714FF" w:rsidP="00200059">
      <w:pPr>
        <w:numPr>
          <w:ilvl w:val="0"/>
          <w:numId w:val="13"/>
        </w:numPr>
        <w:spacing w:before="120" w:after="120" w:line="240" w:lineRule="auto"/>
        <w:ind w:left="317" w:hanging="317"/>
        <w:rPr>
          <w:rFonts w:ascii="Century Gothic" w:hAnsi="Century Gothic" w:cs="Arial"/>
          <w:b/>
          <w:bCs/>
          <w:szCs w:val="22"/>
        </w:rPr>
      </w:pPr>
      <w:r w:rsidRPr="00D50D58">
        <w:rPr>
          <w:rFonts w:ascii="Century Gothic" w:hAnsi="Century Gothic" w:cs="Arial"/>
          <w:szCs w:val="22"/>
        </w:rPr>
        <w:t>Operate within approved budgets and financial delegations and comply with Aspect’s financial and asset management policies and procedures</w:t>
      </w:r>
      <w:r w:rsidR="006771B3" w:rsidRPr="00D50D58">
        <w:rPr>
          <w:rFonts w:ascii="Century Gothic" w:hAnsi="Century Gothic" w:cs="Arial"/>
          <w:szCs w:val="22"/>
        </w:rPr>
        <w:t>.</w:t>
      </w:r>
    </w:p>
    <w:p w14:paraId="4A1F6DF1" w14:textId="77777777" w:rsidR="008022A5" w:rsidRPr="00D50D58" w:rsidRDefault="008022A5" w:rsidP="004F4149">
      <w:pPr>
        <w:keepNext/>
        <w:spacing w:before="120" w:after="120" w:line="240" w:lineRule="auto"/>
        <w:rPr>
          <w:rFonts w:ascii="Century Gothic" w:hAnsi="Century Gothic" w:cs="Arial"/>
          <w:b/>
          <w:bCs/>
          <w:szCs w:val="22"/>
        </w:rPr>
      </w:pPr>
      <w:r w:rsidRPr="00D50D58">
        <w:rPr>
          <w:rFonts w:ascii="Century Gothic" w:hAnsi="Century Gothic" w:cs="Arial"/>
          <w:b/>
          <w:bCs/>
          <w:szCs w:val="22"/>
        </w:rPr>
        <w:t>Team culture and development</w:t>
      </w:r>
    </w:p>
    <w:p w14:paraId="32C9A37F" w14:textId="77777777" w:rsidR="008022A5" w:rsidRPr="00D50D58" w:rsidRDefault="008022A5" w:rsidP="004F4149">
      <w:pPr>
        <w:pStyle w:val="ListParagraph"/>
        <w:numPr>
          <w:ilvl w:val="0"/>
          <w:numId w:val="1"/>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lang w:val="en-US"/>
        </w:rPr>
        <w:t>Contribute to and promote a team culture of continuous improvement and high performance.</w:t>
      </w:r>
    </w:p>
    <w:p w14:paraId="7C921D05" w14:textId="77777777" w:rsidR="008022A5" w:rsidRPr="00D50D58" w:rsidRDefault="008022A5" w:rsidP="004F4149">
      <w:pPr>
        <w:keepNext/>
        <w:spacing w:before="120" w:after="120" w:line="240" w:lineRule="auto"/>
        <w:rPr>
          <w:rFonts w:ascii="Century Gothic" w:hAnsi="Century Gothic" w:cs="Arial"/>
          <w:b/>
          <w:bCs/>
          <w:szCs w:val="22"/>
        </w:rPr>
      </w:pPr>
      <w:r w:rsidRPr="00D50D58">
        <w:rPr>
          <w:rFonts w:ascii="Century Gothic" w:hAnsi="Century Gothic" w:cs="Arial"/>
          <w:b/>
          <w:bCs/>
          <w:szCs w:val="22"/>
        </w:rPr>
        <w:t>Safeguarding the people we support</w:t>
      </w:r>
    </w:p>
    <w:p w14:paraId="0C703983" w14:textId="77777777" w:rsidR="00513D97" w:rsidRPr="00D50D58" w:rsidRDefault="00513D97" w:rsidP="004F4149">
      <w:pPr>
        <w:spacing w:before="120" w:after="120" w:line="240" w:lineRule="auto"/>
        <w:rPr>
          <w:rFonts w:ascii="Century Gothic" w:hAnsi="Century Gothic" w:cs="Arial"/>
          <w:szCs w:val="22"/>
        </w:rPr>
      </w:pPr>
      <w:r w:rsidRPr="00D50D58">
        <w:rPr>
          <w:rFonts w:ascii="Century Gothic" w:hAnsi="Century Gothic" w:cs="Arial"/>
          <w:szCs w:val="22"/>
        </w:rPr>
        <w:t xml:space="preserve">Aspect is committed to providing an environment free from abuse, neglect and exploitation of the people we support. </w:t>
      </w:r>
    </w:p>
    <w:p w14:paraId="485B1142" w14:textId="0DFBBA62" w:rsidR="007B7E0A" w:rsidRPr="00D50D58" w:rsidRDefault="007B7E0A" w:rsidP="00200059">
      <w:pPr>
        <w:numPr>
          <w:ilvl w:val="0"/>
          <w:numId w:val="1"/>
        </w:numPr>
        <w:spacing w:before="120" w:after="120" w:line="240" w:lineRule="auto"/>
        <w:rPr>
          <w:rFonts w:ascii="Century Gothic" w:hAnsi="Century Gothic" w:cs="Arial"/>
          <w:iCs/>
          <w:szCs w:val="22"/>
        </w:rPr>
      </w:pPr>
      <w:r w:rsidRPr="00D50D58">
        <w:rPr>
          <w:rFonts w:ascii="Century Gothic" w:hAnsi="Century Gothic" w:cs="Arial"/>
          <w:iCs/>
          <w:szCs w:val="22"/>
        </w:rPr>
        <w:t>Fulfil your obligations to ensure Aspect complies with its Safeguarding the People We Support policy and Code of Conduct</w:t>
      </w:r>
      <w:r w:rsidR="006771B3" w:rsidRPr="00D50D58">
        <w:rPr>
          <w:rFonts w:ascii="Century Gothic" w:hAnsi="Century Gothic" w:cs="Arial"/>
          <w:iCs/>
          <w:szCs w:val="22"/>
        </w:rPr>
        <w:t>.</w:t>
      </w:r>
      <w:r w:rsidRPr="00D50D58">
        <w:rPr>
          <w:rFonts w:ascii="Century Gothic" w:hAnsi="Century Gothic" w:cs="Arial"/>
          <w:iCs/>
          <w:szCs w:val="22"/>
        </w:rPr>
        <w:t xml:space="preserve"> </w:t>
      </w:r>
    </w:p>
    <w:p w14:paraId="68B1F36E" w14:textId="77608FD5" w:rsidR="007B7E0A" w:rsidRPr="00D50D58" w:rsidRDefault="007B7E0A" w:rsidP="00200059">
      <w:pPr>
        <w:numPr>
          <w:ilvl w:val="0"/>
          <w:numId w:val="1"/>
        </w:numPr>
        <w:spacing w:before="120" w:after="120" w:line="240" w:lineRule="auto"/>
        <w:rPr>
          <w:rFonts w:ascii="Century Gothic" w:hAnsi="Century Gothic" w:cs="Arial"/>
          <w:iCs/>
          <w:szCs w:val="22"/>
        </w:rPr>
      </w:pPr>
      <w:r w:rsidRPr="00D50D58">
        <w:rPr>
          <w:rFonts w:ascii="Century Gothic" w:hAnsi="Century Gothic" w:cs="Arial"/>
          <w:iCs/>
          <w:szCs w:val="22"/>
        </w:rPr>
        <w:t>Hold managers within your business unit accountable for their safeguarding responsibilities, including mandatory reporting and legal requirements and provision of safeguarding training for staff</w:t>
      </w:r>
      <w:r w:rsidR="006771B3" w:rsidRPr="00D50D58">
        <w:rPr>
          <w:rFonts w:ascii="Century Gothic" w:hAnsi="Century Gothic" w:cs="Arial"/>
          <w:iCs/>
          <w:szCs w:val="22"/>
        </w:rPr>
        <w:t>.</w:t>
      </w:r>
    </w:p>
    <w:p w14:paraId="0DD4B6BB" w14:textId="6EE77499" w:rsidR="007B7E0A" w:rsidRPr="00D50D58" w:rsidRDefault="007B7E0A" w:rsidP="00200059">
      <w:pPr>
        <w:numPr>
          <w:ilvl w:val="0"/>
          <w:numId w:val="1"/>
        </w:numPr>
        <w:spacing w:before="120" w:after="120" w:line="240" w:lineRule="auto"/>
        <w:rPr>
          <w:rFonts w:ascii="Century Gothic" w:hAnsi="Century Gothic" w:cs="Arial"/>
          <w:iCs/>
          <w:szCs w:val="22"/>
        </w:rPr>
      </w:pPr>
      <w:r w:rsidRPr="00D50D58">
        <w:rPr>
          <w:rFonts w:ascii="Century Gothic" w:hAnsi="Century Gothic" w:cs="Arial"/>
          <w:iCs/>
          <w:szCs w:val="22"/>
        </w:rPr>
        <w:t>Ensure appropriate resources and processes are provided to promote a safeguarding culture and educate staff to fulfil their Safeguarding responsibilities</w:t>
      </w:r>
      <w:r w:rsidR="006771B3" w:rsidRPr="00D50D58">
        <w:rPr>
          <w:rFonts w:ascii="Century Gothic" w:hAnsi="Century Gothic" w:cs="Arial"/>
          <w:iCs/>
          <w:szCs w:val="22"/>
        </w:rPr>
        <w:t>.</w:t>
      </w:r>
    </w:p>
    <w:p w14:paraId="3472C966" w14:textId="317364C8" w:rsidR="007B7E0A" w:rsidRPr="00D50D58" w:rsidRDefault="007B7E0A" w:rsidP="00200059">
      <w:pPr>
        <w:numPr>
          <w:ilvl w:val="0"/>
          <w:numId w:val="1"/>
        </w:numPr>
        <w:spacing w:before="120" w:after="120" w:line="240" w:lineRule="auto"/>
        <w:rPr>
          <w:rFonts w:ascii="Century Gothic" w:hAnsi="Century Gothic" w:cs="Arial"/>
          <w:iCs/>
          <w:szCs w:val="22"/>
        </w:rPr>
      </w:pPr>
      <w:r w:rsidRPr="00D50D58">
        <w:rPr>
          <w:rFonts w:ascii="Century Gothic" w:hAnsi="Century Gothic" w:cs="Arial"/>
          <w:iCs/>
          <w:szCs w:val="22"/>
        </w:rPr>
        <w:t>Be the escalation point for all concerns and/or issues and have oversight of responses to those concerns/issues</w:t>
      </w:r>
      <w:r w:rsidR="006771B3" w:rsidRPr="00D50D58">
        <w:rPr>
          <w:rFonts w:ascii="Century Gothic" w:hAnsi="Century Gothic" w:cs="Arial"/>
          <w:iCs/>
          <w:szCs w:val="22"/>
        </w:rPr>
        <w:t>.</w:t>
      </w:r>
    </w:p>
    <w:p w14:paraId="32A52100" w14:textId="77777777" w:rsidR="008022A5" w:rsidRPr="00D50D58" w:rsidRDefault="008022A5" w:rsidP="004F4149">
      <w:pPr>
        <w:keepNext/>
        <w:spacing w:before="120" w:after="120" w:line="240" w:lineRule="auto"/>
        <w:rPr>
          <w:rFonts w:ascii="Century Gothic" w:hAnsi="Century Gothic" w:cs="Arial"/>
          <w:b/>
          <w:bCs/>
          <w:szCs w:val="22"/>
        </w:rPr>
      </w:pPr>
      <w:r w:rsidRPr="00D50D58">
        <w:rPr>
          <w:rFonts w:ascii="Century Gothic" w:hAnsi="Century Gothic" w:cs="Arial"/>
          <w:b/>
          <w:bCs/>
          <w:szCs w:val="22"/>
        </w:rPr>
        <w:t>Work health and safety</w:t>
      </w:r>
    </w:p>
    <w:p w14:paraId="03EFD9C4" w14:textId="77777777" w:rsidR="00513D97" w:rsidRPr="00D50D58" w:rsidRDefault="00513D97" w:rsidP="004F4149">
      <w:pPr>
        <w:spacing w:before="120" w:after="120" w:line="240" w:lineRule="auto"/>
        <w:rPr>
          <w:rFonts w:ascii="Century Gothic" w:hAnsi="Century Gothic" w:cs="Arial"/>
          <w:szCs w:val="22"/>
        </w:rPr>
      </w:pPr>
      <w:r w:rsidRPr="00D50D58">
        <w:rPr>
          <w:rFonts w:ascii="Century Gothic" w:hAnsi="Century Gothic" w:cs="Arial"/>
          <w:szCs w:val="22"/>
        </w:rPr>
        <w:t>Members of the Aspect leadership network are considered Officers under the work health and safety legislation and, accordingly, are responsible for ensuring Aspect has arrangements in place to comply with legal obligations.</w:t>
      </w:r>
    </w:p>
    <w:p w14:paraId="2381E2BC" w14:textId="77777777" w:rsidR="00513D97" w:rsidRPr="00D50D58" w:rsidRDefault="00513D97" w:rsidP="004F4149">
      <w:pPr>
        <w:pStyle w:val="ListParagraph"/>
        <w:numPr>
          <w:ilvl w:val="0"/>
          <w:numId w:val="1"/>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 xml:space="preserve">Fulfil your obligations to ensure Aspect complies with its work health and safety obligations under WHS laws. </w:t>
      </w:r>
    </w:p>
    <w:p w14:paraId="48E4186B" w14:textId="77777777" w:rsidR="00513D97" w:rsidRPr="00D50D58" w:rsidRDefault="00513D97" w:rsidP="004F4149">
      <w:pPr>
        <w:pStyle w:val="ListParagraph"/>
        <w:numPr>
          <w:ilvl w:val="0"/>
          <w:numId w:val="1"/>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Hold managers within your business unit accountable for their health and safety responsibilities.</w:t>
      </w:r>
    </w:p>
    <w:p w14:paraId="71899DB4" w14:textId="77777777" w:rsidR="00513D97" w:rsidRPr="00D50D58" w:rsidRDefault="00513D97" w:rsidP="004F4149">
      <w:pPr>
        <w:pStyle w:val="ListParagraph"/>
        <w:keepNext/>
        <w:numPr>
          <w:ilvl w:val="0"/>
          <w:numId w:val="1"/>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Fulfil your duty to exercise due diligence. Due diligence means you must:</w:t>
      </w:r>
    </w:p>
    <w:p w14:paraId="4774049E" w14:textId="77777777" w:rsidR="00513D97" w:rsidRPr="00D50D58" w:rsidRDefault="00513D97" w:rsidP="004F4149">
      <w:pPr>
        <w:pStyle w:val="ListParagraph"/>
        <w:numPr>
          <w:ilvl w:val="1"/>
          <w:numId w:val="1"/>
        </w:numPr>
        <w:spacing w:before="120" w:after="120" w:line="240" w:lineRule="auto"/>
        <w:ind w:left="714" w:hanging="357"/>
        <w:contextualSpacing w:val="0"/>
        <w:rPr>
          <w:rFonts w:ascii="Century Gothic" w:hAnsi="Century Gothic" w:cs="Arial"/>
          <w:szCs w:val="22"/>
        </w:rPr>
      </w:pPr>
      <w:r w:rsidRPr="00D50D58">
        <w:rPr>
          <w:rFonts w:ascii="Century Gothic" w:hAnsi="Century Gothic" w:cs="Arial"/>
          <w:szCs w:val="22"/>
        </w:rPr>
        <w:t>acquire and keep up to date knowledge of work health and safety matters</w:t>
      </w:r>
    </w:p>
    <w:p w14:paraId="48E1EF8C" w14:textId="77777777" w:rsidR="00513D97" w:rsidRPr="00D50D58" w:rsidRDefault="00513D97" w:rsidP="004F4149">
      <w:pPr>
        <w:pStyle w:val="ListParagraph"/>
        <w:numPr>
          <w:ilvl w:val="1"/>
          <w:numId w:val="1"/>
        </w:numPr>
        <w:spacing w:before="120" w:after="120" w:line="240" w:lineRule="auto"/>
        <w:ind w:left="720"/>
        <w:contextualSpacing w:val="0"/>
        <w:rPr>
          <w:rFonts w:ascii="Century Gothic" w:hAnsi="Century Gothic" w:cs="Arial"/>
          <w:szCs w:val="22"/>
        </w:rPr>
      </w:pPr>
      <w:r w:rsidRPr="00D50D58">
        <w:rPr>
          <w:rFonts w:ascii="Century Gothic" w:hAnsi="Century Gothic" w:cs="Arial"/>
          <w:szCs w:val="22"/>
        </w:rPr>
        <w:t>understand the operations of the business and the hazards and risks involved</w:t>
      </w:r>
    </w:p>
    <w:p w14:paraId="1EAFB902" w14:textId="77777777" w:rsidR="00513D97" w:rsidRPr="00D50D58" w:rsidRDefault="00513D97" w:rsidP="004F4149">
      <w:pPr>
        <w:pStyle w:val="ListParagraph"/>
        <w:numPr>
          <w:ilvl w:val="1"/>
          <w:numId w:val="1"/>
        </w:numPr>
        <w:spacing w:before="120" w:after="120" w:line="240" w:lineRule="auto"/>
        <w:ind w:left="720"/>
        <w:contextualSpacing w:val="0"/>
        <w:rPr>
          <w:rFonts w:ascii="Century Gothic" w:hAnsi="Century Gothic" w:cs="Arial"/>
          <w:szCs w:val="22"/>
        </w:rPr>
      </w:pPr>
      <w:r w:rsidRPr="00D50D58">
        <w:rPr>
          <w:rFonts w:ascii="Century Gothic" w:hAnsi="Century Gothic" w:cs="Arial"/>
          <w:szCs w:val="22"/>
        </w:rPr>
        <w:t>ensure appropriate financial and physical resources and processes are provided to enable hazards to be identified and risks to be eliminated or minimised</w:t>
      </w:r>
    </w:p>
    <w:p w14:paraId="565951D3" w14:textId="77777777" w:rsidR="00513D97" w:rsidRPr="00D50D58" w:rsidRDefault="00513D97" w:rsidP="004F4149">
      <w:pPr>
        <w:pStyle w:val="ListParagraph"/>
        <w:numPr>
          <w:ilvl w:val="1"/>
          <w:numId w:val="1"/>
        </w:numPr>
        <w:spacing w:before="120" w:after="120" w:line="240" w:lineRule="auto"/>
        <w:ind w:left="720"/>
        <w:contextualSpacing w:val="0"/>
        <w:rPr>
          <w:rFonts w:ascii="Century Gothic" w:hAnsi="Century Gothic" w:cs="Arial"/>
          <w:szCs w:val="22"/>
        </w:rPr>
      </w:pPr>
      <w:r w:rsidRPr="00D50D58">
        <w:rPr>
          <w:rFonts w:ascii="Century Gothic" w:hAnsi="Century Gothic" w:cs="Arial"/>
          <w:szCs w:val="22"/>
        </w:rPr>
        <w:t>ensure information regarding incidents, hazards and risks is received and the information is responded to in a timely way</w:t>
      </w:r>
    </w:p>
    <w:p w14:paraId="3BA4EC29" w14:textId="77777777" w:rsidR="00513D97" w:rsidRPr="00D50D58" w:rsidRDefault="00513D97" w:rsidP="004F4149">
      <w:pPr>
        <w:pStyle w:val="ListParagraph"/>
        <w:numPr>
          <w:ilvl w:val="1"/>
          <w:numId w:val="1"/>
        </w:numPr>
        <w:spacing w:before="120" w:after="120" w:line="240" w:lineRule="auto"/>
        <w:ind w:left="720"/>
        <w:contextualSpacing w:val="0"/>
        <w:rPr>
          <w:rFonts w:ascii="Century Gothic" w:hAnsi="Century Gothic" w:cs="Arial"/>
          <w:szCs w:val="22"/>
        </w:rPr>
      </w:pPr>
      <w:r w:rsidRPr="00D50D58">
        <w:rPr>
          <w:rFonts w:ascii="Century Gothic" w:hAnsi="Century Gothic" w:cs="Arial"/>
          <w:szCs w:val="22"/>
        </w:rPr>
        <w:t>ensure the business has, and implements, processes for complying with any legal duty or obligation</w:t>
      </w:r>
    </w:p>
    <w:p w14:paraId="4104B8EF" w14:textId="77777777" w:rsidR="00513D97" w:rsidRPr="00D50D58" w:rsidRDefault="00513D97" w:rsidP="004F4149">
      <w:pPr>
        <w:pStyle w:val="ListParagraph"/>
        <w:numPr>
          <w:ilvl w:val="1"/>
          <w:numId w:val="1"/>
        </w:numPr>
        <w:spacing w:before="120" w:after="120" w:line="240" w:lineRule="auto"/>
        <w:ind w:left="720"/>
        <w:contextualSpacing w:val="0"/>
        <w:rPr>
          <w:rFonts w:ascii="Century Gothic" w:hAnsi="Century Gothic" w:cs="Arial"/>
          <w:szCs w:val="22"/>
        </w:rPr>
      </w:pPr>
      <w:r w:rsidRPr="00D50D58">
        <w:rPr>
          <w:rFonts w:ascii="Century Gothic" w:hAnsi="Century Gothic" w:cs="Arial"/>
          <w:szCs w:val="22"/>
        </w:rPr>
        <w:t>verify the provision and use of resources and processes.</w:t>
      </w:r>
    </w:p>
    <w:p w14:paraId="6D379312" w14:textId="77777777" w:rsidR="001B4CB6" w:rsidRPr="00D50D58" w:rsidRDefault="001B4CB6" w:rsidP="004F4149">
      <w:pPr>
        <w:pStyle w:val="ListParagraph"/>
        <w:spacing w:before="120" w:after="120" w:line="240" w:lineRule="auto"/>
        <w:contextualSpacing w:val="0"/>
        <w:rPr>
          <w:rFonts w:ascii="Century Gothic" w:hAnsi="Century Gothic" w:cs="Arial"/>
          <w:szCs w:val="22"/>
        </w:rPr>
      </w:pPr>
    </w:p>
    <w:p w14:paraId="0812091C" w14:textId="77777777" w:rsidR="007B7E0A" w:rsidRPr="00D50D58" w:rsidRDefault="007B7E0A" w:rsidP="004F4149">
      <w:pPr>
        <w:keepNext/>
        <w:spacing w:before="120" w:after="120" w:line="240" w:lineRule="auto"/>
        <w:rPr>
          <w:rFonts w:ascii="Century Gothic" w:hAnsi="Century Gothic" w:cs="Arial"/>
          <w:b/>
          <w:szCs w:val="22"/>
        </w:rPr>
      </w:pPr>
      <w:r w:rsidRPr="00D50D58">
        <w:rPr>
          <w:rFonts w:ascii="Century Gothic" w:hAnsi="Century Gothic" w:cs="Arial"/>
          <w:b/>
          <w:szCs w:val="22"/>
        </w:rPr>
        <w:t>Reporting lines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3"/>
        <w:gridCol w:w="7772"/>
      </w:tblGrid>
      <w:tr w:rsidR="007B7E0A" w:rsidRPr="006771B3" w14:paraId="54570930" w14:textId="77777777" w:rsidTr="008B4367">
        <w:tc>
          <w:tcPr>
            <w:tcW w:w="1838" w:type="dxa"/>
          </w:tcPr>
          <w:p w14:paraId="36F43C7B" w14:textId="77777777" w:rsidR="007B7E0A" w:rsidRPr="00D50D58" w:rsidRDefault="007B7E0A"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Direct manager:</w:t>
            </w:r>
          </w:p>
        </w:tc>
        <w:tc>
          <w:tcPr>
            <w:tcW w:w="7818" w:type="dxa"/>
          </w:tcPr>
          <w:p w14:paraId="52C11532" w14:textId="77777777" w:rsidR="007B7E0A" w:rsidRPr="00D50D58" w:rsidRDefault="007B7E0A" w:rsidP="004F4149">
            <w:pPr>
              <w:spacing w:before="120" w:after="120" w:line="240" w:lineRule="auto"/>
              <w:rPr>
                <w:rFonts w:ascii="Century Gothic" w:hAnsi="Century Gothic" w:cs="Arial"/>
                <w:sz w:val="22"/>
                <w:szCs w:val="22"/>
              </w:rPr>
            </w:pPr>
            <w:r w:rsidRPr="00D50D58">
              <w:rPr>
                <w:rFonts w:ascii="Century Gothic" w:hAnsi="Century Gothic" w:cs="Arial"/>
                <w:szCs w:val="22"/>
              </w:rPr>
              <w:t>Chief Executive Officer</w:t>
            </w:r>
          </w:p>
        </w:tc>
      </w:tr>
      <w:tr w:rsidR="007B7E0A" w:rsidRPr="006771B3" w14:paraId="49DAB738" w14:textId="77777777" w:rsidTr="008B4367">
        <w:tc>
          <w:tcPr>
            <w:tcW w:w="1838" w:type="dxa"/>
          </w:tcPr>
          <w:p w14:paraId="2A08511A" w14:textId="77777777" w:rsidR="007B7E0A" w:rsidRPr="00D50D58" w:rsidRDefault="007B7E0A"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lastRenderedPageBreak/>
              <w:t>Direct reports:</w:t>
            </w:r>
          </w:p>
        </w:tc>
        <w:tc>
          <w:tcPr>
            <w:tcW w:w="7818" w:type="dxa"/>
          </w:tcPr>
          <w:p w14:paraId="1C1C240B" w14:textId="77777777" w:rsidR="007B7E0A" w:rsidRPr="00D50D58" w:rsidRDefault="00702CEB" w:rsidP="004F4149">
            <w:pPr>
              <w:spacing w:before="120" w:after="120" w:line="240" w:lineRule="auto"/>
              <w:rPr>
                <w:rFonts w:ascii="Century Gothic" w:hAnsi="Century Gothic" w:cs="Arial"/>
                <w:sz w:val="22"/>
                <w:szCs w:val="22"/>
              </w:rPr>
            </w:pPr>
            <w:r w:rsidRPr="00D50D58">
              <w:rPr>
                <w:rFonts w:ascii="Century Gothic" w:hAnsi="Century Gothic" w:cs="Arial"/>
                <w:szCs w:val="22"/>
              </w:rPr>
              <w:t>Quality Manager</w:t>
            </w:r>
          </w:p>
          <w:p w14:paraId="7E9F8C6A" w14:textId="77777777" w:rsidR="007B7E0A" w:rsidRPr="00D50D58" w:rsidRDefault="00702CEB" w:rsidP="004F4149">
            <w:pPr>
              <w:spacing w:before="120" w:after="120" w:line="240" w:lineRule="auto"/>
              <w:rPr>
                <w:rFonts w:ascii="Century Gothic" w:hAnsi="Century Gothic" w:cs="Arial"/>
                <w:iCs/>
                <w:sz w:val="22"/>
                <w:szCs w:val="22"/>
              </w:rPr>
            </w:pPr>
            <w:r w:rsidRPr="00D50D58">
              <w:rPr>
                <w:rFonts w:ascii="Century Gothic" w:hAnsi="Century Gothic" w:cs="Arial"/>
                <w:iCs/>
                <w:szCs w:val="22"/>
              </w:rPr>
              <w:t>Safeguarding Human Rights Consultant</w:t>
            </w:r>
          </w:p>
        </w:tc>
      </w:tr>
    </w:tbl>
    <w:p w14:paraId="66B3AACB" w14:textId="77777777" w:rsidR="00884D94" w:rsidRPr="00D50D58" w:rsidRDefault="00884D94" w:rsidP="004F4149">
      <w:pPr>
        <w:keepNext/>
        <w:spacing w:before="120" w:after="120" w:line="240" w:lineRule="auto"/>
        <w:rPr>
          <w:rFonts w:ascii="Century Gothic" w:hAnsi="Century Gothic" w:cs="Arial"/>
          <w:b/>
          <w:szCs w:val="22"/>
        </w:rPr>
      </w:pPr>
      <w:r w:rsidRPr="00D50D58">
        <w:rPr>
          <w:rFonts w:ascii="Century Gothic" w:hAnsi="Century Gothic" w:cs="Arial"/>
          <w:b/>
          <w:szCs w:val="22"/>
        </w:rPr>
        <w:t>Essential requirements</w:t>
      </w:r>
    </w:p>
    <w:p w14:paraId="15AC2A94" w14:textId="77777777" w:rsidR="00126F4D" w:rsidRPr="00D50D58" w:rsidRDefault="006067FB" w:rsidP="004F4149">
      <w:pPr>
        <w:pStyle w:val="ListParagraph"/>
        <w:numPr>
          <w:ilvl w:val="0"/>
          <w:numId w:val="2"/>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Minimum of 10 years’ experience in a risk role, financial services role or related field</w:t>
      </w:r>
      <w:r w:rsidR="004E0E80" w:rsidRPr="00D50D58">
        <w:rPr>
          <w:rFonts w:ascii="Century Gothic" w:hAnsi="Century Gothic" w:cs="Arial"/>
          <w:szCs w:val="22"/>
        </w:rPr>
        <w:t>, preferably within the Human Services or Education sector.</w:t>
      </w:r>
    </w:p>
    <w:p w14:paraId="08EA3AC6" w14:textId="206CD2ED" w:rsidR="00126F4D" w:rsidRPr="00D50D58" w:rsidRDefault="006067FB" w:rsidP="004F4149">
      <w:pPr>
        <w:pStyle w:val="ListParagraph"/>
        <w:numPr>
          <w:ilvl w:val="0"/>
          <w:numId w:val="2"/>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Tertiary qualification in business, accounting, finance or similar</w:t>
      </w:r>
      <w:r w:rsidR="006771B3" w:rsidRPr="00D50D58">
        <w:rPr>
          <w:rFonts w:ascii="Century Gothic" w:hAnsi="Century Gothic" w:cs="Arial"/>
          <w:szCs w:val="22"/>
        </w:rPr>
        <w:t>.</w:t>
      </w:r>
      <w:r w:rsidRPr="00D50D58">
        <w:rPr>
          <w:rFonts w:ascii="Century Gothic" w:hAnsi="Century Gothic" w:cs="Arial"/>
          <w:szCs w:val="22"/>
        </w:rPr>
        <w:t xml:space="preserve"> </w:t>
      </w:r>
    </w:p>
    <w:p w14:paraId="1CDD6A97" w14:textId="0AF696A5" w:rsidR="00126F4D" w:rsidRPr="00D50D58" w:rsidRDefault="005F4CA0" w:rsidP="004F4149">
      <w:pPr>
        <w:pStyle w:val="ListParagraph"/>
        <w:numPr>
          <w:ilvl w:val="0"/>
          <w:numId w:val="2"/>
        </w:numPr>
        <w:spacing w:before="120" w:after="120" w:line="240" w:lineRule="auto"/>
        <w:ind w:left="357" w:hanging="357"/>
        <w:contextualSpacing w:val="0"/>
        <w:rPr>
          <w:rFonts w:ascii="Century Gothic" w:hAnsi="Century Gothic" w:cs="Arial"/>
          <w:szCs w:val="22"/>
        </w:rPr>
      </w:pPr>
      <w:r>
        <w:rPr>
          <w:rFonts w:ascii="Century Gothic" w:hAnsi="Century Gothic" w:cs="Arial"/>
          <w:szCs w:val="22"/>
        </w:rPr>
        <w:t>Demonstrated experience in embedding a Risk Management Framework across a complex organisation.</w:t>
      </w:r>
    </w:p>
    <w:p w14:paraId="754EE038" w14:textId="1F9D6D0A" w:rsidR="00C24A06" w:rsidRPr="00D50D58" w:rsidRDefault="006067FB" w:rsidP="004F4149">
      <w:pPr>
        <w:pStyle w:val="ListParagraph"/>
        <w:numPr>
          <w:ilvl w:val="0"/>
          <w:numId w:val="2"/>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Critical thinking with an analytical approach</w:t>
      </w:r>
      <w:r w:rsidR="006771B3" w:rsidRPr="00D50D58">
        <w:rPr>
          <w:rFonts w:ascii="Century Gothic" w:hAnsi="Century Gothic" w:cs="Arial"/>
          <w:szCs w:val="22"/>
        </w:rPr>
        <w:t>.</w:t>
      </w:r>
      <w:r w:rsidRPr="00D50D58">
        <w:rPr>
          <w:rFonts w:ascii="Century Gothic" w:hAnsi="Century Gothic" w:cs="Arial"/>
          <w:szCs w:val="22"/>
        </w:rPr>
        <w:t xml:space="preserve"> </w:t>
      </w:r>
    </w:p>
    <w:p w14:paraId="6DFCBB7A" w14:textId="49C9D8E1" w:rsidR="004E0E80" w:rsidRPr="00D50D58" w:rsidRDefault="004E0E80" w:rsidP="00CD7360">
      <w:pPr>
        <w:pStyle w:val="ListParagraph"/>
        <w:numPr>
          <w:ilvl w:val="0"/>
          <w:numId w:val="2"/>
        </w:numPr>
        <w:spacing w:before="120" w:after="120" w:line="240" w:lineRule="auto"/>
        <w:ind w:left="357" w:hanging="357"/>
        <w:contextualSpacing w:val="0"/>
        <w:rPr>
          <w:rFonts w:ascii="Century Gothic" w:hAnsi="Century Gothic" w:cs="Arial"/>
          <w:szCs w:val="22"/>
        </w:rPr>
      </w:pPr>
      <w:r w:rsidRPr="00D50D58">
        <w:rPr>
          <w:rFonts w:ascii="Century Gothic" w:hAnsi="Century Gothic"/>
        </w:rPr>
        <w:t>Experience analysing information/data and providing recommendations to leaders</w:t>
      </w:r>
      <w:r w:rsidR="006771B3" w:rsidRPr="00D50D58">
        <w:rPr>
          <w:rFonts w:ascii="Century Gothic" w:hAnsi="Century Gothic"/>
        </w:rPr>
        <w:t>.</w:t>
      </w:r>
    </w:p>
    <w:p w14:paraId="13B13055" w14:textId="241DD2F1" w:rsidR="006067FB" w:rsidRPr="00D50D58" w:rsidRDefault="006067FB" w:rsidP="004F4149">
      <w:pPr>
        <w:pStyle w:val="ListParagraph"/>
        <w:numPr>
          <w:ilvl w:val="0"/>
          <w:numId w:val="2"/>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Ability to collaborate and work with multiple stakeholders to deliver a common goal</w:t>
      </w:r>
      <w:r w:rsidR="006771B3" w:rsidRPr="00D50D58">
        <w:rPr>
          <w:rFonts w:ascii="Century Gothic" w:hAnsi="Century Gothic" w:cs="Arial"/>
          <w:szCs w:val="22"/>
        </w:rPr>
        <w:t>.</w:t>
      </w:r>
    </w:p>
    <w:p w14:paraId="0F97EDD8" w14:textId="2FF7D2D7" w:rsidR="006067FB" w:rsidRPr="00D50D58" w:rsidRDefault="006067FB" w:rsidP="004F4149">
      <w:pPr>
        <w:pStyle w:val="ListParagraph"/>
        <w:numPr>
          <w:ilvl w:val="0"/>
          <w:numId w:val="2"/>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Demonstrate strong business acumen and is a change leader</w:t>
      </w:r>
      <w:r w:rsidR="006771B3" w:rsidRPr="00D50D58">
        <w:rPr>
          <w:rFonts w:ascii="Century Gothic" w:hAnsi="Century Gothic" w:cs="Arial"/>
          <w:szCs w:val="22"/>
        </w:rPr>
        <w:t>.</w:t>
      </w:r>
    </w:p>
    <w:p w14:paraId="528C3D73" w14:textId="30FDE2BA" w:rsidR="006067FB" w:rsidRPr="00D50D58" w:rsidRDefault="005F4CA0" w:rsidP="004F4149">
      <w:pPr>
        <w:pStyle w:val="ListParagraph"/>
        <w:numPr>
          <w:ilvl w:val="0"/>
          <w:numId w:val="2"/>
        </w:numPr>
        <w:spacing w:before="120" w:after="120" w:line="240" w:lineRule="auto"/>
        <w:ind w:left="357" w:hanging="357"/>
        <w:contextualSpacing w:val="0"/>
        <w:rPr>
          <w:rFonts w:ascii="Century Gothic" w:hAnsi="Century Gothic" w:cs="Arial"/>
          <w:szCs w:val="22"/>
        </w:rPr>
      </w:pPr>
      <w:r>
        <w:rPr>
          <w:rFonts w:ascii="Century Gothic" w:hAnsi="Century Gothic" w:cs="Arial"/>
          <w:szCs w:val="22"/>
          <w:shd w:val="clear" w:color="auto" w:fill="FFFFFF"/>
        </w:rPr>
        <w:t>Comprehensive</w:t>
      </w:r>
      <w:r w:rsidRPr="00D50D58">
        <w:rPr>
          <w:rFonts w:ascii="Century Gothic" w:hAnsi="Century Gothic" w:cs="Arial"/>
          <w:szCs w:val="22"/>
          <w:shd w:val="clear" w:color="auto" w:fill="FFFFFF"/>
        </w:rPr>
        <w:t xml:space="preserve"> </w:t>
      </w:r>
      <w:r w:rsidR="006067FB" w:rsidRPr="00D50D58">
        <w:rPr>
          <w:rFonts w:ascii="Century Gothic" w:hAnsi="Century Gothic" w:cs="Arial"/>
          <w:szCs w:val="22"/>
          <w:shd w:val="clear" w:color="auto" w:fill="FFFFFF"/>
        </w:rPr>
        <w:t>regulatory and industry standard knowledge</w:t>
      </w:r>
      <w:r w:rsidR="006771B3" w:rsidRPr="00D50D58">
        <w:rPr>
          <w:rFonts w:ascii="Century Gothic" w:hAnsi="Century Gothic" w:cs="Arial"/>
          <w:szCs w:val="22"/>
          <w:shd w:val="clear" w:color="auto" w:fill="FFFFFF"/>
        </w:rPr>
        <w:t>.</w:t>
      </w:r>
      <w:r w:rsidR="006067FB" w:rsidRPr="00D50D58">
        <w:rPr>
          <w:rFonts w:ascii="Century Gothic" w:hAnsi="Century Gothic" w:cs="Arial"/>
          <w:szCs w:val="22"/>
          <w:shd w:val="clear" w:color="auto" w:fill="FFFFFF"/>
        </w:rPr>
        <w:t xml:space="preserve"> </w:t>
      </w:r>
    </w:p>
    <w:p w14:paraId="691E57A4" w14:textId="5DFF1C02" w:rsidR="006067FB" w:rsidRPr="00D50D58" w:rsidRDefault="006067FB" w:rsidP="004F4149">
      <w:pPr>
        <w:pStyle w:val="ListParagraph"/>
        <w:numPr>
          <w:ilvl w:val="0"/>
          <w:numId w:val="2"/>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Excellent communication skills - oral, written and presentation</w:t>
      </w:r>
      <w:r w:rsidR="006771B3" w:rsidRPr="00D50D58">
        <w:rPr>
          <w:rFonts w:ascii="Century Gothic" w:hAnsi="Century Gothic" w:cs="Arial"/>
          <w:szCs w:val="22"/>
        </w:rPr>
        <w:t>.</w:t>
      </w:r>
      <w:r w:rsidRPr="00D50D58">
        <w:rPr>
          <w:rFonts w:ascii="Century Gothic" w:hAnsi="Century Gothic" w:cs="Arial"/>
          <w:szCs w:val="22"/>
        </w:rPr>
        <w:t> </w:t>
      </w:r>
    </w:p>
    <w:p w14:paraId="4C1519E0" w14:textId="23465CEB" w:rsidR="00C24A06" w:rsidRPr="00D50D58" w:rsidRDefault="00C24A06" w:rsidP="004F4149">
      <w:pPr>
        <w:pStyle w:val="ListParagraph"/>
        <w:numPr>
          <w:ilvl w:val="0"/>
          <w:numId w:val="2"/>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Working with Children Check clearance (NSW)</w:t>
      </w:r>
      <w:r w:rsidR="006771B3" w:rsidRPr="00D50D58">
        <w:rPr>
          <w:rFonts w:ascii="Century Gothic" w:hAnsi="Century Gothic" w:cs="Arial"/>
          <w:szCs w:val="22"/>
        </w:rPr>
        <w:t>.</w:t>
      </w:r>
    </w:p>
    <w:p w14:paraId="608E8469" w14:textId="37129020" w:rsidR="00884D94" w:rsidRPr="00D50D58" w:rsidRDefault="00C24A06" w:rsidP="004F4149">
      <w:pPr>
        <w:pStyle w:val="ListParagraph"/>
        <w:numPr>
          <w:ilvl w:val="0"/>
          <w:numId w:val="2"/>
        </w:numPr>
        <w:spacing w:before="120" w:after="120" w:line="240" w:lineRule="auto"/>
        <w:ind w:left="357" w:hanging="357"/>
        <w:contextualSpacing w:val="0"/>
        <w:rPr>
          <w:rFonts w:ascii="Century Gothic" w:hAnsi="Century Gothic" w:cs="Arial"/>
          <w:szCs w:val="22"/>
        </w:rPr>
      </w:pPr>
      <w:r w:rsidRPr="00D50D58">
        <w:rPr>
          <w:rFonts w:ascii="Century Gothic" w:hAnsi="Century Gothic" w:cs="Arial"/>
          <w:szCs w:val="22"/>
        </w:rPr>
        <w:t>National Police Clearance</w:t>
      </w:r>
      <w:r w:rsidR="006771B3" w:rsidRPr="00D50D58">
        <w:rPr>
          <w:rFonts w:ascii="Century Gothic" w:hAnsi="Century Gothic" w:cs="Arial"/>
          <w:szCs w:val="22"/>
        </w:rPr>
        <w:t>.</w:t>
      </w:r>
    </w:p>
    <w:p w14:paraId="480681D7" w14:textId="77777777" w:rsidR="006771B3" w:rsidRPr="00D50D58" w:rsidRDefault="006771B3" w:rsidP="006771B3">
      <w:pPr>
        <w:pStyle w:val="ListParagraph"/>
        <w:numPr>
          <w:ilvl w:val="0"/>
          <w:numId w:val="2"/>
        </w:numPr>
        <w:spacing w:after="0" w:line="240" w:lineRule="auto"/>
        <w:ind w:left="357" w:hanging="357"/>
        <w:contextualSpacing w:val="0"/>
        <w:rPr>
          <w:rFonts w:ascii="Century Gothic" w:hAnsi="Century Gothic" w:cs="Arial"/>
          <w:szCs w:val="22"/>
        </w:rPr>
      </w:pPr>
      <w:r w:rsidRPr="00D50D58">
        <w:rPr>
          <w:rFonts w:ascii="Century Gothic" w:hAnsi="Century Gothic" w:cs="Arial"/>
          <w:szCs w:val="22"/>
        </w:rPr>
        <w:t>NDIS Worker Clearance and completion of the NDIS Worker Orientation module</w:t>
      </w:r>
    </w:p>
    <w:p w14:paraId="5E2FE714" w14:textId="77777777" w:rsidR="006771B3" w:rsidRPr="00D50D58" w:rsidRDefault="006771B3" w:rsidP="00D50D58">
      <w:pPr>
        <w:pStyle w:val="ListParagraph"/>
        <w:spacing w:before="120" w:after="120" w:line="240" w:lineRule="auto"/>
        <w:ind w:left="357"/>
        <w:contextualSpacing w:val="0"/>
        <w:rPr>
          <w:rFonts w:ascii="Century Gothic" w:hAnsi="Century Gothic" w:cs="Arial"/>
          <w:szCs w:val="22"/>
        </w:rPr>
      </w:pPr>
    </w:p>
    <w:p w14:paraId="567A8869" w14:textId="77777777" w:rsidR="00A9797D" w:rsidRPr="00D50D58" w:rsidRDefault="00A9797D" w:rsidP="004F4149">
      <w:pPr>
        <w:keepNext/>
        <w:spacing w:before="120" w:after="120" w:line="240" w:lineRule="auto"/>
        <w:rPr>
          <w:rFonts w:ascii="Century Gothic" w:hAnsi="Century Gothic" w:cs="Arial"/>
          <w:b/>
          <w:bCs/>
          <w:szCs w:val="22"/>
        </w:rPr>
      </w:pPr>
      <w:r w:rsidRPr="00D50D58">
        <w:rPr>
          <w:rFonts w:ascii="Century Gothic" w:hAnsi="Century Gothic" w:cs="Arial"/>
          <w:b/>
          <w:bCs/>
          <w:szCs w:val="22"/>
        </w:rPr>
        <w:t>Functional capacity requirements</w:t>
      </w:r>
    </w:p>
    <w:p w14:paraId="35CFFCEF" w14:textId="77777777" w:rsidR="00A9797D" w:rsidRPr="00D50D58" w:rsidRDefault="00A9797D" w:rsidP="004F4149">
      <w:pPr>
        <w:spacing w:before="120" w:after="120" w:line="240" w:lineRule="auto"/>
        <w:rPr>
          <w:rFonts w:ascii="Century Gothic" w:hAnsi="Century Gothic" w:cs="Arial"/>
          <w:i/>
          <w:szCs w:val="22"/>
        </w:rPr>
      </w:pPr>
      <w:r w:rsidRPr="00D50D58">
        <w:rPr>
          <w:rFonts w:ascii="Century Gothic" w:hAnsi="Century Gothic" w:cs="Arial"/>
          <w:i/>
          <w:szCs w:val="22"/>
        </w:rPr>
        <w:t>Frequency refers to an approximate percentage of time in a typical shift or period on duty:</w:t>
      </w:r>
    </w:p>
    <w:p w14:paraId="07274008" w14:textId="77777777" w:rsidR="00A9797D" w:rsidRPr="00D50D58" w:rsidRDefault="00A9797D" w:rsidP="004F4149">
      <w:pPr>
        <w:tabs>
          <w:tab w:val="left" w:pos="1985"/>
          <w:tab w:val="left" w:pos="4536"/>
          <w:tab w:val="left" w:pos="6663"/>
        </w:tabs>
        <w:spacing w:before="120" w:after="120" w:line="240" w:lineRule="auto"/>
        <w:rPr>
          <w:rFonts w:ascii="Century Gothic" w:hAnsi="Century Gothic" w:cs="Arial"/>
          <w:i/>
          <w:szCs w:val="22"/>
        </w:rPr>
      </w:pPr>
      <w:r w:rsidRPr="00D50D58">
        <w:rPr>
          <w:rFonts w:ascii="Century Gothic" w:hAnsi="Century Gothic" w:cs="Arial"/>
          <w:i/>
          <w:szCs w:val="22"/>
        </w:rPr>
        <w:t>Rarely: Up to 7%</w:t>
      </w:r>
      <w:r w:rsidRPr="00D50D58">
        <w:rPr>
          <w:rFonts w:ascii="Century Gothic" w:hAnsi="Century Gothic" w:cs="Arial"/>
          <w:i/>
          <w:szCs w:val="22"/>
        </w:rPr>
        <w:tab/>
        <w:t>Occasionally: 8% to 33%</w:t>
      </w:r>
      <w:r w:rsidRPr="00D50D58">
        <w:rPr>
          <w:rFonts w:ascii="Century Gothic" w:hAnsi="Century Gothic" w:cs="Arial"/>
          <w:i/>
          <w:szCs w:val="22"/>
        </w:rPr>
        <w:tab/>
        <w:t>Often: 34% to 66%</w:t>
      </w:r>
      <w:r w:rsidRPr="00D50D58">
        <w:rPr>
          <w:rFonts w:ascii="Century Gothic" w:hAnsi="Century Gothic" w:cs="Arial"/>
          <w:i/>
          <w:szCs w:val="22"/>
        </w:rPr>
        <w:tab/>
        <w:t>Continuously: More than 66%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83"/>
        <w:gridCol w:w="2522"/>
      </w:tblGrid>
      <w:tr w:rsidR="00A9797D" w:rsidRPr="006771B3" w14:paraId="3F074644" w14:textId="77777777" w:rsidTr="00E40DC0">
        <w:tc>
          <w:tcPr>
            <w:tcW w:w="7083" w:type="dxa"/>
          </w:tcPr>
          <w:p w14:paraId="07D03945" w14:textId="77777777" w:rsidR="00A9797D" w:rsidRPr="00D50D58" w:rsidRDefault="00A9797D" w:rsidP="004F4149">
            <w:pPr>
              <w:spacing w:before="120" w:after="120" w:line="240" w:lineRule="auto"/>
              <w:rPr>
                <w:rFonts w:ascii="Century Gothic" w:hAnsi="Century Gothic" w:cs="Arial"/>
                <w:b/>
                <w:bCs/>
                <w:sz w:val="22"/>
                <w:szCs w:val="22"/>
              </w:rPr>
            </w:pPr>
            <w:r w:rsidRPr="00D50D58">
              <w:rPr>
                <w:rFonts w:ascii="Century Gothic" w:hAnsi="Century Gothic" w:cs="Arial"/>
                <w:b/>
                <w:bCs/>
                <w:szCs w:val="22"/>
              </w:rPr>
              <w:t>Requirement</w:t>
            </w:r>
          </w:p>
        </w:tc>
        <w:tc>
          <w:tcPr>
            <w:tcW w:w="2522" w:type="dxa"/>
          </w:tcPr>
          <w:p w14:paraId="5A31AEAF" w14:textId="77777777" w:rsidR="00A9797D" w:rsidRPr="00D50D58" w:rsidRDefault="00A9797D" w:rsidP="004F4149">
            <w:pPr>
              <w:spacing w:before="120" w:after="120" w:line="240" w:lineRule="auto"/>
              <w:rPr>
                <w:rFonts w:ascii="Century Gothic" w:hAnsi="Century Gothic" w:cs="Arial"/>
                <w:b/>
                <w:sz w:val="22"/>
                <w:szCs w:val="22"/>
              </w:rPr>
            </w:pPr>
            <w:r w:rsidRPr="00D50D58">
              <w:rPr>
                <w:rFonts w:ascii="Century Gothic" w:hAnsi="Century Gothic" w:cs="Arial"/>
                <w:b/>
                <w:szCs w:val="22"/>
              </w:rPr>
              <w:t>Frequency</w:t>
            </w:r>
          </w:p>
        </w:tc>
      </w:tr>
      <w:tr w:rsidR="00E40DC0" w:rsidRPr="006771B3" w14:paraId="32855228" w14:textId="77777777" w:rsidTr="00E40DC0">
        <w:tc>
          <w:tcPr>
            <w:tcW w:w="7083" w:type="dxa"/>
          </w:tcPr>
          <w:p w14:paraId="151F7E9D" w14:textId="77777777" w:rsidR="00E40DC0" w:rsidRPr="00D50D58" w:rsidRDefault="00E40DC0" w:rsidP="004F4149">
            <w:pPr>
              <w:spacing w:before="120" w:after="120" w:line="240" w:lineRule="auto"/>
              <w:rPr>
                <w:rFonts w:ascii="Century Gothic" w:hAnsi="Century Gothic" w:cs="Arial"/>
                <w:bCs/>
                <w:sz w:val="22"/>
                <w:szCs w:val="22"/>
              </w:rPr>
            </w:pPr>
            <w:r w:rsidRPr="00D50D58">
              <w:rPr>
                <w:rFonts w:ascii="Century Gothic" w:hAnsi="Century Gothic" w:cs="Arial"/>
                <w:szCs w:val="22"/>
              </w:rPr>
              <w:t xml:space="preserve">Resilience to </w:t>
            </w:r>
            <w:r w:rsidR="00EE76AE" w:rsidRPr="00D50D58">
              <w:rPr>
                <w:rFonts w:ascii="Century Gothic" w:hAnsi="Century Gothic" w:cs="Arial"/>
                <w:szCs w:val="22"/>
              </w:rPr>
              <w:t>behaviours of concern</w:t>
            </w:r>
          </w:p>
        </w:tc>
        <w:tc>
          <w:tcPr>
            <w:tcW w:w="2522" w:type="dxa"/>
          </w:tcPr>
          <w:p w14:paraId="744913B1" w14:textId="0FD5E6D9" w:rsidR="00E40DC0" w:rsidRPr="00D50D58" w:rsidRDefault="00A51E0A" w:rsidP="004F4149">
            <w:pPr>
              <w:spacing w:before="120" w:after="120" w:line="240" w:lineRule="auto"/>
              <w:rPr>
                <w:rFonts w:ascii="Century Gothic" w:hAnsi="Century Gothic" w:cs="Arial"/>
                <w:iCs/>
                <w:sz w:val="22"/>
                <w:szCs w:val="22"/>
              </w:rPr>
            </w:pPr>
            <w:r w:rsidRPr="00D50D58">
              <w:rPr>
                <w:rFonts w:ascii="Century Gothic" w:hAnsi="Century Gothic" w:cs="Arial"/>
                <w:iCs/>
                <w:szCs w:val="22"/>
              </w:rPr>
              <w:t>Occasionally</w:t>
            </w:r>
          </w:p>
        </w:tc>
      </w:tr>
      <w:tr w:rsidR="00E40DC0" w:rsidRPr="006771B3" w14:paraId="0666A0E5" w14:textId="77777777" w:rsidTr="00E40DC0">
        <w:tc>
          <w:tcPr>
            <w:tcW w:w="7083" w:type="dxa"/>
          </w:tcPr>
          <w:p w14:paraId="3FAD8EE4" w14:textId="77777777" w:rsidR="00E40DC0" w:rsidRPr="00D50D58" w:rsidRDefault="00E40DC0" w:rsidP="004F4149">
            <w:pPr>
              <w:spacing w:before="120" w:after="120" w:line="240" w:lineRule="auto"/>
              <w:rPr>
                <w:rFonts w:ascii="Century Gothic" w:hAnsi="Century Gothic" w:cs="Arial"/>
                <w:bCs/>
                <w:sz w:val="22"/>
                <w:szCs w:val="22"/>
              </w:rPr>
            </w:pPr>
            <w:r w:rsidRPr="00D50D58">
              <w:rPr>
                <w:rFonts w:ascii="Century Gothic" w:hAnsi="Century Gothic" w:cs="Arial"/>
                <w:szCs w:val="22"/>
              </w:rPr>
              <w:t xml:space="preserve">Sitting </w:t>
            </w:r>
          </w:p>
        </w:tc>
        <w:tc>
          <w:tcPr>
            <w:tcW w:w="2522" w:type="dxa"/>
          </w:tcPr>
          <w:p w14:paraId="004F89D0" w14:textId="77777777" w:rsidR="00E40DC0" w:rsidRPr="00D50D58" w:rsidRDefault="00E40DC0" w:rsidP="004F4149">
            <w:pPr>
              <w:spacing w:before="120" w:after="120" w:line="240" w:lineRule="auto"/>
              <w:rPr>
                <w:rFonts w:ascii="Century Gothic" w:hAnsi="Century Gothic" w:cs="Arial"/>
                <w:i/>
                <w:iCs/>
                <w:sz w:val="22"/>
                <w:szCs w:val="22"/>
              </w:rPr>
            </w:pPr>
            <w:r w:rsidRPr="00D50D58">
              <w:rPr>
                <w:rFonts w:ascii="Century Gothic" w:hAnsi="Century Gothic" w:cs="Arial"/>
                <w:szCs w:val="22"/>
              </w:rPr>
              <w:t>Continuously</w:t>
            </w:r>
          </w:p>
        </w:tc>
      </w:tr>
      <w:tr w:rsidR="00E40DC0" w:rsidRPr="006771B3" w14:paraId="4A367478" w14:textId="77777777" w:rsidTr="00E40DC0">
        <w:tc>
          <w:tcPr>
            <w:tcW w:w="7083" w:type="dxa"/>
          </w:tcPr>
          <w:p w14:paraId="2A372ABD" w14:textId="77777777" w:rsidR="00E40DC0" w:rsidRPr="00D50D58" w:rsidRDefault="00E40DC0" w:rsidP="004F4149">
            <w:pPr>
              <w:spacing w:before="120" w:after="120" w:line="240" w:lineRule="auto"/>
              <w:rPr>
                <w:rFonts w:ascii="Century Gothic" w:hAnsi="Century Gothic" w:cs="Arial"/>
                <w:bCs/>
                <w:sz w:val="22"/>
                <w:szCs w:val="22"/>
              </w:rPr>
            </w:pPr>
            <w:r w:rsidRPr="00D50D58">
              <w:rPr>
                <w:rFonts w:ascii="Century Gothic" w:hAnsi="Century Gothic" w:cs="Arial"/>
                <w:szCs w:val="22"/>
              </w:rPr>
              <w:t xml:space="preserve">Standing, </w:t>
            </w:r>
            <w:r w:rsidR="00855AEC" w:rsidRPr="00D50D58">
              <w:rPr>
                <w:rFonts w:ascii="Century Gothic" w:hAnsi="Century Gothic" w:cs="Arial"/>
                <w:szCs w:val="22"/>
              </w:rPr>
              <w:t>w</w:t>
            </w:r>
            <w:r w:rsidRPr="00D50D58">
              <w:rPr>
                <w:rFonts w:ascii="Century Gothic" w:hAnsi="Century Gothic" w:cs="Arial"/>
                <w:szCs w:val="22"/>
              </w:rPr>
              <w:t xml:space="preserve">alking </w:t>
            </w:r>
          </w:p>
        </w:tc>
        <w:tc>
          <w:tcPr>
            <w:tcW w:w="2522" w:type="dxa"/>
          </w:tcPr>
          <w:p w14:paraId="216F69B1" w14:textId="77777777" w:rsidR="00E40DC0" w:rsidRPr="00D50D58" w:rsidRDefault="00E40DC0" w:rsidP="004F4149">
            <w:pPr>
              <w:spacing w:before="120" w:after="120" w:line="240" w:lineRule="auto"/>
              <w:rPr>
                <w:rFonts w:ascii="Century Gothic" w:hAnsi="Century Gothic" w:cs="Arial"/>
                <w:i/>
                <w:iCs/>
                <w:sz w:val="22"/>
                <w:szCs w:val="22"/>
              </w:rPr>
            </w:pPr>
            <w:r w:rsidRPr="00D50D58">
              <w:rPr>
                <w:rFonts w:ascii="Century Gothic" w:hAnsi="Century Gothic" w:cs="Arial"/>
                <w:szCs w:val="22"/>
              </w:rPr>
              <w:t>Occasionally</w:t>
            </w:r>
          </w:p>
        </w:tc>
      </w:tr>
      <w:tr w:rsidR="00E40DC0" w:rsidRPr="006771B3" w14:paraId="3018D041" w14:textId="77777777" w:rsidTr="00E40DC0">
        <w:tc>
          <w:tcPr>
            <w:tcW w:w="7083" w:type="dxa"/>
          </w:tcPr>
          <w:p w14:paraId="261EF487" w14:textId="77777777" w:rsidR="00E40DC0" w:rsidRPr="00D50D58" w:rsidRDefault="00E40DC0" w:rsidP="004F4149">
            <w:pPr>
              <w:spacing w:before="120" w:after="120" w:line="240" w:lineRule="auto"/>
              <w:rPr>
                <w:rFonts w:ascii="Century Gothic" w:hAnsi="Century Gothic" w:cs="Arial"/>
                <w:bCs/>
                <w:sz w:val="22"/>
                <w:szCs w:val="22"/>
              </w:rPr>
            </w:pPr>
            <w:r w:rsidRPr="00D50D58">
              <w:rPr>
                <w:rFonts w:ascii="Century Gothic" w:hAnsi="Century Gothic" w:cs="Arial"/>
                <w:szCs w:val="22"/>
              </w:rPr>
              <w:t>Pulling, pushing, lifting &lt;5kg, reaching, carrying</w:t>
            </w:r>
          </w:p>
        </w:tc>
        <w:tc>
          <w:tcPr>
            <w:tcW w:w="2522" w:type="dxa"/>
          </w:tcPr>
          <w:p w14:paraId="0C97A16F" w14:textId="77777777" w:rsidR="00E40DC0" w:rsidRPr="00D50D58" w:rsidRDefault="00E40DC0" w:rsidP="004F4149">
            <w:pPr>
              <w:spacing w:before="120" w:after="120" w:line="240" w:lineRule="auto"/>
              <w:rPr>
                <w:rFonts w:ascii="Century Gothic" w:hAnsi="Century Gothic" w:cs="Arial"/>
                <w:i/>
                <w:iCs/>
                <w:sz w:val="22"/>
                <w:szCs w:val="22"/>
              </w:rPr>
            </w:pPr>
            <w:r w:rsidRPr="00D50D58">
              <w:rPr>
                <w:rFonts w:ascii="Century Gothic" w:hAnsi="Century Gothic" w:cs="Arial"/>
                <w:szCs w:val="22"/>
              </w:rPr>
              <w:t>Rarely</w:t>
            </w:r>
          </w:p>
        </w:tc>
      </w:tr>
      <w:tr w:rsidR="00E40DC0" w:rsidRPr="006771B3" w14:paraId="162DDAB6" w14:textId="77777777" w:rsidTr="00E40DC0">
        <w:tc>
          <w:tcPr>
            <w:tcW w:w="7083" w:type="dxa"/>
          </w:tcPr>
          <w:p w14:paraId="42FA188B" w14:textId="77777777" w:rsidR="00E40DC0" w:rsidRPr="00D50D58" w:rsidRDefault="00E40DC0" w:rsidP="004F4149">
            <w:pPr>
              <w:spacing w:before="120" w:after="120" w:line="240" w:lineRule="auto"/>
              <w:rPr>
                <w:rFonts w:ascii="Century Gothic" w:hAnsi="Century Gothic" w:cs="Arial"/>
                <w:bCs/>
                <w:sz w:val="22"/>
                <w:szCs w:val="22"/>
              </w:rPr>
            </w:pPr>
            <w:r w:rsidRPr="00D50D58">
              <w:rPr>
                <w:rFonts w:ascii="Century Gothic" w:hAnsi="Century Gothic" w:cs="Arial"/>
                <w:szCs w:val="22"/>
              </w:rPr>
              <w:t>Fine motor skills – keyboarding, writing</w:t>
            </w:r>
          </w:p>
        </w:tc>
        <w:tc>
          <w:tcPr>
            <w:tcW w:w="2522" w:type="dxa"/>
          </w:tcPr>
          <w:p w14:paraId="0F8C588D" w14:textId="77777777" w:rsidR="00E40DC0" w:rsidRPr="00D50D58" w:rsidRDefault="00E40DC0" w:rsidP="004F4149">
            <w:pPr>
              <w:spacing w:before="120" w:after="120" w:line="240" w:lineRule="auto"/>
              <w:rPr>
                <w:rFonts w:ascii="Century Gothic" w:hAnsi="Century Gothic" w:cs="Arial"/>
                <w:i/>
                <w:iCs/>
                <w:sz w:val="22"/>
                <w:szCs w:val="22"/>
              </w:rPr>
            </w:pPr>
            <w:r w:rsidRPr="00D50D58">
              <w:rPr>
                <w:rFonts w:ascii="Century Gothic" w:hAnsi="Century Gothic" w:cs="Arial"/>
                <w:szCs w:val="22"/>
              </w:rPr>
              <w:t>Continuously</w:t>
            </w:r>
          </w:p>
        </w:tc>
      </w:tr>
      <w:bookmarkEnd w:id="1"/>
    </w:tbl>
    <w:p w14:paraId="782C4883" w14:textId="77777777" w:rsidR="00126F4D" w:rsidRPr="00D50D58" w:rsidRDefault="00126F4D" w:rsidP="004F4149">
      <w:pPr>
        <w:keepNext/>
        <w:spacing w:before="120" w:after="120" w:line="240" w:lineRule="auto"/>
        <w:rPr>
          <w:rFonts w:ascii="Century Gothic" w:hAnsi="Century Gothic" w:cs="Arial"/>
          <w:szCs w:val="22"/>
          <w:lang w:val="en-US"/>
        </w:rPr>
      </w:pPr>
    </w:p>
    <w:sectPr w:rsidR="00126F4D" w:rsidRPr="00D50D58" w:rsidSect="00A53124">
      <w:headerReference w:type="even" r:id="rId7"/>
      <w:headerReference w:type="default" r:id="rId8"/>
      <w:footerReference w:type="even" r:id="rId9"/>
      <w:footerReference w:type="default" r:id="rId10"/>
      <w:headerReference w:type="first" r:id="rId11"/>
      <w:footerReference w:type="first" r:id="rId12"/>
      <w:pgSz w:w="11906" w:h="16838" w:code="9"/>
      <w:pgMar w:top="1440" w:right="851" w:bottom="1134" w:left="144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56969" w14:textId="77777777" w:rsidR="003A43BA" w:rsidRDefault="003A43BA" w:rsidP="00884D94">
      <w:pPr>
        <w:spacing w:after="0" w:line="240" w:lineRule="auto"/>
      </w:pPr>
      <w:r>
        <w:separator/>
      </w:r>
    </w:p>
  </w:endnote>
  <w:endnote w:type="continuationSeparator" w:id="0">
    <w:p w14:paraId="0A902401" w14:textId="77777777" w:rsidR="003A43BA" w:rsidRDefault="003A43BA" w:rsidP="0088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381C" w14:textId="77777777" w:rsidR="00AA2C5F" w:rsidRDefault="00AA2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FB1A6" w14:textId="77777777" w:rsidR="00884D94" w:rsidRPr="00FF2867" w:rsidRDefault="00884D94" w:rsidP="00884D94">
    <w:pPr>
      <w:pStyle w:val="Footer"/>
      <w:tabs>
        <w:tab w:val="right" w:pos="9923"/>
      </w:tabs>
      <w:rPr>
        <w:sz w:val="16"/>
        <w:szCs w:val="16"/>
      </w:rPr>
    </w:pPr>
    <w:r w:rsidRPr="002E4FF5">
      <w:rPr>
        <w:rStyle w:val="PageNumber"/>
        <w:noProof/>
        <w:sz w:val="16"/>
        <w:szCs w:val="16"/>
      </w:rPr>
      <w:tab/>
    </w:r>
    <w:r w:rsidRPr="002E4FF5">
      <w:rPr>
        <w:rStyle w:val="PageNumber"/>
        <w:noProof/>
        <w:sz w:val="16"/>
        <w:szCs w:val="16"/>
      </w:rPr>
      <w:tab/>
    </w:r>
    <w:r w:rsidRPr="002E4FF5">
      <w:rPr>
        <w:rStyle w:val="PageNumber"/>
        <w:sz w:val="16"/>
        <w:szCs w:val="16"/>
      </w:rPr>
      <w:t xml:space="preserve">Page </w:t>
    </w:r>
    <w:r w:rsidRPr="002E4FF5">
      <w:rPr>
        <w:rStyle w:val="PageNumber"/>
        <w:sz w:val="16"/>
        <w:szCs w:val="16"/>
      </w:rPr>
      <w:fldChar w:fldCharType="begin"/>
    </w:r>
    <w:r w:rsidRPr="002E4FF5">
      <w:rPr>
        <w:rStyle w:val="PageNumber"/>
        <w:sz w:val="16"/>
        <w:szCs w:val="16"/>
      </w:rPr>
      <w:instrText xml:space="preserve"> PAGE </w:instrText>
    </w:r>
    <w:r w:rsidRPr="002E4FF5">
      <w:rPr>
        <w:rStyle w:val="PageNumber"/>
        <w:sz w:val="16"/>
        <w:szCs w:val="16"/>
      </w:rPr>
      <w:fldChar w:fldCharType="separate"/>
    </w:r>
    <w:r>
      <w:rPr>
        <w:rStyle w:val="PageNumber"/>
        <w:sz w:val="16"/>
        <w:szCs w:val="16"/>
      </w:rPr>
      <w:t>1</w:t>
    </w:r>
    <w:r w:rsidRPr="002E4FF5">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3137" w14:textId="77777777" w:rsidR="00AA2C5F" w:rsidRDefault="00AA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5A25" w14:textId="77777777" w:rsidR="003A43BA" w:rsidRDefault="003A43BA" w:rsidP="00884D94">
      <w:pPr>
        <w:spacing w:after="0" w:line="240" w:lineRule="auto"/>
      </w:pPr>
      <w:r>
        <w:separator/>
      </w:r>
    </w:p>
  </w:footnote>
  <w:footnote w:type="continuationSeparator" w:id="0">
    <w:p w14:paraId="64317844" w14:textId="77777777" w:rsidR="003A43BA" w:rsidRDefault="003A43BA" w:rsidP="0088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8338" w14:textId="77777777" w:rsidR="00AA2C5F" w:rsidRDefault="00AA2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4A59" w14:textId="77777777" w:rsidR="00884D94" w:rsidRPr="00884D94" w:rsidRDefault="00884D94" w:rsidP="00884D94">
    <w:pPr>
      <w:pStyle w:val="Header"/>
      <w:rPr>
        <w:sz w:val="18"/>
        <w:szCs w:val="18"/>
      </w:rPr>
    </w:pPr>
    <w:r w:rsidRPr="00884D94">
      <w:rPr>
        <w:sz w:val="18"/>
        <w:szCs w:val="18"/>
      </w:rPr>
      <w:t xml:space="preserve">Position Profile: </w:t>
    </w:r>
    <w:r w:rsidR="00C10B17">
      <w:rPr>
        <w:sz w:val="18"/>
        <w:szCs w:val="18"/>
      </w:rPr>
      <w:t>[position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4828"/>
      <w:gridCol w:w="4953"/>
    </w:tblGrid>
    <w:tr w:rsidR="00884D94" w14:paraId="77A16FD6" w14:textId="77777777" w:rsidTr="00A53124">
      <w:trPr>
        <w:trHeight w:val="567"/>
      </w:trPr>
      <w:tc>
        <w:tcPr>
          <w:tcW w:w="4828" w:type="dxa"/>
          <w:vAlign w:val="center"/>
        </w:tcPr>
        <w:p w14:paraId="511AA2AE" w14:textId="77777777" w:rsidR="00884D94" w:rsidRPr="00DD4DFB" w:rsidRDefault="00884D94" w:rsidP="00884D94">
          <w:pPr>
            <w:pStyle w:val="Header"/>
            <w:rPr>
              <w:rFonts w:ascii="Arial Narrow" w:hAnsi="Arial Narrow"/>
              <w:b/>
              <w:bCs/>
              <w:sz w:val="36"/>
              <w:szCs w:val="36"/>
            </w:rPr>
          </w:pPr>
          <w:r w:rsidRPr="00DD4DFB">
            <w:rPr>
              <w:rFonts w:ascii="Arial Narrow" w:hAnsi="Arial Narrow"/>
              <w:b/>
              <w:bCs/>
              <w:sz w:val="36"/>
              <w:szCs w:val="36"/>
            </w:rPr>
            <w:t>Position Profile</w:t>
          </w:r>
        </w:p>
      </w:tc>
      <w:tc>
        <w:tcPr>
          <w:tcW w:w="4953" w:type="dxa"/>
          <w:vAlign w:val="bottom"/>
        </w:tcPr>
        <w:p w14:paraId="05DFD956" w14:textId="77777777" w:rsidR="00884D94" w:rsidRDefault="00AA2C5F" w:rsidP="00884D94">
          <w:pPr>
            <w:pStyle w:val="Header"/>
            <w:jc w:val="right"/>
          </w:pPr>
          <w:r>
            <w:rPr>
              <w:rFonts w:ascii="Arial Narrow" w:hAnsi="Arial Narrow"/>
              <w:b/>
              <w:bCs/>
              <w:noProof/>
              <w:sz w:val="36"/>
              <w:szCs w:val="36"/>
            </w:rPr>
            <w:drawing>
              <wp:inline distT="0" distB="0" distL="0" distR="0" wp14:anchorId="10CA2D15" wp14:editId="3730352D">
                <wp:extent cx="904026" cy="39794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ect_Logo_Master RGB new.png"/>
                        <pic:cNvPicPr/>
                      </pic:nvPicPr>
                      <pic:blipFill>
                        <a:blip r:embed="rId1">
                          <a:extLst>
                            <a:ext uri="{28A0092B-C50C-407E-A947-70E740481C1C}">
                              <a14:useLocalDpi xmlns:a14="http://schemas.microsoft.com/office/drawing/2010/main" val="0"/>
                            </a:ext>
                          </a:extLst>
                        </a:blip>
                        <a:stretch>
                          <a:fillRect/>
                        </a:stretch>
                      </pic:blipFill>
                      <pic:spPr>
                        <a:xfrm>
                          <a:off x="0" y="0"/>
                          <a:ext cx="930173" cy="409459"/>
                        </a:xfrm>
                        <a:prstGeom prst="rect">
                          <a:avLst/>
                        </a:prstGeom>
                      </pic:spPr>
                    </pic:pic>
                  </a:graphicData>
                </a:graphic>
              </wp:inline>
            </w:drawing>
          </w:r>
        </w:p>
      </w:tc>
    </w:tr>
  </w:tbl>
  <w:p w14:paraId="074C5C68" w14:textId="77777777" w:rsidR="00884D94" w:rsidRDefault="0088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A49B7"/>
    <w:multiLevelType w:val="hybridMultilevel"/>
    <w:tmpl w:val="8F6EDE78"/>
    <w:lvl w:ilvl="0" w:tplc="4C06F260">
      <w:start w:val="1"/>
      <w:numFmt w:val="bullet"/>
      <w:lvlText w:val="‒"/>
      <w:lvlJc w:val="left"/>
      <w:pPr>
        <w:tabs>
          <w:tab w:val="num" w:pos="720"/>
        </w:tabs>
        <w:ind w:left="720" w:hanging="360"/>
      </w:pPr>
      <w:rPr>
        <w:rFonts w:ascii="Calibri" w:hAnsi="Calibri" w:hint="default"/>
      </w:rPr>
    </w:lvl>
    <w:lvl w:ilvl="1" w:tplc="08282582">
      <w:start w:val="1"/>
      <w:numFmt w:val="bullet"/>
      <w:lvlText w:val="‒"/>
      <w:lvlJc w:val="left"/>
      <w:pPr>
        <w:tabs>
          <w:tab w:val="num" w:pos="1440"/>
        </w:tabs>
        <w:ind w:left="1440" w:hanging="360"/>
      </w:pPr>
      <w:rPr>
        <w:rFonts w:ascii="Calibri" w:hAnsi="Calibri" w:hint="default"/>
      </w:rPr>
    </w:lvl>
    <w:lvl w:ilvl="2" w:tplc="6EC85790" w:tentative="1">
      <w:start w:val="1"/>
      <w:numFmt w:val="bullet"/>
      <w:lvlText w:val="‒"/>
      <w:lvlJc w:val="left"/>
      <w:pPr>
        <w:tabs>
          <w:tab w:val="num" w:pos="2160"/>
        </w:tabs>
        <w:ind w:left="2160" w:hanging="360"/>
      </w:pPr>
      <w:rPr>
        <w:rFonts w:ascii="Calibri" w:hAnsi="Calibri" w:hint="default"/>
      </w:rPr>
    </w:lvl>
    <w:lvl w:ilvl="3" w:tplc="B27E0D2A" w:tentative="1">
      <w:start w:val="1"/>
      <w:numFmt w:val="bullet"/>
      <w:lvlText w:val="‒"/>
      <w:lvlJc w:val="left"/>
      <w:pPr>
        <w:tabs>
          <w:tab w:val="num" w:pos="2880"/>
        </w:tabs>
        <w:ind w:left="2880" w:hanging="360"/>
      </w:pPr>
      <w:rPr>
        <w:rFonts w:ascii="Calibri" w:hAnsi="Calibri" w:hint="default"/>
      </w:rPr>
    </w:lvl>
    <w:lvl w:ilvl="4" w:tplc="43E64FF0" w:tentative="1">
      <w:start w:val="1"/>
      <w:numFmt w:val="bullet"/>
      <w:lvlText w:val="‒"/>
      <w:lvlJc w:val="left"/>
      <w:pPr>
        <w:tabs>
          <w:tab w:val="num" w:pos="3600"/>
        </w:tabs>
        <w:ind w:left="3600" w:hanging="360"/>
      </w:pPr>
      <w:rPr>
        <w:rFonts w:ascii="Calibri" w:hAnsi="Calibri" w:hint="default"/>
      </w:rPr>
    </w:lvl>
    <w:lvl w:ilvl="5" w:tplc="34FC1878" w:tentative="1">
      <w:start w:val="1"/>
      <w:numFmt w:val="bullet"/>
      <w:lvlText w:val="‒"/>
      <w:lvlJc w:val="left"/>
      <w:pPr>
        <w:tabs>
          <w:tab w:val="num" w:pos="4320"/>
        </w:tabs>
        <w:ind w:left="4320" w:hanging="360"/>
      </w:pPr>
      <w:rPr>
        <w:rFonts w:ascii="Calibri" w:hAnsi="Calibri" w:hint="default"/>
      </w:rPr>
    </w:lvl>
    <w:lvl w:ilvl="6" w:tplc="F52675C8" w:tentative="1">
      <w:start w:val="1"/>
      <w:numFmt w:val="bullet"/>
      <w:lvlText w:val="‒"/>
      <w:lvlJc w:val="left"/>
      <w:pPr>
        <w:tabs>
          <w:tab w:val="num" w:pos="5040"/>
        </w:tabs>
        <w:ind w:left="5040" w:hanging="360"/>
      </w:pPr>
      <w:rPr>
        <w:rFonts w:ascii="Calibri" w:hAnsi="Calibri" w:hint="default"/>
      </w:rPr>
    </w:lvl>
    <w:lvl w:ilvl="7" w:tplc="10642BFE" w:tentative="1">
      <w:start w:val="1"/>
      <w:numFmt w:val="bullet"/>
      <w:lvlText w:val="‒"/>
      <w:lvlJc w:val="left"/>
      <w:pPr>
        <w:tabs>
          <w:tab w:val="num" w:pos="5760"/>
        </w:tabs>
        <w:ind w:left="5760" w:hanging="360"/>
      </w:pPr>
      <w:rPr>
        <w:rFonts w:ascii="Calibri" w:hAnsi="Calibri" w:hint="default"/>
      </w:rPr>
    </w:lvl>
    <w:lvl w:ilvl="8" w:tplc="12C69F8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1D6E478B"/>
    <w:multiLevelType w:val="hybridMultilevel"/>
    <w:tmpl w:val="EF68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8102B1"/>
    <w:multiLevelType w:val="hybridMultilevel"/>
    <w:tmpl w:val="F2FC635C"/>
    <w:lvl w:ilvl="0" w:tplc="04090001">
      <w:start w:val="1"/>
      <w:numFmt w:val="bullet"/>
      <w:lvlText w:val=""/>
      <w:lvlJc w:val="left"/>
      <w:pPr>
        <w:ind w:left="720" w:hanging="360"/>
      </w:pPr>
      <w:rPr>
        <w:rFonts w:ascii="Symbol" w:hAnsi="Symbol" w:hint="default"/>
      </w:rPr>
    </w:lvl>
    <w:lvl w:ilvl="1" w:tplc="F03E136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95375"/>
    <w:multiLevelType w:val="hybridMultilevel"/>
    <w:tmpl w:val="025A8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2620D0A"/>
    <w:multiLevelType w:val="hybridMultilevel"/>
    <w:tmpl w:val="893AF290"/>
    <w:lvl w:ilvl="0" w:tplc="0C090001">
      <w:start w:val="1"/>
      <w:numFmt w:val="bullet"/>
      <w:lvlText w:val=""/>
      <w:lvlJc w:val="left"/>
      <w:pPr>
        <w:ind w:left="720" w:hanging="360"/>
      </w:pPr>
      <w:rPr>
        <w:rFonts w:ascii="Symbol" w:hAnsi="Symbol" w:hint="default"/>
      </w:rPr>
    </w:lvl>
    <w:lvl w:ilvl="1" w:tplc="ABA6AED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BB0733"/>
    <w:multiLevelType w:val="hybridMultilevel"/>
    <w:tmpl w:val="E08CDE0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3872F89"/>
    <w:multiLevelType w:val="hybridMultilevel"/>
    <w:tmpl w:val="8F9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DC7BAD"/>
    <w:multiLevelType w:val="hybridMultilevel"/>
    <w:tmpl w:val="CC7A22C2"/>
    <w:lvl w:ilvl="0" w:tplc="B29A6010">
      <w:start w:val="1"/>
      <w:numFmt w:val="bullet"/>
      <w:lvlText w:val="‒"/>
      <w:lvlJc w:val="left"/>
      <w:pPr>
        <w:tabs>
          <w:tab w:val="num" w:pos="720"/>
        </w:tabs>
        <w:ind w:left="720" w:hanging="360"/>
      </w:pPr>
      <w:rPr>
        <w:rFonts w:ascii="Calibri" w:hAnsi="Calibri" w:hint="default"/>
      </w:rPr>
    </w:lvl>
    <w:lvl w:ilvl="1" w:tplc="DEFE3AD6">
      <w:start w:val="1"/>
      <w:numFmt w:val="bullet"/>
      <w:lvlText w:val="‒"/>
      <w:lvlJc w:val="left"/>
      <w:pPr>
        <w:tabs>
          <w:tab w:val="num" w:pos="1440"/>
        </w:tabs>
        <w:ind w:left="1440" w:hanging="360"/>
      </w:pPr>
      <w:rPr>
        <w:rFonts w:ascii="Calibri" w:hAnsi="Calibri" w:hint="default"/>
      </w:rPr>
    </w:lvl>
    <w:lvl w:ilvl="2" w:tplc="8BB8AD38" w:tentative="1">
      <w:start w:val="1"/>
      <w:numFmt w:val="bullet"/>
      <w:lvlText w:val="‒"/>
      <w:lvlJc w:val="left"/>
      <w:pPr>
        <w:tabs>
          <w:tab w:val="num" w:pos="2160"/>
        </w:tabs>
        <w:ind w:left="2160" w:hanging="360"/>
      </w:pPr>
      <w:rPr>
        <w:rFonts w:ascii="Calibri" w:hAnsi="Calibri" w:hint="default"/>
      </w:rPr>
    </w:lvl>
    <w:lvl w:ilvl="3" w:tplc="C6564466" w:tentative="1">
      <w:start w:val="1"/>
      <w:numFmt w:val="bullet"/>
      <w:lvlText w:val="‒"/>
      <w:lvlJc w:val="left"/>
      <w:pPr>
        <w:tabs>
          <w:tab w:val="num" w:pos="2880"/>
        </w:tabs>
        <w:ind w:left="2880" w:hanging="360"/>
      </w:pPr>
      <w:rPr>
        <w:rFonts w:ascii="Calibri" w:hAnsi="Calibri" w:hint="default"/>
      </w:rPr>
    </w:lvl>
    <w:lvl w:ilvl="4" w:tplc="67406B2E" w:tentative="1">
      <w:start w:val="1"/>
      <w:numFmt w:val="bullet"/>
      <w:lvlText w:val="‒"/>
      <w:lvlJc w:val="left"/>
      <w:pPr>
        <w:tabs>
          <w:tab w:val="num" w:pos="3600"/>
        </w:tabs>
        <w:ind w:left="3600" w:hanging="360"/>
      </w:pPr>
      <w:rPr>
        <w:rFonts w:ascii="Calibri" w:hAnsi="Calibri" w:hint="default"/>
      </w:rPr>
    </w:lvl>
    <w:lvl w:ilvl="5" w:tplc="22ACA2C6" w:tentative="1">
      <w:start w:val="1"/>
      <w:numFmt w:val="bullet"/>
      <w:lvlText w:val="‒"/>
      <w:lvlJc w:val="left"/>
      <w:pPr>
        <w:tabs>
          <w:tab w:val="num" w:pos="4320"/>
        </w:tabs>
        <w:ind w:left="4320" w:hanging="360"/>
      </w:pPr>
      <w:rPr>
        <w:rFonts w:ascii="Calibri" w:hAnsi="Calibri" w:hint="default"/>
      </w:rPr>
    </w:lvl>
    <w:lvl w:ilvl="6" w:tplc="F138B80C" w:tentative="1">
      <w:start w:val="1"/>
      <w:numFmt w:val="bullet"/>
      <w:lvlText w:val="‒"/>
      <w:lvlJc w:val="left"/>
      <w:pPr>
        <w:tabs>
          <w:tab w:val="num" w:pos="5040"/>
        </w:tabs>
        <w:ind w:left="5040" w:hanging="360"/>
      </w:pPr>
      <w:rPr>
        <w:rFonts w:ascii="Calibri" w:hAnsi="Calibri" w:hint="default"/>
      </w:rPr>
    </w:lvl>
    <w:lvl w:ilvl="7" w:tplc="3CF29888" w:tentative="1">
      <w:start w:val="1"/>
      <w:numFmt w:val="bullet"/>
      <w:lvlText w:val="‒"/>
      <w:lvlJc w:val="left"/>
      <w:pPr>
        <w:tabs>
          <w:tab w:val="num" w:pos="5760"/>
        </w:tabs>
        <w:ind w:left="5760" w:hanging="360"/>
      </w:pPr>
      <w:rPr>
        <w:rFonts w:ascii="Calibri" w:hAnsi="Calibri" w:hint="default"/>
      </w:rPr>
    </w:lvl>
    <w:lvl w:ilvl="8" w:tplc="117401F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5B8370A0"/>
    <w:multiLevelType w:val="hybridMultilevel"/>
    <w:tmpl w:val="DDD49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047435D"/>
    <w:multiLevelType w:val="hybridMultilevel"/>
    <w:tmpl w:val="8AAEC2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4D74852"/>
    <w:multiLevelType w:val="hybridMultilevel"/>
    <w:tmpl w:val="A9F6C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512AE7"/>
    <w:multiLevelType w:val="hybridMultilevel"/>
    <w:tmpl w:val="21D2BBA6"/>
    <w:lvl w:ilvl="0" w:tplc="7EB8D8C8">
      <w:start w:val="1"/>
      <w:numFmt w:val="bullet"/>
      <w:lvlText w:val="•"/>
      <w:lvlJc w:val="left"/>
      <w:pPr>
        <w:tabs>
          <w:tab w:val="num" w:pos="720"/>
        </w:tabs>
        <w:ind w:left="720" w:hanging="360"/>
      </w:pPr>
      <w:rPr>
        <w:rFonts w:ascii="Times New Roman" w:hAnsi="Times New Roman" w:hint="default"/>
      </w:rPr>
    </w:lvl>
    <w:lvl w:ilvl="1" w:tplc="28E8C998">
      <w:start w:val="1"/>
      <w:numFmt w:val="bullet"/>
      <w:lvlText w:val="•"/>
      <w:lvlJc w:val="left"/>
      <w:pPr>
        <w:tabs>
          <w:tab w:val="num" w:pos="1440"/>
        </w:tabs>
        <w:ind w:left="1440" w:hanging="360"/>
      </w:pPr>
      <w:rPr>
        <w:rFonts w:ascii="Times New Roman" w:hAnsi="Times New Roman" w:hint="default"/>
      </w:rPr>
    </w:lvl>
    <w:lvl w:ilvl="2" w:tplc="6E1EF6FC" w:tentative="1">
      <w:start w:val="1"/>
      <w:numFmt w:val="bullet"/>
      <w:lvlText w:val="•"/>
      <w:lvlJc w:val="left"/>
      <w:pPr>
        <w:tabs>
          <w:tab w:val="num" w:pos="2160"/>
        </w:tabs>
        <w:ind w:left="2160" w:hanging="360"/>
      </w:pPr>
      <w:rPr>
        <w:rFonts w:ascii="Times New Roman" w:hAnsi="Times New Roman" w:hint="default"/>
      </w:rPr>
    </w:lvl>
    <w:lvl w:ilvl="3" w:tplc="CA5814F6" w:tentative="1">
      <w:start w:val="1"/>
      <w:numFmt w:val="bullet"/>
      <w:lvlText w:val="•"/>
      <w:lvlJc w:val="left"/>
      <w:pPr>
        <w:tabs>
          <w:tab w:val="num" w:pos="2880"/>
        </w:tabs>
        <w:ind w:left="2880" w:hanging="360"/>
      </w:pPr>
      <w:rPr>
        <w:rFonts w:ascii="Times New Roman" w:hAnsi="Times New Roman" w:hint="default"/>
      </w:rPr>
    </w:lvl>
    <w:lvl w:ilvl="4" w:tplc="64A0B006" w:tentative="1">
      <w:start w:val="1"/>
      <w:numFmt w:val="bullet"/>
      <w:lvlText w:val="•"/>
      <w:lvlJc w:val="left"/>
      <w:pPr>
        <w:tabs>
          <w:tab w:val="num" w:pos="3600"/>
        </w:tabs>
        <w:ind w:left="3600" w:hanging="360"/>
      </w:pPr>
      <w:rPr>
        <w:rFonts w:ascii="Times New Roman" w:hAnsi="Times New Roman" w:hint="default"/>
      </w:rPr>
    </w:lvl>
    <w:lvl w:ilvl="5" w:tplc="6688EAC4" w:tentative="1">
      <w:start w:val="1"/>
      <w:numFmt w:val="bullet"/>
      <w:lvlText w:val="•"/>
      <w:lvlJc w:val="left"/>
      <w:pPr>
        <w:tabs>
          <w:tab w:val="num" w:pos="4320"/>
        </w:tabs>
        <w:ind w:left="4320" w:hanging="360"/>
      </w:pPr>
      <w:rPr>
        <w:rFonts w:ascii="Times New Roman" w:hAnsi="Times New Roman" w:hint="default"/>
      </w:rPr>
    </w:lvl>
    <w:lvl w:ilvl="6" w:tplc="F5CE8BF6" w:tentative="1">
      <w:start w:val="1"/>
      <w:numFmt w:val="bullet"/>
      <w:lvlText w:val="•"/>
      <w:lvlJc w:val="left"/>
      <w:pPr>
        <w:tabs>
          <w:tab w:val="num" w:pos="5040"/>
        </w:tabs>
        <w:ind w:left="5040" w:hanging="360"/>
      </w:pPr>
      <w:rPr>
        <w:rFonts w:ascii="Times New Roman" w:hAnsi="Times New Roman" w:hint="default"/>
      </w:rPr>
    </w:lvl>
    <w:lvl w:ilvl="7" w:tplc="DAE4D5E0" w:tentative="1">
      <w:start w:val="1"/>
      <w:numFmt w:val="bullet"/>
      <w:lvlText w:val="•"/>
      <w:lvlJc w:val="left"/>
      <w:pPr>
        <w:tabs>
          <w:tab w:val="num" w:pos="5760"/>
        </w:tabs>
        <w:ind w:left="5760" w:hanging="360"/>
      </w:pPr>
      <w:rPr>
        <w:rFonts w:ascii="Times New Roman" w:hAnsi="Times New Roman" w:hint="default"/>
      </w:rPr>
    </w:lvl>
    <w:lvl w:ilvl="8" w:tplc="7F2E9C7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C9031A4"/>
    <w:multiLevelType w:val="multilevel"/>
    <w:tmpl w:val="9536AA78"/>
    <w:lvl w:ilvl="0">
      <w:start w:val="1"/>
      <w:numFmt w:val="decimal"/>
      <w:lvlText w:val="%1."/>
      <w:lvlJc w:val="left"/>
      <w:pPr>
        <w:ind w:left="360" w:hanging="360"/>
      </w:pPr>
      <w:rPr>
        <w:rFonts w:hint="default"/>
      </w:rPr>
    </w:lvl>
    <w:lvl w:ilvl="1">
      <w:start w:val="1"/>
      <w:numFmt w:val="bullet"/>
      <w:pStyle w:val="TABPT"/>
      <w:lvlText w:val=""/>
      <w:lvlJc w:val="left"/>
      <w:pPr>
        <w:ind w:left="43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
  </w:num>
  <w:num w:numId="3">
    <w:abstractNumId w:val="2"/>
  </w:num>
  <w:num w:numId="4">
    <w:abstractNumId w:val="11"/>
  </w:num>
  <w:num w:numId="5">
    <w:abstractNumId w:val="0"/>
  </w:num>
  <w:num w:numId="6">
    <w:abstractNumId w:val="7"/>
  </w:num>
  <w:num w:numId="7">
    <w:abstractNumId w:val="6"/>
  </w:num>
  <w:num w:numId="8">
    <w:abstractNumId w:val="1"/>
  </w:num>
  <w:num w:numId="9">
    <w:abstractNumId w:val="4"/>
  </w:num>
  <w:num w:numId="10">
    <w:abstractNumId w:val="3"/>
  </w:num>
  <w:num w:numId="11">
    <w:abstractNumId w:val="9"/>
  </w:num>
  <w:num w:numId="12">
    <w:abstractNumId w:val="5"/>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4"/>
    <w:rsid w:val="00020798"/>
    <w:rsid w:val="000714FF"/>
    <w:rsid w:val="000715CA"/>
    <w:rsid w:val="000B5338"/>
    <w:rsid w:val="000D546C"/>
    <w:rsid w:val="000E7C76"/>
    <w:rsid w:val="000E7D24"/>
    <w:rsid w:val="00100805"/>
    <w:rsid w:val="00126F4D"/>
    <w:rsid w:val="0019399C"/>
    <w:rsid w:val="001A6193"/>
    <w:rsid w:val="001B2955"/>
    <w:rsid w:val="001B4CB6"/>
    <w:rsid w:val="00200059"/>
    <w:rsid w:val="00243FA2"/>
    <w:rsid w:val="002701DB"/>
    <w:rsid w:val="00272016"/>
    <w:rsid w:val="00276A93"/>
    <w:rsid w:val="003412EC"/>
    <w:rsid w:val="00350064"/>
    <w:rsid w:val="00384F58"/>
    <w:rsid w:val="003A43BA"/>
    <w:rsid w:val="00412FF3"/>
    <w:rsid w:val="00422893"/>
    <w:rsid w:val="004672BD"/>
    <w:rsid w:val="00491D48"/>
    <w:rsid w:val="004B1562"/>
    <w:rsid w:val="004E0E80"/>
    <w:rsid w:val="004E1A47"/>
    <w:rsid w:val="004E2F4A"/>
    <w:rsid w:val="004F4149"/>
    <w:rsid w:val="00513D97"/>
    <w:rsid w:val="00525152"/>
    <w:rsid w:val="005533B5"/>
    <w:rsid w:val="005578A2"/>
    <w:rsid w:val="005C78D9"/>
    <w:rsid w:val="005F4CA0"/>
    <w:rsid w:val="00603CC1"/>
    <w:rsid w:val="00605E26"/>
    <w:rsid w:val="006067FB"/>
    <w:rsid w:val="006121DB"/>
    <w:rsid w:val="006354B9"/>
    <w:rsid w:val="006402A4"/>
    <w:rsid w:val="00645721"/>
    <w:rsid w:val="00650997"/>
    <w:rsid w:val="006771B3"/>
    <w:rsid w:val="006D6553"/>
    <w:rsid w:val="006E33D2"/>
    <w:rsid w:val="00702CEB"/>
    <w:rsid w:val="007032B5"/>
    <w:rsid w:val="00712BD3"/>
    <w:rsid w:val="00724F35"/>
    <w:rsid w:val="00762E85"/>
    <w:rsid w:val="007639D9"/>
    <w:rsid w:val="007A2ABA"/>
    <w:rsid w:val="007B7E0A"/>
    <w:rsid w:val="007C0F4E"/>
    <w:rsid w:val="007C4498"/>
    <w:rsid w:val="007E2F65"/>
    <w:rsid w:val="007F70CA"/>
    <w:rsid w:val="008022A5"/>
    <w:rsid w:val="00805B97"/>
    <w:rsid w:val="00814F11"/>
    <w:rsid w:val="008330D7"/>
    <w:rsid w:val="00850CB9"/>
    <w:rsid w:val="00855AEC"/>
    <w:rsid w:val="00884D94"/>
    <w:rsid w:val="00905AA7"/>
    <w:rsid w:val="009239D5"/>
    <w:rsid w:val="009627ED"/>
    <w:rsid w:val="00983AA9"/>
    <w:rsid w:val="009A0A37"/>
    <w:rsid w:val="009B0AC0"/>
    <w:rsid w:val="009D37D4"/>
    <w:rsid w:val="009D5919"/>
    <w:rsid w:val="00A147C9"/>
    <w:rsid w:val="00A41312"/>
    <w:rsid w:val="00A42BC3"/>
    <w:rsid w:val="00A51E0A"/>
    <w:rsid w:val="00A53124"/>
    <w:rsid w:val="00A574C1"/>
    <w:rsid w:val="00A61F17"/>
    <w:rsid w:val="00A9797D"/>
    <w:rsid w:val="00AA2C5F"/>
    <w:rsid w:val="00AB0E14"/>
    <w:rsid w:val="00AE30A5"/>
    <w:rsid w:val="00B374A3"/>
    <w:rsid w:val="00B40B6A"/>
    <w:rsid w:val="00B46024"/>
    <w:rsid w:val="00B5374D"/>
    <w:rsid w:val="00B564D7"/>
    <w:rsid w:val="00BA5E4C"/>
    <w:rsid w:val="00BB3763"/>
    <w:rsid w:val="00BB7448"/>
    <w:rsid w:val="00BC0039"/>
    <w:rsid w:val="00BC5E32"/>
    <w:rsid w:val="00C04960"/>
    <w:rsid w:val="00C10B17"/>
    <w:rsid w:val="00C11F01"/>
    <w:rsid w:val="00C13A68"/>
    <w:rsid w:val="00C24A06"/>
    <w:rsid w:val="00C30133"/>
    <w:rsid w:val="00C43225"/>
    <w:rsid w:val="00C94391"/>
    <w:rsid w:val="00CD7360"/>
    <w:rsid w:val="00D108B0"/>
    <w:rsid w:val="00D50841"/>
    <w:rsid w:val="00D50D58"/>
    <w:rsid w:val="00DC0470"/>
    <w:rsid w:val="00E04878"/>
    <w:rsid w:val="00E07AD0"/>
    <w:rsid w:val="00E40DC0"/>
    <w:rsid w:val="00E6440C"/>
    <w:rsid w:val="00E94C69"/>
    <w:rsid w:val="00E9778C"/>
    <w:rsid w:val="00E97927"/>
    <w:rsid w:val="00EC50BE"/>
    <w:rsid w:val="00EE4733"/>
    <w:rsid w:val="00EE76AE"/>
    <w:rsid w:val="00EF0336"/>
    <w:rsid w:val="00FE0E60"/>
    <w:rsid w:val="00FF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55A34C"/>
  <w15:chartTrackingRefBased/>
  <w15:docId w15:val="{F8CE5C09-AD70-4B18-9EF7-1608DC5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D94"/>
    <w:pPr>
      <w:spacing w:after="240" w:line="360" w:lineRule="auto"/>
    </w:pPr>
    <w:rPr>
      <w:rFonts w:ascii="Arial" w:eastAsia="Times New Roman" w:hAnsi="Arial"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4D94"/>
    <w:pPr>
      <w:spacing w:after="240" w:line="36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4D94"/>
    <w:pPr>
      <w:ind w:left="720"/>
      <w:contextualSpacing/>
    </w:pPr>
  </w:style>
  <w:style w:type="character" w:styleId="Hyperlink">
    <w:name w:val="Hyperlink"/>
    <w:basedOn w:val="DefaultParagraphFont"/>
    <w:rsid w:val="00884D94"/>
    <w:rPr>
      <w:color w:val="0563C1" w:themeColor="hyperlink"/>
      <w:u w:val="single"/>
    </w:rPr>
  </w:style>
  <w:style w:type="paragraph" w:styleId="Header">
    <w:name w:val="header"/>
    <w:basedOn w:val="Normal"/>
    <w:link w:val="HeaderChar"/>
    <w:unhideWhenUsed/>
    <w:rsid w:val="0088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94"/>
    <w:rPr>
      <w:rFonts w:ascii="Arial" w:eastAsia="Times New Roman" w:hAnsi="Arial" w:cs="Times New Roman"/>
      <w:szCs w:val="20"/>
      <w:lang w:val="en-AU"/>
    </w:rPr>
  </w:style>
  <w:style w:type="paragraph" w:styleId="Footer">
    <w:name w:val="footer"/>
    <w:basedOn w:val="Normal"/>
    <w:link w:val="FooterChar"/>
    <w:unhideWhenUsed/>
    <w:rsid w:val="0088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94"/>
    <w:rPr>
      <w:rFonts w:ascii="Arial" w:eastAsia="Times New Roman" w:hAnsi="Arial" w:cs="Times New Roman"/>
      <w:szCs w:val="20"/>
      <w:lang w:val="en-AU"/>
    </w:rPr>
  </w:style>
  <w:style w:type="character" w:styleId="PageNumber">
    <w:name w:val="page number"/>
    <w:basedOn w:val="DefaultParagraphFont"/>
    <w:rsid w:val="00884D94"/>
  </w:style>
  <w:style w:type="paragraph" w:customStyle="1" w:styleId="Default">
    <w:name w:val="Default"/>
    <w:rsid w:val="00E9792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8022A5"/>
    <w:rPr>
      <w:rFonts w:ascii="Arial" w:eastAsia="Times New Roman" w:hAnsi="Arial" w:cs="Times New Roman"/>
      <w:szCs w:val="20"/>
      <w:lang w:val="en-AU"/>
    </w:rPr>
  </w:style>
  <w:style w:type="paragraph" w:styleId="NormalWeb">
    <w:name w:val="Normal (Web)"/>
    <w:basedOn w:val="Normal"/>
    <w:uiPriority w:val="99"/>
    <w:semiHidden/>
    <w:unhideWhenUsed/>
    <w:rsid w:val="006067FB"/>
    <w:pPr>
      <w:spacing w:before="100" w:beforeAutospacing="1" w:after="100" w:afterAutospacing="1" w:line="240" w:lineRule="auto"/>
    </w:pPr>
    <w:rPr>
      <w:rFonts w:ascii="Times New Roman" w:hAnsi="Times New Roman"/>
      <w:sz w:val="24"/>
      <w:szCs w:val="24"/>
      <w:lang w:eastAsia="en-AU"/>
    </w:rPr>
  </w:style>
  <w:style w:type="paragraph" w:styleId="BalloonText">
    <w:name w:val="Balloon Text"/>
    <w:basedOn w:val="Normal"/>
    <w:link w:val="BalloonTextChar"/>
    <w:uiPriority w:val="99"/>
    <w:semiHidden/>
    <w:unhideWhenUsed/>
    <w:rsid w:val="00071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4FF"/>
    <w:rPr>
      <w:rFonts w:ascii="Segoe UI" w:eastAsia="Times New Roman" w:hAnsi="Segoe UI" w:cs="Segoe UI"/>
      <w:sz w:val="18"/>
      <w:szCs w:val="18"/>
      <w:lang w:val="en-AU"/>
    </w:rPr>
  </w:style>
  <w:style w:type="paragraph" w:customStyle="1" w:styleId="TABPT">
    <w:name w:val="TABPT"/>
    <w:basedOn w:val="Normal"/>
    <w:link w:val="TABPTChar"/>
    <w:qFormat/>
    <w:rsid w:val="000714FF"/>
    <w:pPr>
      <w:numPr>
        <w:ilvl w:val="1"/>
        <w:numId w:val="14"/>
      </w:numPr>
      <w:spacing w:before="40" w:after="40" w:line="240" w:lineRule="auto"/>
      <w:ind w:left="459" w:hanging="284"/>
    </w:pPr>
    <w:rPr>
      <w:rFonts w:ascii="Calibri" w:hAnsi="Calibri"/>
      <w:szCs w:val="24"/>
      <w:lang w:eastAsia="en-AU"/>
    </w:rPr>
  </w:style>
  <w:style w:type="character" w:customStyle="1" w:styleId="TABPTChar">
    <w:name w:val="TABPT Char"/>
    <w:basedOn w:val="DefaultParagraphFont"/>
    <w:link w:val="TABPT"/>
    <w:rsid w:val="000714FF"/>
    <w:rPr>
      <w:rFonts w:ascii="Calibri" w:eastAsia="Times New Roman" w:hAnsi="Calibri" w:cs="Times New Roman"/>
      <w:szCs w:val="24"/>
      <w:lang w:val="en-AU" w:eastAsia="en-AU"/>
    </w:rPr>
  </w:style>
  <w:style w:type="character" w:styleId="CommentReference">
    <w:name w:val="annotation reference"/>
    <w:basedOn w:val="DefaultParagraphFont"/>
    <w:uiPriority w:val="99"/>
    <w:semiHidden/>
    <w:unhideWhenUsed/>
    <w:rsid w:val="00A51E0A"/>
    <w:rPr>
      <w:sz w:val="16"/>
      <w:szCs w:val="16"/>
    </w:rPr>
  </w:style>
  <w:style w:type="paragraph" w:styleId="CommentText">
    <w:name w:val="annotation text"/>
    <w:basedOn w:val="Normal"/>
    <w:link w:val="CommentTextChar"/>
    <w:uiPriority w:val="99"/>
    <w:semiHidden/>
    <w:unhideWhenUsed/>
    <w:rsid w:val="00A51E0A"/>
    <w:pPr>
      <w:spacing w:line="240" w:lineRule="auto"/>
    </w:pPr>
    <w:rPr>
      <w:sz w:val="20"/>
    </w:rPr>
  </w:style>
  <w:style w:type="character" w:customStyle="1" w:styleId="CommentTextChar">
    <w:name w:val="Comment Text Char"/>
    <w:basedOn w:val="DefaultParagraphFont"/>
    <w:link w:val="CommentText"/>
    <w:uiPriority w:val="99"/>
    <w:semiHidden/>
    <w:rsid w:val="00A51E0A"/>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51E0A"/>
    <w:rPr>
      <w:b/>
      <w:bCs/>
    </w:rPr>
  </w:style>
  <w:style w:type="character" w:customStyle="1" w:styleId="CommentSubjectChar">
    <w:name w:val="Comment Subject Char"/>
    <w:basedOn w:val="CommentTextChar"/>
    <w:link w:val="CommentSubject"/>
    <w:uiPriority w:val="99"/>
    <w:semiHidden/>
    <w:rsid w:val="00A51E0A"/>
    <w:rPr>
      <w:rFonts w:ascii="Arial" w:eastAsia="Times New Roman" w:hAnsi="Arial" w:cs="Times New Roman"/>
      <w:b/>
      <w:bCs/>
      <w:sz w:val="20"/>
      <w:szCs w:val="20"/>
      <w:lang w:val="en-AU"/>
    </w:rPr>
  </w:style>
  <w:style w:type="paragraph" w:styleId="Revision">
    <w:name w:val="Revision"/>
    <w:hidden/>
    <w:uiPriority w:val="99"/>
    <w:semiHidden/>
    <w:rsid w:val="00200059"/>
    <w:pPr>
      <w:spacing w:after="0" w:line="240" w:lineRule="auto"/>
    </w:pPr>
    <w:rPr>
      <w:rFonts w:ascii="Arial" w:eastAsia="Times New Roman" w:hAnsi="Arial"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73">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2">
          <w:marLeft w:val="144"/>
          <w:marRight w:val="0"/>
          <w:marTop w:val="30"/>
          <w:marBottom w:val="10"/>
          <w:divBdr>
            <w:top w:val="none" w:sz="0" w:space="0" w:color="auto"/>
            <w:left w:val="none" w:sz="0" w:space="0" w:color="auto"/>
            <w:bottom w:val="none" w:sz="0" w:space="0" w:color="auto"/>
            <w:right w:val="none" w:sz="0" w:space="0" w:color="auto"/>
          </w:divBdr>
        </w:div>
        <w:div w:id="965433387">
          <w:marLeft w:val="144"/>
          <w:marRight w:val="0"/>
          <w:marTop w:val="0"/>
          <w:marBottom w:val="10"/>
          <w:divBdr>
            <w:top w:val="none" w:sz="0" w:space="0" w:color="auto"/>
            <w:left w:val="none" w:sz="0" w:space="0" w:color="auto"/>
            <w:bottom w:val="none" w:sz="0" w:space="0" w:color="auto"/>
            <w:right w:val="none" w:sz="0" w:space="0" w:color="auto"/>
          </w:divBdr>
        </w:div>
        <w:div w:id="417602138">
          <w:marLeft w:val="144"/>
          <w:marRight w:val="0"/>
          <w:marTop w:val="0"/>
          <w:marBottom w:val="10"/>
          <w:divBdr>
            <w:top w:val="none" w:sz="0" w:space="0" w:color="auto"/>
            <w:left w:val="none" w:sz="0" w:space="0" w:color="auto"/>
            <w:bottom w:val="none" w:sz="0" w:space="0" w:color="auto"/>
            <w:right w:val="none" w:sz="0" w:space="0" w:color="auto"/>
          </w:divBdr>
        </w:div>
        <w:div w:id="1494375851">
          <w:marLeft w:val="144"/>
          <w:marRight w:val="0"/>
          <w:marTop w:val="0"/>
          <w:marBottom w:val="10"/>
          <w:divBdr>
            <w:top w:val="none" w:sz="0" w:space="0" w:color="auto"/>
            <w:left w:val="none" w:sz="0" w:space="0" w:color="auto"/>
            <w:bottom w:val="none" w:sz="0" w:space="0" w:color="auto"/>
            <w:right w:val="none" w:sz="0" w:space="0" w:color="auto"/>
          </w:divBdr>
        </w:div>
      </w:divsChild>
    </w:div>
    <w:div w:id="987562408">
      <w:bodyDiv w:val="1"/>
      <w:marLeft w:val="0"/>
      <w:marRight w:val="0"/>
      <w:marTop w:val="0"/>
      <w:marBottom w:val="0"/>
      <w:divBdr>
        <w:top w:val="none" w:sz="0" w:space="0" w:color="auto"/>
        <w:left w:val="none" w:sz="0" w:space="0" w:color="auto"/>
        <w:bottom w:val="none" w:sz="0" w:space="0" w:color="auto"/>
        <w:right w:val="none" w:sz="0" w:space="0" w:color="auto"/>
      </w:divBdr>
      <w:divsChild>
        <w:div w:id="100999303">
          <w:marLeft w:val="173"/>
          <w:marRight w:val="0"/>
          <w:marTop w:val="30"/>
          <w:marBottom w:val="10"/>
          <w:divBdr>
            <w:top w:val="none" w:sz="0" w:space="0" w:color="auto"/>
            <w:left w:val="none" w:sz="0" w:space="0" w:color="auto"/>
            <w:bottom w:val="none" w:sz="0" w:space="0" w:color="auto"/>
            <w:right w:val="none" w:sz="0" w:space="0" w:color="auto"/>
          </w:divBdr>
        </w:div>
        <w:div w:id="1484587843">
          <w:marLeft w:val="173"/>
          <w:marRight w:val="0"/>
          <w:marTop w:val="0"/>
          <w:marBottom w:val="10"/>
          <w:divBdr>
            <w:top w:val="none" w:sz="0" w:space="0" w:color="auto"/>
            <w:left w:val="none" w:sz="0" w:space="0" w:color="auto"/>
            <w:bottom w:val="none" w:sz="0" w:space="0" w:color="auto"/>
            <w:right w:val="none" w:sz="0" w:space="0" w:color="auto"/>
          </w:divBdr>
        </w:div>
        <w:div w:id="1477985943">
          <w:marLeft w:val="173"/>
          <w:marRight w:val="0"/>
          <w:marTop w:val="0"/>
          <w:marBottom w:val="10"/>
          <w:divBdr>
            <w:top w:val="none" w:sz="0" w:space="0" w:color="auto"/>
            <w:left w:val="none" w:sz="0" w:space="0" w:color="auto"/>
            <w:bottom w:val="none" w:sz="0" w:space="0" w:color="auto"/>
            <w:right w:val="none" w:sz="0" w:space="0" w:color="auto"/>
          </w:divBdr>
        </w:div>
      </w:divsChild>
    </w:div>
    <w:div w:id="989209697">
      <w:bodyDiv w:val="1"/>
      <w:marLeft w:val="0"/>
      <w:marRight w:val="0"/>
      <w:marTop w:val="0"/>
      <w:marBottom w:val="0"/>
      <w:divBdr>
        <w:top w:val="none" w:sz="0" w:space="0" w:color="auto"/>
        <w:left w:val="none" w:sz="0" w:space="0" w:color="auto"/>
        <w:bottom w:val="none" w:sz="0" w:space="0" w:color="auto"/>
        <w:right w:val="none" w:sz="0" w:space="0" w:color="auto"/>
      </w:divBdr>
    </w:div>
    <w:div w:id="995840626">
      <w:bodyDiv w:val="1"/>
      <w:marLeft w:val="0"/>
      <w:marRight w:val="0"/>
      <w:marTop w:val="0"/>
      <w:marBottom w:val="0"/>
      <w:divBdr>
        <w:top w:val="none" w:sz="0" w:space="0" w:color="auto"/>
        <w:left w:val="none" w:sz="0" w:space="0" w:color="auto"/>
        <w:bottom w:val="none" w:sz="0" w:space="0" w:color="auto"/>
        <w:right w:val="none" w:sz="0" w:space="0" w:color="auto"/>
      </w:divBdr>
    </w:div>
    <w:div w:id="1326399377">
      <w:bodyDiv w:val="1"/>
      <w:marLeft w:val="0"/>
      <w:marRight w:val="0"/>
      <w:marTop w:val="0"/>
      <w:marBottom w:val="0"/>
      <w:divBdr>
        <w:top w:val="none" w:sz="0" w:space="0" w:color="auto"/>
        <w:left w:val="none" w:sz="0" w:space="0" w:color="auto"/>
        <w:bottom w:val="none" w:sz="0" w:space="0" w:color="auto"/>
        <w:right w:val="none" w:sz="0" w:space="0" w:color="auto"/>
      </w:divBdr>
      <w:divsChild>
        <w:div w:id="2073888190">
          <w:marLeft w:val="173"/>
          <w:marRight w:val="0"/>
          <w:marTop w:val="30"/>
          <w:marBottom w:val="30"/>
          <w:divBdr>
            <w:top w:val="none" w:sz="0" w:space="0" w:color="auto"/>
            <w:left w:val="none" w:sz="0" w:space="0" w:color="auto"/>
            <w:bottom w:val="none" w:sz="0" w:space="0" w:color="auto"/>
            <w:right w:val="none" w:sz="0" w:space="0" w:color="auto"/>
          </w:divBdr>
        </w:div>
        <w:div w:id="923799115">
          <w:marLeft w:val="173"/>
          <w:marRight w:val="0"/>
          <w:marTop w:val="30"/>
          <w:marBottom w:val="30"/>
          <w:divBdr>
            <w:top w:val="none" w:sz="0" w:space="0" w:color="auto"/>
            <w:left w:val="none" w:sz="0" w:space="0" w:color="auto"/>
            <w:bottom w:val="none" w:sz="0" w:space="0" w:color="auto"/>
            <w:right w:val="none" w:sz="0" w:space="0" w:color="auto"/>
          </w:divBdr>
        </w:div>
        <w:div w:id="1238978259">
          <w:marLeft w:val="173"/>
          <w:marRight w:val="0"/>
          <w:marTop w:val="30"/>
          <w:marBottom w:val="30"/>
          <w:divBdr>
            <w:top w:val="none" w:sz="0" w:space="0" w:color="auto"/>
            <w:left w:val="none" w:sz="0" w:space="0" w:color="auto"/>
            <w:bottom w:val="none" w:sz="0" w:space="0" w:color="auto"/>
            <w:right w:val="none" w:sz="0" w:space="0" w:color="auto"/>
          </w:divBdr>
        </w:div>
        <w:div w:id="163126716">
          <w:marLeft w:val="173"/>
          <w:marRight w:val="0"/>
          <w:marTop w:val="30"/>
          <w:marBottom w:val="30"/>
          <w:divBdr>
            <w:top w:val="none" w:sz="0" w:space="0" w:color="auto"/>
            <w:left w:val="none" w:sz="0" w:space="0" w:color="auto"/>
            <w:bottom w:val="none" w:sz="0" w:space="0" w:color="auto"/>
            <w:right w:val="none" w:sz="0" w:space="0" w:color="auto"/>
          </w:divBdr>
        </w:div>
      </w:divsChild>
    </w:div>
    <w:div w:id="1574198910">
      <w:bodyDiv w:val="1"/>
      <w:marLeft w:val="0"/>
      <w:marRight w:val="0"/>
      <w:marTop w:val="0"/>
      <w:marBottom w:val="0"/>
      <w:divBdr>
        <w:top w:val="none" w:sz="0" w:space="0" w:color="auto"/>
        <w:left w:val="none" w:sz="0" w:space="0" w:color="auto"/>
        <w:bottom w:val="none" w:sz="0" w:space="0" w:color="auto"/>
        <w:right w:val="none" w:sz="0" w:space="0" w:color="auto"/>
      </w:divBdr>
    </w:div>
    <w:div w:id="1841003622">
      <w:bodyDiv w:val="1"/>
      <w:marLeft w:val="0"/>
      <w:marRight w:val="0"/>
      <w:marTop w:val="0"/>
      <w:marBottom w:val="0"/>
      <w:divBdr>
        <w:top w:val="none" w:sz="0" w:space="0" w:color="auto"/>
        <w:left w:val="none" w:sz="0" w:space="0" w:color="auto"/>
        <w:bottom w:val="none" w:sz="0" w:space="0" w:color="auto"/>
        <w:right w:val="none" w:sz="0" w:space="0" w:color="auto"/>
      </w:divBdr>
    </w:div>
    <w:div w:id="1983348263">
      <w:bodyDiv w:val="1"/>
      <w:marLeft w:val="0"/>
      <w:marRight w:val="0"/>
      <w:marTop w:val="0"/>
      <w:marBottom w:val="0"/>
      <w:divBdr>
        <w:top w:val="none" w:sz="0" w:space="0" w:color="auto"/>
        <w:left w:val="none" w:sz="0" w:space="0" w:color="auto"/>
        <w:bottom w:val="none" w:sz="0" w:space="0" w:color="auto"/>
        <w:right w:val="none" w:sz="0" w:space="0" w:color="auto"/>
      </w:divBdr>
    </w:div>
    <w:div w:id="19858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Rushton</dc:creator>
  <cp:keywords/>
  <dc:description/>
  <cp:lastModifiedBy>Lauren Roebuck</cp:lastModifiedBy>
  <cp:revision>2</cp:revision>
  <cp:lastPrinted>2023-01-24T01:10:00Z</cp:lastPrinted>
  <dcterms:created xsi:type="dcterms:W3CDTF">2025-05-15T05:14:00Z</dcterms:created>
  <dcterms:modified xsi:type="dcterms:W3CDTF">2025-05-15T05:14:00Z</dcterms:modified>
</cp:coreProperties>
</file>