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352"/>
      </w:tblGrid>
      <w:tr w:rsidR="00D101D9" w:rsidRPr="001C6910" w14:paraId="708C8C40" w14:textId="77777777" w:rsidTr="00D101D9">
        <w:trPr>
          <w:trHeight w:val="417"/>
        </w:trPr>
        <w:tc>
          <w:tcPr>
            <w:tcW w:w="3338" w:type="dxa"/>
            <w:shd w:val="clear" w:color="auto" w:fill="D5DCE4" w:themeFill="text2" w:themeFillTint="33"/>
            <w:vAlign w:val="center"/>
          </w:tcPr>
          <w:p w14:paraId="601493D5"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352" w:type="dxa"/>
            <w:shd w:val="clear" w:color="auto" w:fill="D5DCE4" w:themeFill="text2" w:themeFillTint="33"/>
            <w:vAlign w:val="center"/>
          </w:tcPr>
          <w:p w14:paraId="1078421A" w14:textId="6FBCD820" w:rsidR="00D101D9" w:rsidRPr="00E25403" w:rsidRDefault="00C52353" w:rsidP="009B3E4E">
            <w:pPr>
              <w:pStyle w:val="Heading1"/>
              <w:spacing w:before="0" w:line="360" w:lineRule="auto"/>
              <w:rPr>
                <w:rFonts w:ascii="Century Gothic" w:hAnsi="Century Gothic"/>
                <w:b/>
                <w:bCs/>
                <w:color w:val="000000" w:themeColor="text1"/>
                <w:sz w:val="20"/>
                <w:szCs w:val="20"/>
              </w:rPr>
            </w:pPr>
            <w:r>
              <w:rPr>
                <w:rFonts w:ascii="Century Gothic" w:hAnsi="Century Gothic"/>
                <w:b/>
                <w:bCs/>
                <w:color w:val="000000" w:themeColor="text1"/>
                <w:sz w:val="20"/>
                <w:szCs w:val="20"/>
              </w:rPr>
              <w:t>EVALUATIONS</w:t>
            </w:r>
            <w:r w:rsidR="00626680">
              <w:rPr>
                <w:rFonts w:ascii="Century Gothic" w:hAnsi="Century Gothic"/>
                <w:b/>
                <w:bCs/>
                <w:color w:val="000000" w:themeColor="text1"/>
                <w:sz w:val="20"/>
                <w:szCs w:val="20"/>
              </w:rPr>
              <w:t xml:space="preserve"> OFFICER</w:t>
            </w:r>
            <w:r w:rsidR="34E657FC" w:rsidRPr="7163FE2A">
              <w:rPr>
                <w:rFonts w:ascii="Century Gothic" w:hAnsi="Century Gothic"/>
                <w:b/>
                <w:bCs/>
                <w:color w:val="000000" w:themeColor="text1"/>
                <w:sz w:val="20"/>
                <w:szCs w:val="20"/>
              </w:rPr>
              <w:t xml:space="preserve"> (0.6)</w:t>
            </w:r>
          </w:p>
        </w:tc>
      </w:tr>
      <w:tr w:rsidR="00D101D9" w:rsidRPr="001C6910" w14:paraId="5EB37808" w14:textId="77777777" w:rsidTr="00D101D9">
        <w:trPr>
          <w:trHeight w:val="406"/>
        </w:trPr>
        <w:tc>
          <w:tcPr>
            <w:tcW w:w="3338" w:type="dxa"/>
            <w:shd w:val="clear" w:color="auto" w:fill="D5DCE4" w:themeFill="text2" w:themeFillTint="33"/>
          </w:tcPr>
          <w:p w14:paraId="5AED64EA"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352" w:type="dxa"/>
            <w:shd w:val="clear" w:color="auto" w:fill="D5DCE4" w:themeFill="text2" w:themeFillTint="33"/>
          </w:tcPr>
          <w:p w14:paraId="604553FA"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00D101D9">
        <w:trPr>
          <w:trHeight w:val="417"/>
        </w:trPr>
        <w:tc>
          <w:tcPr>
            <w:tcW w:w="3338" w:type="dxa"/>
            <w:shd w:val="clear" w:color="auto" w:fill="D5DCE4" w:themeFill="text2" w:themeFillTint="33"/>
          </w:tcPr>
          <w:p w14:paraId="2610BF6C"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352" w:type="dxa"/>
            <w:shd w:val="clear" w:color="auto" w:fill="D5DCE4" w:themeFill="text2" w:themeFillTint="33"/>
          </w:tcPr>
          <w:p w14:paraId="6B8C5704"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00D101D9">
        <w:trPr>
          <w:trHeight w:val="417"/>
        </w:trPr>
        <w:tc>
          <w:tcPr>
            <w:tcW w:w="3338" w:type="dxa"/>
            <w:shd w:val="clear" w:color="auto" w:fill="D5DCE4" w:themeFill="text2" w:themeFillTint="33"/>
          </w:tcPr>
          <w:p w14:paraId="68C2339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352" w:type="dxa"/>
            <w:shd w:val="clear" w:color="auto" w:fill="D5DCE4" w:themeFill="text2" w:themeFillTint="33"/>
          </w:tcPr>
          <w:p w14:paraId="7D4206DD" w14:textId="5F35506F" w:rsidR="00D101D9" w:rsidRPr="00987B27" w:rsidRDefault="00C52353" w:rsidP="009B3E4E">
            <w:pPr>
              <w:pStyle w:val="Heading3"/>
              <w:spacing w:after="120" w:line="360" w:lineRule="auto"/>
              <w:rPr>
                <w:rFonts w:ascii="Century Gothic" w:hAnsi="Century Gothic"/>
                <w:bCs/>
                <w:color w:val="000000" w:themeColor="text1"/>
                <w:sz w:val="20"/>
                <w:szCs w:val="20"/>
              </w:rPr>
            </w:pPr>
            <w:r>
              <w:rPr>
                <w:rFonts w:ascii="Century Gothic" w:hAnsi="Century Gothic"/>
                <w:bCs/>
                <w:color w:val="000000" w:themeColor="text1"/>
                <w:sz w:val="20"/>
                <w:szCs w:val="20"/>
              </w:rPr>
              <w:t>National Coordination Lead</w:t>
            </w:r>
          </w:p>
        </w:tc>
      </w:tr>
      <w:tr w:rsidR="00D101D9" w:rsidRPr="001C6910" w14:paraId="4B915D82" w14:textId="77777777" w:rsidTr="00D101D9">
        <w:trPr>
          <w:trHeight w:val="435"/>
        </w:trPr>
        <w:tc>
          <w:tcPr>
            <w:tcW w:w="3338" w:type="dxa"/>
            <w:shd w:val="clear" w:color="auto" w:fill="D5DCE4" w:themeFill="text2" w:themeFillTint="33"/>
          </w:tcPr>
          <w:p w14:paraId="64234E88"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352" w:type="dxa"/>
            <w:shd w:val="clear" w:color="auto" w:fill="D5DCE4" w:themeFill="text2" w:themeFillTint="33"/>
          </w:tcPr>
          <w:p w14:paraId="3988AE3E" w14:textId="7BA47F92" w:rsidR="00D101D9" w:rsidRPr="00D01090" w:rsidRDefault="00626680" w:rsidP="009B3E4E">
            <w:pPr>
              <w:pStyle w:val="Heading3"/>
              <w:spacing w:after="120" w:line="360" w:lineRule="auto"/>
              <w:rPr>
                <w:rFonts w:ascii="Century Gothic" w:eastAsia="Century Gothic" w:hAnsi="Century Gothic" w:cs="Century Gothic"/>
                <w:bCs/>
                <w:color w:val="000000" w:themeColor="text1"/>
                <w:sz w:val="20"/>
                <w:szCs w:val="20"/>
              </w:rPr>
            </w:pPr>
            <w:r>
              <w:rPr>
                <w:rFonts w:ascii="Century Gothic" w:eastAsia="Century Gothic" w:hAnsi="Century Gothic" w:cs="Century Gothic"/>
                <w:bCs/>
                <w:color w:val="000000" w:themeColor="text1"/>
                <w:sz w:val="20"/>
                <w:szCs w:val="20"/>
              </w:rPr>
              <w:t>None</w:t>
            </w:r>
          </w:p>
        </w:tc>
      </w:tr>
      <w:tr w:rsidR="00D101D9" w:rsidRPr="001C6910" w14:paraId="3FC8CFEF" w14:textId="77777777" w:rsidTr="00D101D9">
        <w:trPr>
          <w:trHeight w:val="435"/>
        </w:trPr>
        <w:tc>
          <w:tcPr>
            <w:tcW w:w="3338" w:type="dxa"/>
            <w:shd w:val="clear" w:color="auto" w:fill="D5DCE4" w:themeFill="text2" w:themeFillTint="33"/>
          </w:tcPr>
          <w:p w14:paraId="22BD2E0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352" w:type="dxa"/>
            <w:shd w:val="clear" w:color="auto" w:fill="D5DCE4" w:themeFill="text2" w:themeFillTint="33"/>
          </w:tcPr>
          <w:p w14:paraId="4E9B884D"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00D101D9">
        <w:trPr>
          <w:trHeight w:val="435"/>
        </w:trPr>
        <w:tc>
          <w:tcPr>
            <w:tcW w:w="3338" w:type="dxa"/>
            <w:shd w:val="clear" w:color="auto" w:fill="D5DCE4" w:themeFill="text2" w:themeFillTint="33"/>
          </w:tcPr>
          <w:p w14:paraId="15DDD520"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352" w:type="dxa"/>
            <w:shd w:val="clear" w:color="auto" w:fill="D5DCE4" w:themeFill="text2" w:themeFillTint="33"/>
          </w:tcPr>
          <w:p w14:paraId="7A45E32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00D101D9">
        <w:trPr>
          <w:trHeight w:val="417"/>
        </w:trPr>
        <w:tc>
          <w:tcPr>
            <w:tcW w:w="3338" w:type="dxa"/>
            <w:shd w:val="clear" w:color="auto" w:fill="D5DCE4" w:themeFill="text2" w:themeFillTint="33"/>
          </w:tcPr>
          <w:p w14:paraId="4BD1A8E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352" w:type="dxa"/>
            <w:shd w:val="clear" w:color="auto" w:fill="D5DCE4" w:themeFill="text2" w:themeFillTint="33"/>
          </w:tcPr>
          <w:p w14:paraId="4548A44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00D101D9">
        <w:trPr>
          <w:trHeight w:val="417"/>
        </w:trPr>
        <w:tc>
          <w:tcPr>
            <w:tcW w:w="3338" w:type="dxa"/>
            <w:shd w:val="clear" w:color="auto" w:fill="D5DCE4" w:themeFill="text2" w:themeFillTint="33"/>
          </w:tcPr>
          <w:p w14:paraId="67F88C7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352" w:type="dxa"/>
            <w:shd w:val="clear" w:color="auto" w:fill="D5DCE4" w:themeFill="text2" w:themeFillTint="33"/>
          </w:tcPr>
          <w:p w14:paraId="4530A87D" w14:textId="0CD696CB" w:rsidR="00D101D9" w:rsidRPr="00987B27" w:rsidRDefault="00987B27"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00D101D9">
        <w:trPr>
          <w:trHeight w:val="406"/>
        </w:trPr>
        <w:tc>
          <w:tcPr>
            <w:tcW w:w="3338" w:type="dxa"/>
            <w:shd w:val="clear" w:color="auto" w:fill="D5DCE4" w:themeFill="text2" w:themeFillTint="33"/>
          </w:tcPr>
          <w:p w14:paraId="3A1232A4"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352" w:type="dxa"/>
            <w:shd w:val="clear" w:color="auto" w:fill="D5DCE4" w:themeFill="text2" w:themeFillTint="33"/>
          </w:tcPr>
          <w:p w14:paraId="672D9DDC"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(4-year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009B3E4E">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11E17955"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11F87CE3"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04DBBD20" w14:textId="77777777" w:rsidR="00D101D9" w:rsidRPr="00726A41" w:rsidRDefault="00D101D9" w:rsidP="009B3E4E">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18D1AE0D"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073482EE" w14:textId="77777777" w:rsidR="002209DB" w:rsidRPr="002209DB" w:rsidRDefault="002209DB" w:rsidP="002209DB">
      <w:pPr>
        <w:spacing w:line="360" w:lineRule="auto"/>
        <w:rPr>
          <w:rFonts w:ascii="Century Gothic" w:hAnsi="Century Gothic"/>
          <w:sz w:val="20"/>
          <w:szCs w:val="20"/>
        </w:rPr>
      </w:pPr>
      <w:r w:rsidRPr="002209DB">
        <w:rPr>
          <w:rFonts w:ascii="Century Gothic" w:hAnsi="Century Gothic"/>
          <w:sz w:val="20"/>
          <w:szCs w:val="20"/>
        </w:rPr>
        <w:t>The Evaluation Officer is responsible for supporting the design, implementation and ongoing delivery of the evaluation and learning framework for the Improving Social Connections Activity.</w:t>
      </w:r>
    </w:p>
    <w:p w14:paraId="46D3BC16" w14:textId="77777777" w:rsidR="002209DB" w:rsidRDefault="002209DB" w:rsidP="002209DB">
      <w:pPr>
        <w:spacing w:line="360" w:lineRule="auto"/>
        <w:rPr>
          <w:rFonts w:ascii="Century Gothic" w:hAnsi="Century Gothic"/>
          <w:sz w:val="20"/>
          <w:szCs w:val="20"/>
        </w:rPr>
      </w:pPr>
      <w:r w:rsidRPr="002209DB">
        <w:rPr>
          <w:rFonts w:ascii="Century Gothic" w:hAnsi="Century Gothic"/>
          <w:sz w:val="20"/>
          <w:szCs w:val="20"/>
        </w:rPr>
        <w:t>The role will ensure that evaluation is practical, low-burden and aligned with lived experience, capturing meaningful outcomes such as connection, belonging, safety and wellbeing. The role will work closely with ARCAP, program staff, Community Partners and Autistic governance structures to ensure data and feedback inform continuous improvement and reporting.</w:t>
      </w:r>
    </w:p>
    <w:p w14:paraId="78F65E46" w14:textId="65855326" w:rsidR="00BF5E13" w:rsidRPr="00C04773" w:rsidRDefault="00D101D9" w:rsidP="002209DB">
      <w:pPr>
        <w:spacing w:line="24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7777777" w:rsidR="00BF5E13" w:rsidRDefault="00BF5E13" w:rsidP="00BF5E13">
      <w:pPr>
        <w:spacing w:line="240"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This se</w:t>
      </w:r>
      <w:r w:rsidR="00D101D9">
        <w:rPr>
          <w:rStyle w:val="Strong"/>
          <w:rFonts w:ascii="Century Gothic" w:hAnsi="Century Gothic" w:cs="Segoe UI"/>
          <w:b w:val="0"/>
          <w:i/>
          <w:color w:val="424242"/>
          <w:sz w:val="16"/>
          <w:szCs w:val="16"/>
          <w:shd w:val="clear" w:color="auto" w:fill="FAFAFA"/>
        </w:rPr>
        <w:t xml:space="preserve">ction </w:t>
      </w:r>
      <w:r w:rsidR="00D101D9" w:rsidRPr="00070773">
        <w:rPr>
          <w:rStyle w:val="Strong"/>
          <w:rFonts w:ascii="Century Gothic" w:hAnsi="Century Gothic" w:cs="Segoe UI"/>
          <w:b w:val="0"/>
          <w:i/>
          <w:color w:val="424242"/>
          <w:sz w:val="16"/>
          <w:szCs w:val="16"/>
          <w:shd w:val="clear" w:color="auto" w:fill="FAFAFA"/>
        </w:rPr>
        <w:t>list</w:t>
      </w:r>
      <w:r w:rsidR="00D101D9">
        <w:rPr>
          <w:rStyle w:val="Strong"/>
          <w:rFonts w:ascii="Century Gothic" w:hAnsi="Century Gothic" w:cs="Segoe UI"/>
          <w:b w:val="0"/>
          <w:i/>
          <w:color w:val="424242"/>
          <w:sz w:val="16"/>
          <w:szCs w:val="16"/>
          <w:shd w:val="clear" w:color="auto" w:fill="FAFAFA"/>
        </w:rPr>
        <w:t>s</w:t>
      </w:r>
      <w:r w:rsidR="00D101D9" w:rsidRPr="00070773">
        <w:rPr>
          <w:rStyle w:val="Strong"/>
          <w:rFonts w:ascii="Century Gothic" w:hAnsi="Century Gothic" w:cs="Segoe UI"/>
          <w:b w:val="0"/>
          <w:i/>
          <w:color w:val="424242"/>
          <w:sz w:val="16"/>
          <w:szCs w:val="16"/>
          <w:shd w:val="clear" w:color="auto" w:fill="FAFAFA"/>
        </w:rPr>
        <w:t xml:space="preserve"> the main things the person in the </w:t>
      </w:r>
      <w:r w:rsidR="00D101D9">
        <w:rPr>
          <w:rStyle w:val="Strong"/>
          <w:rFonts w:ascii="Century Gothic" w:hAnsi="Century Gothic" w:cs="Segoe UI"/>
          <w:b w:val="0"/>
          <w:i/>
          <w:color w:val="424242"/>
          <w:sz w:val="16"/>
          <w:szCs w:val="16"/>
          <w:shd w:val="clear" w:color="auto" w:fill="FAFAFA"/>
        </w:rPr>
        <w:t>position</w:t>
      </w:r>
      <w:r w:rsidR="00D101D9" w:rsidRPr="00070773">
        <w:rPr>
          <w:rStyle w:val="Strong"/>
          <w:rFonts w:ascii="Century Gothic" w:hAnsi="Century Gothic" w:cs="Segoe UI"/>
          <w:b w:val="0"/>
          <w:i/>
          <w:color w:val="424242"/>
          <w:sz w:val="16"/>
          <w:szCs w:val="16"/>
          <w:shd w:val="clear" w:color="auto" w:fill="FAFAFA"/>
        </w:rPr>
        <w:t xml:space="preserve"> is responsible for doing</w:t>
      </w:r>
      <w:r w:rsidR="00D101D9">
        <w:rPr>
          <w:rStyle w:val="Strong"/>
          <w:rFonts w:ascii="Century Gothic" w:hAnsi="Century Gothic" w:cs="Segoe UI"/>
          <w:b w:val="0"/>
          <w:i/>
          <w:color w:val="424242"/>
          <w:sz w:val="16"/>
          <w:szCs w:val="16"/>
          <w:shd w:val="clear" w:color="auto" w:fill="FAFAFA"/>
        </w:rPr>
        <w:t>.</w:t>
      </w:r>
    </w:p>
    <w:p w14:paraId="31354185" w14:textId="415F8317" w:rsidR="00E17CD8" w:rsidRPr="006D7BC2" w:rsidRDefault="00E17CD8" w:rsidP="006D7BC2">
      <w:pPr>
        <w:rPr>
          <w:rFonts w:ascii="Century Gothic" w:hAnsi="Century Gothic"/>
          <w:b/>
          <w:bCs/>
          <w:sz w:val="20"/>
          <w:szCs w:val="20"/>
        </w:rPr>
      </w:pPr>
      <w:r w:rsidRPr="006D7BC2">
        <w:rPr>
          <w:rFonts w:ascii="Century Gothic" w:hAnsi="Century Gothic"/>
          <w:b/>
          <w:bCs/>
          <w:sz w:val="20"/>
          <w:szCs w:val="20"/>
        </w:rPr>
        <w:t>Evaluation framework implementation</w:t>
      </w:r>
    </w:p>
    <w:p w14:paraId="631F63CE" w14:textId="77777777" w:rsidR="00E17CD8" w:rsidRPr="006D7BC2" w:rsidRDefault="00E17CD8" w:rsidP="006D7BC2">
      <w:pPr>
        <w:pStyle w:val="ListParagraph"/>
        <w:numPr>
          <w:ilvl w:val="0"/>
          <w:numId w:val="45"/>
        </w:numPr>
        <w:spacing w:line="360" w:lineRule="auto"/>
        <w:rPr>
          <w:rFonts w:ascii="Century Gothic" w:hAnsi="Century Gothic"/>
          <w:sz w:val="20"/>
          <w:szCs w:val="20"/>
        </w:rPr>
      </w:pPr>
      <w:r w:rsidRPr="006D7BC2">
        <w:rPr>
          <w:rFonts w:ascii="Century Gothic" w:hAnsi="Century Gothic"/>
          <w:sz w:val="20"/>
          <w:szCs w:val="20"/>
        </w:rPr>
        <w:t>Support the development and implementation of the evaluation and learning framework for the Improving Social Connections Activity in collaboration with ARCAP and program stakeholders.</w:t>
      </w:r>
    </w:p>
    <w:p w14:paraId="4644C388" w14:textId="77777777" w:rsidR="00E17CD8" w:rsidRPr="006D7BC2" w:rsidRDefault="00E17CD8" w:rsidP="006D7BC2">
      <w:pPr>
        <w:pStyle w:val="ListParagraph"/>
        <w:numPr>
          <w:ilvl w:val="0"/>
          <w:numId w:val="45"/>
        </w:numPr>
        <w:spacing w:line="360" w:lineRule="auto"/>
        <w:rPr>
          <w:rFonts w:ascii="Century Gothic" w:hAnsi="Century Gothic"/>
          <w:sz w:val="20"/>
          <w:szCs w:val="20"/>
        </w:rPr>
      </w:pPr>
      <w:r w:rsidRPr="006D7BC2">
        <w:rPr>
          <w:rFonts w:ascii="Century Gothic" w:hAnsi="Century Gothic"/>
          <w:sz w:val="20"/>
          <w:szCs w:val="20"/>
        </w:rPr>
        <w:t>Ensure evaluation activities align with National Autism Strategy outcomes, grant requirements and program objectives.</w:t>
      </w:r>
    </w:p>
    <w:p w14:paraId="570E0F3F" w14:textId="77777777" w:rsidR="00E17CD8" w:rsidRPr="006D7BC2" w:rsidRDefault="00E17CD8" w:rsidP="006D7BC2">
      <w:pPr>
        <w:pStyle w:val="ListParagraph"/>
        <w:numPr>
          <w:ilvl w:val="0"/>
          <w:numId w:val="45"/>
        </w:numPr>
        <w:spacing w:line="360" w:lineRule="auto"/>
        <w:rPr>
          <w:rFonts w:ascii="Century Gothic" w:hAnsi="Century Gothic"/>
          <w:sz w:val="20"/>
          <w:szCs w:val="20"/>
        </w:rPr>
      </w:pPr>
      <w:r w:rsidRPr="006D7BC2">
        <w:rPr>
          <w:rFonts w:ascii="Century Gothic" w:hAnsi="Century Gothic"/>
          <w:sz w:val="20"/>
          <w:szCs w:val="20"/>
        </w:rPr>
        <w:t>Embed practical and proportionate evaluation processes across program workstreams and delivery activities.</w:t>
      </w:r>
    </w:p>
    <w:p w14:paraId="516BD1BB" w14:textId="77777777" w:rsidR="00E17CD8" w:rsidRPr="006D7BC2" w:rsidRDefault="00E17CD8" w:rsidP="006D7BC2">
      <w:pPr>
        <w:pStyle w:val="ListParagraph"/>
        <w:numPr>
          <w:ilvl w:val="0"/>
          <w:numId w:val="45"/>
        </w:numPr>
        <w:spacing w:line="360" w:lineRule="auto"/>
        <w:rPr>
          <w:rFonts w:ascii="Century Gothic" w:hAnsi="Century Gothic"/>
          <w:sz w:val="20"/>
          <w:szCs w:val="20"/>
        </w:rPr>
      </w:pPr>
      <w:r w:rsidRPr="006D7BC2">
        <w:rPr>
          <w:rFonts w:ascii="Century Gothic" w:hAnsi="Century Gothic"/>
          <w:sz w:val="20"/>
          <w:szCs w:val="20"/>
        </w:rPr>
        <w:t>Support evaluation approaches that are accessible, low-burden and aligned with lived experience.</w:t>
      </w:r>
    </w:p>
    <w:p w14:paraId="3059D7B7" w14:textId="77777777" w:rsidR="00E17CD8" w:rsidRPr="006D7BC2" w:rsidRDefault="00E17CD8" w:rsidP="006D7BC2">
      <w:pPr>
        <w:pStyle w:val="ListParagraph"/>
        <w:numPr>
          <w:ilvl w:val="0"/>
          <w:numId w:val="45"/>
        </w:numPr>
        <w:spacing w:line="360" w:lineRule="auto"/>
        <w:rPr>
          <w:rFonts w:ascii="Century Gothic" w:hAnsi="Century Gothic"/>
          <w:sz w:val="20"/>
          <w:szCs w:val="20"/>
        </w:rPr>
      </w:pPr>
      <w:r w:rsidRPr="006D7BC2">
        <w:rPr>
          <w:rFonts w:ascii="Century Gothic" w:hAnsi="Century Gothic"/>
          <w:sz w:val="20"/>
          <w:szCs w:val="20"/>
        </w:rPr>
        <w:t>Promote meaningful outcome measurement related to connection, belonging, participation, safety and wellbeing.</w:t>
      </w:r>
    </w:p>
    <w:p w14:paraId="187AFD99" w14:textId="77777777" w:rsidR="00CA10F4" w:rsidRDefault="00CA10F4" w:rsidP="006D7BC2">
      <w:pPr>
        <w:rPr>
          <w:rFonts w:ascii="Century Gothic" w:hAnsi="Century Gothic"/>
          <w:sz w:val="20"/>
          <w:szCs w:val="20"/>
        </w:rPr>
      </w:pPr>
    </w:p>
    <w:p w14:paraId="6C874E4C" w14:textId="77777777" w:rsidR="006D7BC2" w:rsidRPr="006D7BC2" w:rsidRDefault="006D7BC2" w:rsidP="006D7BC2">
      <w:pPr>
        <w:rPr>
          <w:rFonts w:ascii="Century Gothic" w:hAnsi="Century Gothic"/>
          <w:sz w:val="20"/>
          <w:szCs w:val="20"/>
        </w:rPr>
      </w:pPr>
    </w:p>
    <w:p w14:paraId="01B546B9" w14:textId="5185E3A4" w:rsidR="00E17CD8" w:rsidRPr="006D7BC2" w:rsidRDefault="00E17CD8" w:rsidP="006D7BC2">
      <w:pPr>
        <w:rPr>
          <w:rFonts w:ascii="Century Gothic" w:hAnsi="Century Gothic"/>
          <w:b/>
          <w:bCs/>
          <w:sz w:val="20"/>
          <w:szCs w:val="20"/>
        </w:rPr>
      </w:pPr>
      <w:r w:rsidRPr="006D7BC2">
        <w:rPr>
          <w:rFonts w:ascii="Century Gothic" w:hAnsi="Century Gothic"/>
          <w:b/>
          <w:bCs/>
          <w:sz w:val="20"/>
          <w:szCs w:val="20"/>
        </w:rPr>
        <w:lastRenderedPageBreak/>
        <w:t>Data collection and monitoring</w:t>
      </w:r>
    </w:p>
    <w:p w14:paraId="2266E660" w14:textId="77777777" w:rsidR="00E17CD8" w:rsidRPr="006D7BC2" w:rsidRDefault="00E17CD8" w:rsidP="006D7BC2">
      <w:pPr>
        <w:pStyle w:val="ListParagraph"/>
        <w:numPr>
          <w:ilvl w:val="0"/>
          <w:numId w:val="46"/>
        </w:numPr>
        <w:spacing w:line="360" w:lineRule="auto"/>
        <w:rPr>
          <w:rFonts w:ascii="Century Gothic" w:hAnsi="Century Gothic"/>
          <w:sz w:val="20"/>
          <w:szCs w:val="20"/>
        </w:rPr>
      </w:pPr>
      <w:r w:rsidRPr="006D7BC2">
        <w:rPr>
          <w:rFonts w:ascii="Century Gothic" w:hAnsi="Century Gothic"/>
          <w:sz w:val="20"/>
          <w:szCs w:val="20"/>
        </w:rPr>
        <w:t>Support the development and implementation of data collection tools, systems and processes.</w:t>
      </w:r>
    </w:p>
    <w:p w14:paraId="60A0A912" w14:textId="36FAAD7B" w:rsidR="00E17CD8" w:rsidRPr="006D7BC2" w:rsidRDefault="00E17CD8" w:rsidP="006D7BC2">
      <w:pPr>
        <w:pStyle w:val="ListParagraph"/>
        <w:numPr>
          <w:ilvl w:val="0"/>
          <w:numId w:val="46"/>
        </w:numPr>
        <w:spacing w:line="360" w:lineRule="auto"/>
        <w:rPr>
          <w:rFonts w:ascii="Century Gothic" w:hAnsi="Century Gothic"/>
          <w:sz w:val="20"/>
          <w:szCs w:val="20"/>
        </w:rPr>
      </w:pPr>
      <w:r w:rsidRPr="006D7BC2">
        <w:rPr>
          <w:rFonts w:ascii="Century Gothic" w:hAnsi="Century Gothic"/>
          <w:sz w:val="20"/>
          <w:szCs w:val="20"/>
        </w:rPr>
        <w:t xml:space="preserve">Monitor participation data, engagement metrics and program outcome </w:t>
      </w:r>
      <w:proofErr w:type="gramStart"/>
      <w:r w:rsidRPr="006D7BC2">
        <w:rPr>
          <w:rFonts w:ascii="Century Gothic" w:hAnsi="Century Gothic"/>
          <w:sz w:val="20"/>
          <w:szCs w:val="20"/>
        </w:rPr>
        <w:t>indicators .</w:t>
      </w:r>
      <w:proofErr w:type="gramEnd"/>
    </w:p>
    <w:p w14:paraId="0E83113A" w14:textId="77777777" w:rsidR="00E17CD8" w:rsidRPr="006D7BC2" w:rsidRDefault="00E17CD8" w:rsidP="006D7BC2">
      <w:pPr>
        <w:pStyle w:val="ListParagraph"/>
        <w:numPr>
          <w:ilvl w:val="0"/>
          <w:numId w:val="46"/>
        </w:numPr>
        <w:spacing w:line="360" w:lineRule="auto"/>
        <w:rPr>
          <w:rFonts w:ascii="Century Gothic" w:hAnsi="Century Gothic"/>
          <w:sz w:val="20"/>
          <w:szCs w:val="20"/>
        </w:rPr>
      </w:pPr>
      <w:r w:rsidRPr="006D7BC2">
        <w:rPr>
          <w:rFonts w:ascii="Century Gothic" w:hAnsi="Century Gothic"/>
          <w:sz w:val="20"/>
          <w:szCs w:val="20"/>
        </w:rPr>
        <w:t>Ensure data collection processes are consistent, accessible and practical for Community Partners and stakeholders.</w:t>
      </w:r>
    </w:p>
    <w:p w14:paraId="553890F2" w14:textId="77777777" w:rsidR="00E17CD8" w:rsidRPr="006D7BC2" w:rsidRDefault="00E17CD8" w:rsidP="006D7BC2">
      <w:pPr>
        <w:pStyle w:val="ListParagraph"/>
        <w:numPr>
          <w:ilvl w:val="0"/>
          <w:numId w:val="46"/>
        </w:numPr>
        <w:spacing w:line="360" w:lineRule="auto"/>
        <w:rPr>
          <w:rFonts w:ascii="Century Gothic" w:hAnsi="Century Gothic"/>
          <w:sz w:val="20"/>
          <w:szCs w:val="20"/>
        </w:rPr>
      </w:pPr>
      <w:r w:rsidRPr="006D7BC2">
        <w:rPr>
          <w:rFonts w:ascii="Century Gothic" w:hAnsi="Century Gothic"/>
          <w:sz w:val="20"/>
          <w:szCs w:val="20"/>
        </w:rPr>
        <w:t>Maintain data integrity, confidentiality and secure handling of information.</w:t>
      </w:r>
    </w:p>
    <w:p w14:paraId="761D7A90" w14:textId="77777777" w:rsidR="00E17CD8" w:rsidRPr="006D7BC2" w:rsidRDefault="00E17CD8" w:rsidP="006D7BC2">
      <w:pPr>
        <w:pStyle w:val="ListParagraph"/>
        <w:numPr>
          <w:ilvl w:val="0"/>
          <w:numId w:val="46"/>
        </w:numPr>
        <w:spacing w:line="360" w:lineRule="auto"/>
        <w:rPr>
          <w:rFonts w:ascii="Century Gothic" w:hAnsi="Century Gothic"/>
          <w:sz w:val="20"/>
          <w:szCs w:val="20"/>
        </w:rPr>
      </w:pPr>
      <w:r w:rsidRPr="006D7BC2">
        <w:rPr>
          <w:rFonts w:ascii="Century Gothic" w:hAnsi="Century Gothic"/>
          <w:sz w:val="20"/>
          <w:szCs w:val="20"/>
        </w:rPr>
        <w:t>Support timely and accurate data collection to inform program monitoring and reporting.</w:t>
      </w:r>
    </w:p>
    <w:p w14:paraId="63F3E0AB" w14:textId="6669D767" w:rsidR="00E17CD8" w:rsidRPr="006D7BC2" w:rsidRDefault="00E17CD8" w:rsidP="006D7BC2">
      <w:pPr>
        <w:rPr>
          <w:rFonts w:ascii="Century Gothic" w:hAnsi="Century Gothic"/>
          <w:b/>
          <w:bCs/>
          <w:sz w:val="20"/>
          <w:szCs w:val="20"/>
        </w:rPr>
      </w:pPr>
      <w:r w:rsidRPr="006D7BC2">
        <w:rPr>
          <w:rFonts w:ascii="Century Gothic" w:hAnsi="Century Gothic"/>
          <w:b/>
          <w:bCs/>
          <w:sz w:val="20"/>
          <w:szCs w:val="20"/>
        </w:rPr>
        <w:t>Feedback and lived experience insights</w:t>
      </w:r>
    </w:p>
    <w:p w14:paraId="1DFEF1CA" w14:textId="77777777" w:rsidR="00E17CD8" w:rsidRPr="006D7BC2" w:rsidRDefault="00E17CD8" w:rsidP="006D7BC2">
      <w:pPr>
        <w:pStyle w:val="ListParagraph"/>
        <w:numPr>
          <w:ilvl w:val="0"/>
          <w:numId w:val="47"/>
        </w:numPr>
        <w:spacing w:line="360" w:lineRule="auto"/>
        <w:rPr>
          <w:rFonts w:ascii="Century Gothic" w:hAnsi="Century Gothic"/>
          <w:sz w:val="20"/>
          <w:szCs w:val="20"/>
        </w:rPr>
      </w:pPr>
      <w:r w:rsidRPr="006D7BC2">
        <w:rPr>
          <w:rFonts w:ascii="Century Gothic" w:hAnsi="Century Gothic"/>
          <w:sz w:val="20"/>
          <w:szCs w:val="20"/>
        </w:rPr>
        <w:t>Support processes to capture feedback and insights from Autistic participants, peer leaders, Community Partners and stakeholders.</w:t>
      </w:r>
    </w:p>
    <w:p w14:paraId="588E9AEA" w14:textId="77777777" w:rsidR="00E17CD8" w:rsidRPr="006D7BC2" w:rsidRDefault="00E17CD8" w:rsidP="006D7BC2">
      <w:pPr>
        <w:pStyle w:val="ListParagraph"/>
        <w:numPr>
          <w:ilvl w:val="0"/>
          <w:numId w:val="47"/>
        </w:numPr>
        <w:spacing w:line="360" w:lineRule="auto"/>
        <w:rPr>
          <w:rFonts w:ascii="Century Gothic" w:hAnsi="Century Gothic"/>
          <w:sz w:val="20"/>
          <w:szCs w:val="20"/>
        </w:rPr>
      </w:pPr>
      <w:r w:rsidRPr="006D7BC2">
        <w:rPr>
          <w:rFonts w:ascii="Century Gothic" w:hAnsi="Century Gothic"/>
          <w:sz w:val="20"/>
          <w:szCs w:val="20"/>
        </w:rPr>
        <w:t>Ensure evaluation activities incorporate lived experience perspectives and meaningful measures.</w:t>
      </w:r>
    </w:p>
    <w:p w14:paraId="71D9D640" w14:textId="77777777" w:rsidR="00E17CD8" w:rsidRPr="006D7BC2" w:rsidRDefault="00E17CD8" w:rsidP="006D7BC2">
      <w:pPr>
        <w:pStyle w:val="ListParagraph"/>
        <w:numPr>
          <w:ilvl w:val="0"/>
          <w:numId w:val="47"/>
        </w:numPr>
        <w:spacing w:line="360" w:lineRule="auto"/>
        <w:rPr>
          <w:rFonts w:ascii="Century Gothic" w:hAnsi="Century Gothic"/>
          <w:sz w:val="20"/>
          <w:szCs w:val="20"/>
        </w:rPr>
      </w:pPr>
      <w:r w:rsidRPr="006D7BC2">
        <w:rPr>
          <w:rFonts w:ascii="Century Gothic" w:hAnsi="Century Gothic"/>
          <w:sz w:val="20"/>
          <w:szCs w:val="20"/>
        </w:rPr>
        <w:t>Work collaboratively with the Governance Group, ARCAP and program stakeholders to support inclusive evaluation approaches.</w:t>
      </w:r>
    </w:p>
    <w:p w14:paraId="4CFD4DE2" w14:textId="77777777" w:rsidR="00E17CD8" w:rsidRPr="006D7BC2" w:rsidRDefault="00E17CD8" w:rsidP="006D7BC2">
      <w:pPr>
        <w:pStyle w:val="ListParagraph"/>
        <w:numPr>
          <w:ilvl w:val="0"/>
          <w:numId w:val="47"/>
        </w:numPr>
        <w:spacing w:line="360" w:lineRule="auto"/>
        <w:rPr>
          <w:rFonts w:ascii="Century Gothic" w:hAnsi="Century Gothic"/>
          <w:sz w:val="20"/>
          <w:szCs w:val="20"/>
        </w:rPr>
      </w:pPr>
      <w:r w:rsidRPr="006D7BC2">
        <w:rPr>
          <w:rFonts w:ascii="Century Gothic" w:hAnsi="Century Gothic"/>
          <w:sz w:val="20"/>
          <w:szCs w:val="20"/>
        </w:rPr>
        <w:t>Support accessible and flexible feedback mechanisms for diverse participants and communities.</w:t>
      </w:r>
    </w:p>
    <w:p w14:paraId="2CA1C207" w14:textId="77777777" w:rsidR="00E17CD8" w:rsidRPr="006D7BC2" w:rsidRDefault="00E17CD8" w:rsidP="006D7BC2">
      <w:pPr>
        <w:pStyle w:val="ListParagraph"/>
        <w:numPr>
          <w:ilvl w:val="0"/>
          <w:numId w:val="47"/>
        </w:numPr>
        <w:spacing w:line="360" w:lineRule="auto"/>
        <w:rPr>
          <w:rFonts w:ascii="Century Gothic" w:hAnsi="Century Gothic"/>
          <w:sz w:val="20"/>
          <w:szCs w:val="20"/>
        </w:rPr>
      </w:pPr>
      <w:r w:rsidRPr="006D7BC2">
        <w:rPr>
          <w:rFonts w:ascii="Century Gothic" w:hAnsi="Century Gothic"/>
          <w:sz w:val="20"/>
          <w:szCs w:val="20"/>
        </w:rPr>
        <w:t>Promote reflective and strengths-based approaches to evaluation and learning.</w:t>
      </w:r>
    </w:p>
    <w:p w14:paraId="549D41BC" w14:textId="77777777" w:rsidR="00E17CD8" w:rsidRPr="006D7BC2" w:rsidRDefault="00E17CD8" w:rsidP="006D7BC2">
      <w:pPr>
        <w:rPr>
          <w:rFonts w:ascii="Century Gothic" w:hAnsi="Century Gothic"/>
          <w:b/>
          <w:bCs/>
          <w:sz w:val="20"/>
          <w:szCs w:val="20"/>
        </w:rPr>
      </w:pPr>
      <w:r w:rsidRPr="006D7BC2">
        <w:rPr>
          <w:rFonts w:ascii="Century Gothic" w:hAnsi="Century Gothic"/>
          <w:b/>
          <w:bCs/>
          <w:sz w:val="20"/>
          <w:szCs w:val="20"/>
        </w:rPr>
        <w:t>Reporting and continuous improvement</w:t>
      </w:r>
    </w:p>
    <w:p w14:paraId="2FEFB62B" w14:textId="77777777" w:rsidR="00E17CD8" w:rsidRPr="006D7BC2" w:rsidRDefault="00E17CD8" w:rsidP="006D7BC2">
      <w:pPr>
        <w:pStyle w:val="ListParagraph"/>
        <w:numPr>
          <w:ilvl w:val="0"/>
          <w:numId w:val="48"/>
        </w:numPr>
        <w:spacing w:line="360" w:lineRule="auto"/>
        <w:rPr>
          <w:rFonts w:ascii="Century Gothic" w:hAnsi="Century Gothic"/>
          <w:sz w:val="20"/>
          <w:szCs w:val="20"/>
        </w:rPr>
      </w:pPr>
      <w:r w:rsidRPr="006D7BC2">
        <w:rPr>
          <w:rFonts w:ascii="Century Gothic" w:hAnsi="Century Gothic"/>
          <w:sz w:val="20"/>
          <w:szCs w:val="20"/>
        </w:rPr>
        <w:t>Contribute to internal, departmental and stakeholder reporting requirements.</w:t>
      </w:r>
    </w:p>
    <w:p w14:paraId="1A2C668A" w14:textId="77777777" w:rsidR="00E17CD8" w:rsidRPr="006D7BC2" w:rsidRDefault="00E17CD8" w:rsidP="006D7BC2">
      <w:pPr>
        <w:pStyle w:val="ListParagraph"/>
        <w:numPr>
          <w:ilvl w:val="0"/>
          <w:numId w:val="48"/>
        </w:numPr>
        <w:spacing w:line="360" w:lineRule="auto"/>
        <w:rPr>
          <w:rFonts w:ascii="Century Gothic" w:hAnsi="Century Gothic"/>
          <w:sz w:val="20"/>
          <w:szCs w:val="20"/>
        </w:rPr>
      </w:pPr>
      <w:r w:rsidRPr="006D7BC2">
        <w:rPr>
          <w:rFonts w:ascii="Century Gothic" w:hAnsi="Century Gothic"/>
          <w:sz w:val="20"/>
          <w:szCs w:val="20"/>
        </w:rPr>
        <w:t>Analyse data and identify trends, insights, risks and opportunities for improvement.</w:t>
      </w:r>
    </w:p>
    <w:p w14:paraId="34668A95" w14:textId="77777777" w:rsidR="00E17CD8" w:rsidRPr="006D7BC2" w:rsidRDefault="00E17CD8" w:rsidP="006D7BC2">
      <w:pPr>
        <w:pStyle w:val="ListParagraph"/>
        <w:numPr>
          <w:ilvl w:val="0"/>
          <w:numId w:val="48"/>
        </w:numPr>
        <w:spacing w:line="360" w:lineRule="auto"/>
        <w:rPr>
          <w:rFonts w:ascii="Century Gothic" w:hAnsi="Century Gothic"/>
          <w:sz w:val="20"/>
          <w:szCs w:val="20"/>
        </w:rPr>
      </w:pPr>
      <w:r w:rsidRPr="006D7BC2">
        <w:rPr>
          <w:rFonts w:ascii="Century Gothic" w:hAnsi="Century Gothic"/>
          <w:sz w:val="20"/>
          <w:szCs w:val="20"/>
        </w:rPr>
        <w:t>Work collaboratively with program leads to integrate evaluation findings into decision-making and program refinement.</w:t>
      </w:r>
    </w:p>
    <w:p w14:paraId="5CDF56C9" w14:textId="77777777" w:rsidR="00E17CD8" w:rsidRPr="006D7BC2" w:rsidRDefault="00E17CD8" w:rsidP="006D7BC2">
      <w:pPr>
        <w:pStyle w:val="ListParagraph"/>
        <w:numPr>
          <w:ilvl w:val="0"/>
          <w:numId w:val="48"/>
        </w:numPr>
        <w:spacing w:line="360" w:lineRule="auto"/>
        <w:rPr>
          <w:rFonts w:ascii="Century Gothic" w:hAnsi="Century Gothic"/>
          <w:sz w:val="20"/>
          <w:szCs w:val="20"/>
        </w:rPr>
      </w:pPr>
      <w:r w:rsidRPr="006D7BC2">
        <w:rPr>
          <w:rFonts w:ascii="Century Gothic" w:hAnsi="Century Gothic"/>
          <w:sz w:val="20"/>
          <w:szCs w:val="20"/>
        </w:rPr>
        <w:t>Support continuous improvement activities across the program using evidence, data and stakeholder feedback.</w:t>
      </w:r>
    </w:p>
    <w:p w14:paraId="7F1142FE" w14:textId="77777777" w:rsidR="00E17CD8" w:rsidRPr="006D7BC2" w:rsidRDefault="00E17CD8" w:rsidP="006D7BC2">
      <w:pPr>
        <w:pStyle w:val="ListParagraph"/>
        <w:numPr>
          <w:ilvl w:val="0"/>
          <w:numId w:val="48"/>
        </w:numPr>
        <w:spacing w:line="360" w:lineRule="auto"/>
        <w:rPr>
          <w:rFonts w:ascii="Century Gothic" w:hAnsi="Century Gothic"/>
          <w:sz w:val="20"/>
          <w:szCs w:val="20"/>
        </w:rPr>
      </w:pPr>
      <w:r w:rsidRPr="006D7BC2">
        <w:rPr>
          <w:rFonts w:ascii="Century Gothic" w:hAnsi="Century Gothic"/>
          <w:sz w:val="20"/>
          <w:szCs w:val="20"/>
        </w:rPr>
        <w:t>Present evaluation insights and findings in clear, accessible and user-friendly formats.</w:t>
      </w:r>
    </w:p>
    <w:p w14:paraId="544412A4" w14:textId="65A70469" w:rsidR="00E17CD8" w:rsidRPr="006D7BC2" w:rsidRDefault="00E17CD8" w:rsidP="006D7BC2">
      <w:pPr>
        <w:rPr>
          <w:rFonts w:ascii="Century Gothic" w:hAnsi="Century Gothic"/>
          <w:b/>
          <w:bCs/>
          <w:sz w:val="20"/>
          <w:szCs w:val="20"/>
        </w:rPr>
      </w:pPr>
      <w:r w:rsidRPr="006D7BC2">
        <w:rPr>
          <w:rFonts w:ascii="Century Gothic" w:hAnsi="Century Gothic"/>
          <w:b/>
          <w:bCs/>
          <w:sz w:val="20"/>
          <w:szCs w:val="20"/>
        </w:rPr>
        <w:t>Collaboration and capability building</w:t>
      </w:r>
    </w:p>
    <w:p w14:paraId="528C0DE5" w14:textId="77777777" w:rsidR="00E17CD8" w:rsidRPr="006D7BC2" w:rsidRDefault="00E17CD8" w:rsidP="006D7BC2">
      <w:pPr>
        <w:pStyle w:val="ListParagraph"/>
        <w:numPr>
          <w:ilvl w:val="0"/>
          <w:numId w:val="49"/>
        </w:numPr>
        <w:spacing w:line="360" w:lineRule="auto"/>
        <w:rPr>
          <w:rFonts w:ascii="Century Gothic" w:hAnsi="Century Gothic"/>
          <w:sz w:val="20"/>
          <w:szCs w:val="20"/>
        </w:rPr>
      </w:pPr>
      <w:r w:rsidRPr="006D7BC2">
        <w:rPr>
          <w:rFonts w:ascii="Century Gothic" w:hAnsi="Century Gothic"/>
          <w:sz w:val="20"/>
          <w:szCs w:val="20"/>
        </w:rPr>
        <w:t>Work collaboratively with ARCAP, program staff, Community Partners and stakeholders to support consistent evaluation practices.</w:t>
      </w:r>
    </w:p>
    <w:p w14:paraId="61FDEEBE" w14:textId="77777777" w:rsidR="00E17CD8" w:rsidRPr="006D7BC2" w:rsidRDefault="00E17CD8" w:rsidP="006D7BC2">
      <w:pPr>
        <w:pStyle w:val="ListParagraph"/>
        <w:numPr>
          <w:ilvl w:val="0"/>
          <w:numId w:val="49"/>
        </w:numPr>
        <w:spacing w:line="360" w:lineRule="auto"/>
        <w:rPr>
          <w:rFonts w:ascii="Century Gothic" w:hAnsi="Century Gothic"/>
          <w:sz w:val="20"/>
          <w:szCs w:val="20"/>
        </w:rPr>
      </w:pPr>
      <w:r w:rsidRPr="006D7BC2">
        <w:rPr>
          <w:rFonts w:ascii="Century Gothic" w:hAnsi="Century Gothic"/>
          <w:sz w:val="20"/>
          <w:szCs w:val="20"/>
        </w:rPr>
        <w:t>Support staff and Community Partners to build confidence and capability in evaluation and data collection processes.</w:t>
      </w:r>
    </w:p>
    <w:p w14:paraId="65BCE615" w14:textId="77777777" w:rsidR="00E17CD8" w:rsidRPr="006D7BC2" w:rsidRDefault="00E17CD8" w:rsidP="006D7BC2">
      <w:pPr>
        <w:pStyle w:val="ListParagraph"/>
        <w:numPr>
          <w:ilvl w:val="0"/>
          <w:numId w:val="49"/>
        </w:numPr>
        <w:spacing w:line="360" w:lineRule="auto"/>
        <w:rPr>
          <w:rFonts w:ascii="Century Gothic" w:hAnsi="Century Gothic"/>
          <w:sz w:val="20"/>
          <w:szCs w:val="20"/>
        </w:rPr>
      </w:pPr>
      <w:r w:rsidRPr="006D7BC2">
        <w:rPr>
          <w:rFonts w:ascii="Century Gothic" w:hAnsi="Century Gothic"/>
          <w:sz w:val="20"/>
          <w:szCs w:val="20"/>
        </w:rPr>
        <w:t>Provide guidance on evaluation tools, reporting requirements and feedback processes.</w:t>
      </w:r>
    </w:p>
    <w:p w14:paraId="1AD3A586" w14:textId="664FADCB" w:rsidR="00E17CD8" w:rsidRPr="006D7BC2" w:rsidRDefault="00E17CD8" w:rsidP="006D7BC2">
      <w:pPr>
        <w:pStyle w:val="ListParagraph"/>
        <w:numPr>
          <w:ilvl w:val="0"/>
          <w:numId w:val="49"/>
        </w:numPr>
        <w:spacing w:line="360" w:lineRule="auto"/>
        <w:rPr>
          <w:rFonts w:ascii="Century Gothic" w:hAnsi="Century Gothic"/>
          <w:sz w:val="20"/>
          <w:szCs w:val="20"/>
        </w:rPr>
      </w:pPr>
      <w:r w:rsidRPr="006D7BC2">
        <w:rPr>
          <w:rFonts w:ascii="Century Gothic" w:hAnsi="Century Gothic"/>
          <w:sz w:val="20"/>
          <w:szCs w:val="20"/>
        </w:rPr>
        <w:t>Contribute to a culture of learning, reflection and continuous improvement</w:t>
      </w:r>
      <w:r w:rsidR="0085124B" w:rsidRPr="006D7BC2">
        <w:rPr>
          <w:rFonts w:ascii="Century Gothic" w:hAnsi="Century Gothic"/>
          <w:sz w:val="20"/>
          <w:szCs w:val="20"/>
        </w:rPr>
        <w:t>.</w:t>
      </w:r>
    </w:p>
    <w:p w14:paraId="57FDF3F1" w14:textId="4481BCC1" w:rsidR="001E77B7" w:rsidRPr="006D7BC2" w:rsidRDefault="00E17CD8" w:rsidP="006D7BC2">
      <w:pPr>
        <w:pStyle w:val="ListParagraph"/>
        <w:numPr>
          <w:ilvl w:val="0"/>
          <w:numId w:val="49"/>
        </w:numPr>
        <w:spacing w:line="360" w:lineRule="auto"/>
        <w:rPr>
          <w:rFonts w:ascii="Century Gothic" w:hAnsi="Century Gothic"/>
          <w:sz w:val="20"/>
          <w:szCs w:val="20"/>
        </w:rPr>
      </w:pPr>
      <w:r w:rsidRPr="006D7BC2">
        <w:rPr>
          <w:rFonts w:ascii="Century Gothic" w:hAnsi="Century Gothic"/>
          <w:sz w:val="20"/>
          <w:szCs w:val="20"/>
        </w:rPr>
        <w:t>Promote collaborative and inclusive approaches to evaluation and knowledge sharing.</w:t>
      </w:r>
    </w:p>
    <w:p w14:paraId="16B67DED" w14:textId="4BCE5CDC" w:rsidR="00BF5E13" w:rsidRDefault="00D101D9" w:rsidP="008F6A84">
      <w:pPr>
        <w:widowControl w:val="0"/>
        <w:spacing w:before="120" w:after="0" w:line="240" w:lineRule="auto"/>
        <w:rPr>
          <w:rFonts w:ascii="Century Gothic" w:hAnsi="Century Gothic" w:cs="Arial"/>
          <w:b/>
          <w:sz w:val="26"/>
          <w:szCs w:val="26"/>
        </w:rPr>
      </w:pPr>
      <w:r w:rsidRPr="00D101D9">
        <w:rPr>
          <w:rFonts w:ascii="Century Gothic" w:hAnsi="Century Gothic" w:cs="Arial"/>
          <w:b/>
          <w:sz w:val="26"/>
          <w:szCs w:val="26"/>
        </w:rPr>
        <w:lastRenderedPageBreak/>
        <w:t>What you’ll need to succeed</w:t>
      </w:r>
    </w:p>
    <w:p w14:paraId="47477BBF" w14:textId="5CDA7920" w:rsidR="00D101D9" w:rsidRDefault="00D101D9" w:rsidP="00A67E84">
      <w:pPr>
        <w:widowControl w:val="0"/>
        <w:spacing w:before="120" w:after="0" w:line="240" w:lineRule="auto"/>
        <w:rPr>
          <w:rStyle w:val="Strong"/>
          <w:rFonts w:ascii="Century Gothic" w:hAnsi="Century Gothic" w:cs="Segoe UI"/>
          <w:b w:val="0"/>
          <w:i/>
          <w:color w:val="424242"/>
          <w:sz w:val="16"/>
          <w:szCs w:val="16"/>
          <w:shd w:val="clear" w:color="auto" w:fill="FAFAFA"/>
        </w:rPr>
      </w:pPr>
      <w:r w:rsidRPr="00D101D9">
        <w:rPr>
          <w:rStyle w:val="Strong"/>
          <w:rFonts w:ascii="Century Gothic" w:hAnsi="Century Gothic" w:cs="Segoe UI"/>
          <w:b w:val="0"/>
          <w:i/>
          <w:color w:val="424242"/>
          <w:sz w:val="16"/>
          <w:szCs w:val="16"/>
          <w:shd w:val="clear" w:color="auto" w:fill="FAFAFA"/>
        </w:rPr>
        <w:t>This section outlines what key skills, experience, and qualities are needed to do the job successfully.</w:t>
      </w:r>
    </w:p>
    <w:p w14:paraId="5E65BA4D" w14:textId="77777777" w:rsidR="00475197" w:rsidRDefault="00475197" w:rsidP="009A137C">
      <w:pPr>
        <w:widowControl w:val="0"/>
        <w:spacing w:after="0" w:line="240" w:lineRule="auto"/>
        <w:rPr>
          <w:rStyle w:val="Strong"/>
          <w:rFonts w:ascii="Century Gothic" w:hAnsi="Century Gothic" w:cs="Segoe UI"/>
          <w:b w:val="0"/>
          <w:i/>
          <w:color w:val="424242"/>
          <w:sz w:val="16"/>
          <w:szCs w:val="16"/>
          <w:shd w:val="clear" w:color="auto" w:fill="FAFAFA"/>
        </w:rPr>
      </w:pPr>
    </w:p>
    <w:p w14:paraId="518032A7" w14:textId="6402E706" w:rsidR="00A67E84" w:rsidRPr="00F578BF" w:rsidRDefault="00A67E84" w:rsidP="00A67E84">
      <w:pPr>
        <w:widowControl w:val="0"/>
        <w:spacing w:before="120" w:after="0" w:line="240" w:lineRule="auto"/>
        <w:rPr>
          <w:rFonts w:ascii="Century Gothic" w:hAnsi="Century Gothic"/>
          <w:b/>
          <w:color w:val="000000" w:themeColor="text1"/>
          <w:sz w:val="20"/>
          <w:szCs w:val="20"/>
        </w:rPr>
      </w:pPr>
      <w:r w:rsidRPr="00F578BF">
        <w:rPr>
          <w:rFonts w:ascii="Century Gothic" w:hAnsi="Century Gothic"/>
          <w:b/>
          <w:color w:val="000000" w:themeColor="text1"/>
          <w:sz w:val="20"/>
          <w:szCs w:val="20"/>
        </w:rPr>
        <w:t>Lived experience</w:t>
      </w:r>
    </w:p>
    <w:p w14:paraId="1F237680" w14:textId="33B2B014" w:rsidR="00A67E84" w:rsidRPr="003541BC" w:rsidRDefault="00A67E84" w:rsidP="00E86A96">
      <w:pPr>
        <w:pStyle w:val="ListParagraph"/>
        <w:widowControl w:val="0"/>
        <w:numPr>
          <w:ilvl w:val="0"/>
          <w:numId w:val="9"/>
        </w:numPr>
        <w:spacing w:before="120" w:after="0" w:line="360"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Pr="003541BC" w:rsidRDefault="00987B27" w:rsidP="00E86A96">
      <w:pPr>
        <w:pStyle w:val="ListParagraph"/>
        <w:widowControl w:val="0"/>
        <w:numPr>
          <w:ilvl w:val="0"/>
          <w:numId w:val="9"/>
        </w:numPr>
        <w:spacing w:before="120" w:after="0" w:line="360"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14014C90" w14:textId="2442029C" w:rsidR="00BF5E13" w:rsidRPr="00F578BF" w:rsidRDefault="00A67E84" w:rsidP="00A67E84">
      <w:pPr>
        <w:widowControl w:val="0"/>
        <w:spacing w:before="120" w:after="0" w:line="240" w:lineRule="auto"/>
        <w:rPr>
          <w:rFonts w:ascii="Century Gothic" w:hAnsi="Century Gothic"/>
          <w:b/>
          <w:color w:val="000000" w:themeColor="text1"/>
          <w:sz w:val="20"/>
          <w:szCs w:val="20"/>
        </w:rPr>
      </w:pPr>
      <w:r w:rsidRPr="00F578BF">
        <w:rPr>
          <w:rFonts w:ascii="Century Gothic" w:hAnsi="Century Gothic"/>
          <w:b/>
          <w:color w:val="000000" w:themeColor="text1"/>
          <w:sz w:val="20"/>
          <w:szCs w:val="20"/>
        </w:rPr>
        <w:t>Capabilities</w:t>
      </w:r>
    </w:p>
    <w:p w14:paraId="14C1E67F" w14:textId="77777777" w:rsidR="00475197" w:rsidRDefault="00475197" w:rsidP="00F578BF">
      <w:pPr>
        <w:widowControl w:val="0"/>
        <w:spacing w:after="0" w:line="240" w:lineRule="auto"/>
        <w:rPr>
          <w:rFonts w:ascii="Century Gothic" w:hAnsi="Century Gothic"/>
          <w:b/>
          <w:i/>
          <w:color w:val="000000" w:themeColor="text1"/>
        </w:rPr>
      </w:pPr>
    </w:p>
    <w:tbl>
      <w:tblPr>
        <w:tblStyle w:val="TableGrid"/>
        <w:tblW w:w="10627" w:type="dxa"/>
        <w:tblLook w:val="04A0" w:firstRow="1" w:lastRow="0" w:firstColumn="1" w:lastColumn="0" w:noHBand="0" w:noVBand="1"/>
      </w:tblPr>
      <w:tblGrid>
        <w:gridCol w:w="2040"/>
        <w:gridCol w:w="8587"/>
      </w:tblGrid>
      <w:tr w:rsidR="00385AAA" w:rsidRPr="005C3184" w14:paraId="42A52769" w14:textId="77777777" w:rsidTr="00F578BF">
        <w:trPr>
          <w:trHeight w:val="754"/>
        </w:trPr>
        <w:tc>
          <w:tcPr>
            <w:tcW w:w="2040" w:type="dxa"/>
          </w:tcPr>
          <w:p w14:paraId="66C67EE1" w14:textId="77777777" w:rsidR="00385AAA" w:rsidRPr="00157CDA" w:rsidRDefault="00385AA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8587" w:type="dxa"/>
          </w:tcPr>
          <w:p w14:paraId="67FE783E" w14:textId="77777777" w:rsidR="00385AAA" w:rsidRPr="005201B5" w:rsidRDefault="00385AAA" w:rsidP="00B26A70">
            <w:pPr>
              <w:spacing w:line="360" w:lineRule="auto"/>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2857E20E" w14:textId="77777777" w:rsidR="00385AAA" w:rsidRPr="004C6BD8" w:rsidRDefault="00385AAA" w:rsidP="00F578BF">
            <w:pPr>
              <w:numPr>
                <w:ilvl w:val="0"/>
                <w:numId w:val="3"/>
              </w:numPr>
              <w:spacing w:line="360" w:lineRule="auto"/>
              <w:ind w:right="-248"/>
              <w:rPr>
                <w:rFonts w:ascii="Century Gothic" w:eastAsia="Times New Roman" w:hAnsi="Century Gothic" w:cs="Times New Roman"/>
                <w:sz w:val="20"/>
                <w:szCs w:val="20"/>
                <w:lang w:eastAsia="en-AU"/>
              </w:rPr>
            </w:pPr>
            <w:r w:rsidRPr="004C6BD8">
              <w:rPr>
                <w:rFonts w:ascii="Century Gothic" w:eastAsia="Times New Roman" w:hAnsi="Century Gothic" w:cs="Times New Roman"/>
                <w:sz w:val="20"/>
                <w:szCs w:val="20"/>
                <w:lang w:eastAsia="en-AU"/>
              </w:rPr>
              <w:t>Work collaboratively with program teams, partners and research functions</w:t>
            </w:r>
          </w:p>
          <w:p w14:paraId="4E87EC68" w14:textId="77777777" w:rsidR="00385AAA" w:rsidRPr="004C6BD8" w:rsidRDefault="00385AAA" w:rsidP="00385AAA">
            <w:pPr>
              <w:numPr>
                <w:ilvl w:val="0"/>
                <w:numId w:val="3"/>
              </w:numPr>
              <w:spacing w:line="360" w:lineRule="auto"/>
              <w:rPr>
                <w:rFonts w:ascii="Century Gothic" w:eastAsia="Times New Roman" w:hAnsi="Century Gothic" w:cs="Times New Roman"/>
                <w:sz w:val="20"/>
                <w:szCs w:val="20"/>
                <w:lang w:eastAsia="en-AU"/>
              </w:rPr>
            </w:pPr>
            <w:r w:rsidRPr="004C6BD8">
              <w:rPr>
                <w:rFonts w:ascii="Century Gothic" w:eastAsia="Times New Roman" w:hAnsi="Century Gothic" w:cs="Times New Roman"/>
                <w:sz w:val="20"/>
                <w:szCs w:val="20"/>
                <w:lang w:eastAsia="en-AU"/>
              </w:rPr>
              <w:t>Engage with stakeholders, including Autistic people, to inform evaluation</w:t>
            </w:r>
          </w:p>
          <w:p w14:paraId="4F8529E5" w14:textId="77777777" w:rsidR="00385AAA" w:rsidRPr="005201B5" w:rsidRDefault="00385AAA" w:rsidP="00385AAA">
            <w:pPr>
              <w:numPr>
                <w:ilvl w:val="0"/>
                <w:numId w:val="3"/>
              </w:numPr>
              <w:spacing w:line="360" w:lineRule="auto"/>
              <w:rPr>
                <w:rFonts w:ascii="Century Gothic" w:eastAsia="Times New Roman" w:hAnsi="Century Gothic" w:cs="Times New Roman"/>
                <w:sz w:val="20"/>
                <w:szCs w:val="20"/>
                <w:lang w:eastAsia="en-AU"/>
              </w:rPr>
            </w:pPr>
            <w:r w:rsidRPr="004C6BD8">
              <w:rPr>
                <w:rFonts w:ascii="Century Gothic" w:eastAsia="Times New Roman" w:hAnsi="Century Gothic" w:cs="Times New Roman"/>
                <w:sz w:val="20"/>
                <w:szCs w:val="20"/>
                <w:lang w:eastAsia="en-AU"/>
              </w:rPr>
              <w:t>Support shared learning across a national program</w:t>
            </w:r>
          </w:p>
        </w:tc>
      </w:tr>
      <w:tr w:rsidR="00385AAA" w:rsidRPr="005C3184" w14:paraId="006A4939" w14:textId="77777777" w:rsidTr="00F578BF">
        <w:trPr>
          <w:trHeight w:val="1012"/>
        </w:trPr>
        <w:tc>
          <w:tcPr>
            <w:tcW w:w="2040" w:type="dxa"/>
          </w:tcPr>
          <w:p w14:paraId="54E5AC3A" w14:textId="77777777" w:rsidR="00385AAA" w:rsidRPr="00157CDA" w:rsidRDefault="00385AA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8587" w:type="dxa"/>
          </w:tcPr>
          <w:p w14:paraId="0A0D190C" w14:textId="77777777" w:rsidR="00385AAA" w:rsidRPr="00C53F17" w:rsidRDefault="00385AAA" w:rsidP="00B26A70">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33868B05" w14:textId="77777777" w:rsidR="00385AAA" w:rsidRPr="004C6BD8" w:rsidRDefault="00385AAA" w:rsidP="00385AAA">
            <w:pPr>
              <w:pStyle w:val="ListParagraph"/>
              <w:numPr>
                <w:ilvl w:val="0"/>
                <w:numId w:val="26"/>
              </w:numPr>
              <w:spacing w:line="360" w:lineRule="auto"/>
              <w:rPr>
                <w:rFonts w:ascii="Century Gothic" w:hAnsi="Century Gothic"/>
                <w:sz w:val="20"/>
                <w:szCs w:val="20"/>
              </w:rPr>
            </w:pPr>
            <w:r w:rsidRPr="004C6BD8">
              <w:rPr>
                <w:rFonts w:ascii="Century Gothic" w:hAnsi="Century Gothic"/>
                <w:sz w:val="20"/>
                <w:szCs w:val="20"/>
              </w:rPr>
              <w:t>Contribute to a positive and collaborative team environment</w:t>
            </w:r>
          </w:p>
          <w:p w14:paraId="4B90185B" w14:textId="77777777" w:rsidR="00385AAA" w:rsidRPr="004C6BD8" w:rsidRDefault="00385AAA" w:rsidP="00385AAA">
            <w:pPr>
              <w:pStyle w:val="ListParagraph"/>
              <w:numPr>
                <w:ilvl w:val="0"/>
                <w:numId w:val="26"/>
              </w:numPr>
              <w:spacing w:line="360" w:lineRule="auto"/>
              <w:rPr>
                <w:rFonts w:ascii="Century Gothic" w:hAnsi="Century Gothic"/>
                <w:sz w:val="20"/>
                <w:szCs w:val="20"/>
              </w:rPr>
            </w:pPr>
            <w:r w:rsidRPr="004C6BD8">
              <w:rPr>
                <w:rFonts w:ascii="Century Gothic" w:hAnsi="Century Gothic"/>
                <w:sz w:val="20"/>
                <w:szCs w:val="20"/>
              </w:rPr>
              <w:t>Support a culture of learning and continuous improvement</w:t>
            </w:r>
          </w:p>
          <w:p w14:paraId="72033738" w14:textId="77777777" w:rsidR="00385AAA" w:rsidRPr="005201B5" w:rsidRDefault="00385AAA" w:rsidP="00385AAA">
            <w:pPr>
              <w:pStyle w:val="ListParagraph"/>
              <w:numPr>
                <w:ilvl w:val="0"/>
                <w:numId w:val="26"/>
              </w:numPr>
              <w:spacing w:line="360" w:lineRule="auto"/>
              <w:rPr>
                <w:rFonts w:ascii="Century Gothic" w:hAnsi="Century Gothic"/>
                <w:sz w:val="20"/>
                <w:szCs w:val="20"/>
              </w:rPr>
            </w:pPr>
            <w:r w:rsidRPr="004C6BD8">
              <w:rPr>
                <w:rFonts w:ascii="Century Gothic" w:hAnsi="Century Gothic"/>
                <w:sz w:val="20"/>
                <w:szCs w:val="20"/>
              </w:rPr>
              <w:t>Maintain performance under competing priorities</w:t>
            </w:r>
          </w:p>
        </w:tc>
      </w:tr>
      <w:tr w:rsidR="00385AAA" w:rsidRPr="005C3184" w14:paraId="4B37FDDE" w14:textId="77777777" w:rsidTr="00F578BF">
        <w:trPr>
          <w:trHeight w:val="1012"/>
        </w:trPr>
        <w:tc>
          <w:tcPr>
            <w:tcW w:w="2040" w:type="dxa"/>
          </w:tcPr>
          <w:p w14:paraId="0887B626" w14:textId="77777777" w:rsidR="00385AAA" w:rsidRPr="00157CDA" w:rsidRDefault="00385AA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8587" w:type="dxa"/>
          </w:tcPr>
          <w:p w14:paraId="59638A40" w14:textId="77777777" w:rsidR="00385AAA" w:rsidRPr="00157CDA" w:rsidRDefault="00385AAA" w:rsidP="00B26A70">
            <w:pPr>
              <w:spacing w:line="360" w:lineRule="auto"/>
              <w:rPr>
                <w:rFonts w:ascii="Century Gothic" w:hAnsi="Century Gothic"/>
                <w:sz w:val="20"/>
                <w:szCs w:val="20"/>
              </w:rPr>
            </w:pPr>
            <w:r w:rsidRPr="00157CDA">
              <w:rPr>
                <w:rFonts w:ascii="Century Gothic" w:hAnsi="Century Gothic"/>
                <w:sz w:val="20"/>
                <w:szCs w:val="20"/>
              </w:rPr>
              <w:t>Demonstrated ability to:</w:t>
            </w:r>
          </w:p>
          <w:p w14:paraId="5ABB924D" w14:textId="77777777" w:rsidR="00385AAA" w:rsidRPr="004C6BD8" w:rsidRDefault="00385AAA" w:rsidP="00385AAA">
            <w:pPr>
              <w:pStyle w:val="ListParagraph"/>
              <w:numPr>
                <w:ilvl w:val="0"/>
                <w:numId w:val="4"/>
              </w:numPr>
              <w:spacing w:line="360" w:lineRule="auto"/>
              <w:rPr>
                <w:rFonts w:ascii="Century Gothic" w:hAnsi="Century Gothic"/>
                <w:sz w:val="20"/>
                <w:szCs w:val="20"/>
              </w:rPr>
            </w:pPr>
            <w:r w:rsidRPr="004C6BD8">
              <w:rPr>
                <w:rFonts w:ascii="Century Gothic" w:hAnsi="Century Gothic"/>
                <w:sz w:val="20"/>
                <w:szCs w:val="20"/>
              </w:rPr>
              <w:t>Coordinate evaluation activities across multiple workstreams</w:t>
            </w:r>
          </w:p>
          <w:p w14:paraId="68E87C6C" w14:textId="77777777" w:rsidR="00385AAA" w:rsidRDefault="00385AAA" w:rsidP="00385AAA">
            <w:pPr>
              <w:pStyle w:val="ListParagraph"/>
              <w:numPr>
                <w:ilvl w:val="0"/>
                <w:numId w:val="4"/>
              </w:numPr>
              <w:spacing w:line="360" w:lineRule="auto"/>
              <w:rPr>
                <w:rFonts w:ascii="Century Gothic" w:hAnsi="Century Gothic"/>
                <w:sz w:val="20"/>
                <w:szCs w:val="20"/>
              </w:rPr>
            </w:pPr>
            <w:r w:rsidRPr="004C6BD8">
              <w:rPr>
                <w:rFonts w:ascii="Century Gothic" w:hAnsi="Century Gothic"/>
                <w:sz w:val="20"/>
                <w:szCs w:val="20"/>
              </w:rPr>
              <w:t>Manage timelines and reporting requirements</w:t>
            </w:r>
          </w:p>
          <w:p w14:paraId="39FA1D04" w14:textId="77777777" w:rsidR="00385AAA" w:rsidRPr="00157CDA" w:rsidRDefault="00385AAA" w:rsidP="00385AAA">
            <w:pPr>
              <w:pStyle w:val="ListParagraph"/>
              <w:numPr>
                <w:ilvl w:val="0"/>
                <w:numId w:val="4"/>
              </w:numPr>
              <w:spacing w:line="360" w:lineRule="auto"/>
              <w:rPr>
                <w:rFonts w:ascii="Century Gothic" w:hAnsi="Century Gothic"/>
                <w:sz w:val="20"/>
                <w:szCs w:val="20"/>
              </w:rPr>
            </w:pPr>
            <w:r w:rsidRPr="006213C4">
              <w:rPr>
                <w:rFonts w:ascii="Century Gothic" w:hAnsi="Century Gothic"/>
                <w:sz w:val="20"/>
                <w:szCs w:val="20"/>
              </w:rPr>
              <w:t>Work effectively in a dynamic and evolving program environment</w:t>
            </w:r>
          </w:p>
        </w:tc>
      </w:tr>
      <w:tr w:rsidR="00385AAA" w:rsidRPr="005C3184" w14:paraId="5F38C8B4" w14:textId="77777777" w:rsidTr="00F578BF">
        <w:trPr>
          <w:trHeight w:val="712"/>
        </w:trPr>
        <w:tc>
          <w:tcPr>
            <w:tcW w:w="2040" w:type="dxa"/>
          </w:tcPr>
          <w:p w14:paraId="3E12F834" w14:textId="77777777" w:rsidR="00385AAA" w:rsidRPr="00157CDA" w:rsidRDefault="00385AAA"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8587" w:type="dxa"/>
          </w:tcPr>
          <w:p w14:paraId="78C8B276" w14:textId="77777777" w:rsidR="00385AAA" w:rsidRPr="006213C4" w:rsidRDefault="00385AAA" w:rsidP="00385AAA">
            <w:pPr>
              <w:pStyle w:val="ListParagraph"/>
              <w:numPr>
                <w:ilvl w:val="0"/>
                <w:numId w:val="4"/>
              </w:numPr>
              <w:spacing w:line="360" w:lineRule="auto"/>
              <w:rPr>
                <w:rFonts w:ascii="Century Gothic" w:hAnsi="Century Gothic"/>
                <w:sz w:val="20"/>
                <w:szCs w:val="20"/>
              </w:rPr>
            </w:pPr>
            <w:r w:rsidRPr="6D0A9B6D">
              <w:rPr>
                <w:rFonts w:ascii="Century Gothic" w:hAnsi="Century Gothic"/>
                <w:sz w:val="20"/>
                <w:szCs w:val="20"/>
              </w:rPr>
              <w:t>Experience in evaluation, data collection and analysis</w:t>
            </w:r>
          </w:p>
          <w:p w14:paraId="46735553" w14:textId="77777777" w:rsidR="00385AAA" w:rsidRPr="006213C4" w:rsidRDefault="00385AAA" w:rsidP="00385AAA">
            <w:pPr>
              <w:pStyle w:val="ListParagraph"/>
              <w:numPr>
                <w:ilvl w:val="0"/>
                <w:numId w:val="4"/>
              </w:numPr>
              <w:spacing w:line="360" w:lineRule="auto"/>
              <w:rPr>
                <w:rFonts w:ascii="Century Gothic" w:hAnsi="Century Gothic"/>
                <w:sz w:val="20"/>
                <w:szCs w:val="20"/>
              </w:rPr>
            </w:pPr>
            <w:r w:rsidRPr="6D0A9B6D">
              <w:rPr>
                <w:rFonts w:ascii="Century Gothic" w:hAnsi="Century Gothic"/>
                <w:sz w:val="20"/>
                <w:szCs w:val="20"/>
              </w:rPr>
              <w:t>Ability to design practical, user-friendly evaluation tools</w:t>
            </w:r>
          </w:p>
          <w:p w14:paraId="519D1FC0" w14:textId="77777777" w:rsidR="00385AAA" w:rsidRPr="006213C4" w:rsidRDefault="00385AAA" w:rsidP="00385AAA">
            <w:pPr>
              <w:pStyle w:val="ListParagraph"/>
              <w:numPr>
                <w:ilvl w:val="0"/>
                <w:numId w:val="4"/>
              </w:numPr>
              <w:spacing w:line="360" w:lineRule="auto"/>
              <w:rPr>
                <w:rFonts w:ascii="Century Gothic" w:hAnsi="Century Gothic"/>
                <w:sz w:val="20"/>
                <w:szCs w:val="20"/>
              </w:rPr>
            </w:pPr>
            <w:r w:rsidRPr="6D0A9B6D">
              <w:rPr>
                <w:rFonts w:ascii="Century Gothic" w:hAnsi="Century Gothic"/>
                <w:sz w:val="20"/>
                <w:szCs w:val="20"/>
              </w:rPr>
              <w:t>Proficiency in data management and reporting systems</w:t>
            </w:r>
          </w:p>
          <w:p w14:paraId="13D7F759" w14:textId="77777777" w:rsidR="00385AAA" w:rsidRPr="00157CDA" w:rsidRDefault="00385AAA" w:rsidP="00385AAA">
            <w:pPr>
              <w:pStyle w:val="ListParagraph"/>
              <w:numPr>
                <w:ilvl w:val="0"/>
                <w:numId w:val="4"/>
              </w:numPr>
              <w:spacing w:line="360" w:lineRule="auto"/>
              <w:rPr>
                <w:rFonts w:ascii="Century Gothic" w:hAnsi="Century Gothic"/>
                <w:sz w:val="20"/>
                <w:szCs w:val="20"/>
              </w:rPr>
            </w:pPr>
            <w:r w:rsidRPr="6D0A9B6D">
              <w:rPr>
                <w:rFonts w:ascii="Century Gothic" w:hAnsi="Century Gothic"/>
                <w:sz w:val="20"/>
                <w:szCs w:val="20"/>
              </w:rPr>
              <w:t>Strong written and analytical skills</w:t>
            </w:r>
          </w:p>
        </w:tc>
      </w:tr>
    </w:tbl>
    <w:p w14:paraId="086D2EA4" w14:textId="77777777" w:rsidR="00331E00" w:rsidRDefault="00331E00" w:rsidP="0085124B">
      <w:pPr>
        <w:spacing w:after="0" w:line="360" w:lineRule="auto"/>
        <w:ind w:right="714"/>
        <w:rPr>
          <w:rFonts w:ascii="Century Gothic" w:hAnsi="Century Gothic"/>
          <w:b/>
          <w:bCs/>
          <w:i/>
          <w:iCs/>
        </w:rPr>
      </w:pPr>
    </w:p>
    <w:p w14:paraId="45E56D64" w14:textId="502722C1" w:rsidR="00987B27" w:rsidRPr="00F578BF" w:rsidRDefault="00987B27" w:rsidP="00987B27">
      <w:pPr>
        <w:spacing w:after="0" w:line="360" w:lineRule="auto"/>
        <w:ind w:right="715"/>
        <w:rPr>
          <w:rFonts w:ascii="Century Gothic" w:hAnsi="Century Gothic"/>
          <w:b/>
          <w:bCs/>
          <w:sz w:val="20"/>
          <w:szCs w:val="20"/>
        </w:rPr>
      </w:pPr>
      <w:r w:rsidRPr="00F578BF">
        <w:rPr>
          <w:rFonts w:ascii="Century Gothic" w:hAnsi="Century Gothic"/>
          <w:b/>
          <w:bCs/>
          <w:sz w:val="20"/>
          <w:szCs w:val="20"/>
        </w:rPr>
        <w:t>Knowledge and experience</w:t>
      </w:r>
    </w:p>
    <w:p w14:paraId="7E351C4B" w14:textId="77777777" w:rsidR="009554F8" w:rsidRPr="009554F8" w:rsidRDefault="009554F8" w:rsidP="009554F8">
      <w:pPr>
        <w:pStyle w:val="ListParagraph"/>
        <w:numPr>
          <w:ilvl w:val="0"/>
          <w:numId w:val="44"/>
        </w:numPr>
        <w:spacing w:after="0" w:line="360" w:lineRule="auto"/>
        <w:ind w:right="715"/>
        <w:rPr>
          <w:rFonts w:ascii="Century Gothic" w:hAnsi="Century Gothic"/>
          <w:sz w:val="20"/>
          <w:szCs w:val="20"/>
        </w:rPr>
      </w:pPr>
      <w:r w:rsidRPr="009554F8">
        <w:rPr>
          <w:rFonts w:ascii="Century Gothic" w:hAnsi="Century Gothic"/>
          <w:sz w:val="20"/>
          <w:szCs w:val="20"/>
        </w:rPr>
        <w:t>Experience in program evaluation, research or data analysis</w:t>
      </w:r>
    </w:p>
    <w:p w14:paraId="568B5777" w14:textId="77777777" w:rsidR="009554F8" w:rsidRPr="009554F8" w:rsidRDefault="009554F8" w:rsidP="009554F8">
      <w:pPr>
        <w:pStyle w:val="ListParagraph"/>
        <w:numPr>
          <w:ilvl w:val="0"/>
          <w:numId w:val="44"/>
        </w:numPr>
        <w:spacing w:after="0" w:line="360" w:lineRule="auto"/>
        <w:ind w:right="715"/>
        <w:rPr>
          <w:rFonts w:ascii="Century Gothic" w:hAnsi="Century Gothic"/>
          <w:sz w:val="20"/>
          <w:szCs w:val="20"/>
        </w:rPr>
      </w:pPr>
      <w:r w:rsidRPr="009554F8">
        <w:rPr>
          <w:rFonts w:ascii="Century Gothic" w:hAnsi="Century Gothic"/>
          <w:sz w:val="20"/>
          <w:szCs w:val="20"/>
        </w:rPr>
        <w:t>Understanding of outcome measurement in social or community programs</w:t>
      </w:r>
    </w:p>
    <w:p w14:paraId="3AA75FF3" w14:textId="77777777" w:rsidR="009554F8" w:rsidRPr="009554F8" w:rsidRDefault="009554F8" w:rsidP="009554F8">
      <w:pPr>
        <w:pStyle w:val="ListParagraph"/>
        <w:numPr>
          <w:ilvl w:val="0"/>
          <w:numId w:val="44"/>
        </w:numPr>
        <w:spacing w:after="0" w:line="360" w:lineRule="auto"/>
        <w:ind w:right="715"/>
        <w:rPr>
          <w:rFonts w:ascii="Century Gothic" w:hAnsi="Century Gothic"/>
          <w:sz w:val="20"/>
          <w:szCs w:val="20"/>
        </w:rPr>
      </w:pPr>
      <w:r w:rsidRPr="009554F8">
        <w:rPr>
          <w:rFonts w:ascii="Century Gothic" w:hAnsi="Century Gothic"/>
          <w:sz w:val="20"/>
          <w:szCs w:val="20"/>
        </w:rPr>
        <w:t>Experience working with community or disability sector programs (desirable)</w:t>
      </w:r>
    </w:p>
    <w:p w14:paraId="2B33A6A3" w14:textId="77777777" w:rsidR="009554F8" w:rsidRDefault="009554F8" w:rsidP="009554F8">
      <w:pPr>
        <w:pStyle w:val="ListParagraph"/>
        <w:numPr>
          <w:ilvl w:val="0"/>
          <w:numId w:val="44"/>
        </w:numPr>
        <w:spacing w:after="0" w:line="360" w:lineRule="auto"/>
        <w:ind w:right="715"/>
        <w:rPr>
          <w:rFonts w:ascii="Century Gothic" w:hAnsi="Century Gothic"/>
          <w:sz w:val="20"/>
          <w:szCs w:val="20"/>
        </w:rPr>
      </w:pPr>
      <w:r w:rsidRPr="009554F8">
        <w:rPr>
          <w:rFonts w:ascii="Century Gothic" w:hAnsi="Century Gothic"/>
          <w:sz w:val="20"/>
          <w:szCs w:val="20"/>
        </w:rPr>
        <w:t>Understanding of participatory or lived-experience-informed approaches (desirable)</w:t>
      </w:r>
    </w:p>
    <w:p w14:paraId="3DFAFD6A" w14:textId="77777777" w:rsidR="0085124B" w:rsidRDefault="0085124B" w:rsidP="009554F8">
      <w:pPr>
        <w:spacing w:after="0" w:line="360" w:lineRule="auto"/>
        <w:ind w:right="715"/>
        <w:rPr>
          <w:rFonts w:ascii="Century Gothic" w:eastAsia="Times New Roman" w:hAnsi="Century Gothic" w:cs="Arial"/>
          <w:b/>
          <w:bCs/>
          <w:sz w:val="20"/>
          <w:szCs w:val="20"/>
          <w:lang w:val="en-GB"/>
        </w:rPr>
      </w:pPr>
    </w:p>
    <w:p w14:paraId="72568877" w14:textId="132999B9" w:rsidR="00987B27" w:rsidRPr="00F578BF" w:rsidRDefault="00987B27" w:rsidP="009554F8">
      <w:pPr>
        <w:spacing w:after="0" w:line="360" w:lineRule="auto"/>
        <w:ind w:right="715"/>
        <w:rPr>
          <w:rFonts w:ascii="Century Gothic" w:eastAsia="Times New Roman" w:hAnsi="Century Gothic" w:cs="Arial"/>
          <w:b/>
          <w:bCs/>
          <w:sz w:val="20"/>
          <w:szCs w:val="20"/>
          <w:lang w:val="en-GB"/>
        </w:rPr>
      </w:pPr>
      <w:r w:rsidRPr="00F578BF">
        <w:rPr>
          <w:rFonts w:ascii="Century Gothic" w:eastAsia="Times New Roman" w:hAnsi="Century Gothic" w:cs="Arial"/>
          <w:b/>
          <w:bCs/>
          <w:sz w:val="20"/>
          <w:szCs w:val="20"/>
          <w:lang w:val="en-GB"/>
        </w:rPr>
        <w:t>Qualif</w:t>
      </w:r>
      <w:r w:rsidR="005C5DBF" w:rsidRPr="00F578BF">
        <w:rPr>
          <w:rFonts w:ascii="Century Gothic" w:eastAsia="Times New Roman" w:hAnsi="Century Gothic" w:cs="Arial"/>
          <w:b/>
          <w:bCs/>
          <w:sz w:val="20"/>
          <w:szCs w:val="20"/>
          <w:lang w:val="en-GB"/>
        </w:rPr>
        <w:t>i</w:t>
      </w:r>
      <w:r w:rsidRPr="00F578BF">
        <w:rPr>
          <w:rFonts w:ascii="Century Gothic" w:eastAsia="Times New Roman" w:hAnsi="Century Gothic" w:cs="Arial"/>
          <w:b/>
          <w:bCs/>
          <w:sz w:val="20"/>
          <w:szCs w:val="20"/>
          <w:lang w:val="en-GB"/>
        </w:rPr>
        <w:t>cations</w:t>
      </w:r>
    </w:p>
    <w:p w14:paraId="4E3B9E96" w14:textId="3562D146" w:rsidR="002F7A96" w:rsidRDefault="004B142A" w:rsidP="00987B27">
      <w:pPr>
        <w:spacing w:after="0" w:line="360" w:lineRule="auto"/>
        <w:ind w:right="715"/>
        <w:rPr>
          <w:rFonts w:ascii="Century Gothic" w:hAnsi="Century Gothic"/>
          <w:sz w:val="20"/>
          <w:szCs w:val="20"/>
        </w:rPr>
      </w:pPr>
      <w:r>
        <w:rPr>
          <w:rFonts w:ascii="Century Gothic" w:hAnsi="Century Gothic"/>
          <w:sz w:val="20"/>
          <w:szCs w:val="20"/>
        </w:rPr>
        <w:t>R</w:t>
      </w:r>
      <w:r w:rsidRPr="005D1F0C">
        <w:rPr>
          <w:rFonts w:ascii="Century Gothic" w:hAnsi="Century Gothic"/>
          <w:sz w:val="20"/>
          <w:szCs w:val="20"/>
        </w:rPr>
        <w:t>elevant tertiary qualification in evaluation, research, social sciences, public health or related field (or equivalent experience)</w:t>
      </w:r>
    </w:p>
    <w:p w14:paraId="588414B2" w14:textId="77777777" w:rsidR="004B142A" w:rsidRDefault="004B142A" w:rsidP="00541096">
      <w:pPr>
        <w:spacing w:after="0" w:line="360" w:lineRule="auto"/>
        <w:ind w:right="714"/>
        <w:rPr>
          <w:rFonts w:ascii="Century Gothic" w:hAnsi="Century Gothic"/>
          <w:sz w:val="18"/>
          <w:szCs w:val="18"/>
        </w:rPr>
      </w:pPr>
    </w:p>
    <w:p w14:paraId="35806B55" w14:textId="77777777" w:rsidR="0085124B" w:rsidRPr="00541096" w:rsidRDefault="0085124B" w:rsidP="00541096">
      <w:pPr>
        <w:spacing w:after="0" w:line="360" w:lineRule="auto"/>
        <w:ind w:right="714"/>
        <w:rPr>
          <w:rFonts w:ascii="Century Gothic" w:hAnsi="Century Gothic"/>
          <w:sz w:val="18"/>
          <w:szCs w:val="18"/>
        </w:rPr>
      </w:pPr>
    </w:p>
    <w:p w14:paraId="777D0AE5" w14:textId="6CD8E989" w:rsidR="00987B27" w:rsidRPr="00F578BF" w:rsidRDefault="00987B27" w:rsidP="00987B27">
      <w:pPr>
        <w:spacing w:after="0" w:line="360" w:lineRule="auto"/>
        <w:ind w:right="715"/>
        <w:rPr>
          <w:rFonts w:ascii="Century Gothic" w:hAnsi="Century Gothic"/>
          <w:b/>
          <w:bCs/>
          <w:sz w:val="20"/>
          <w:szCs w:val="20"/>
        </w:rPr>
      </w:pPr>
      <w:r w:rsidRPr="00F578BF">
        <w:rPr>
          <w:rFonts w:ascii="Century Gothic" w:hAnsi="Century Gothic"/>
          <w:b/>
          <w:bCs/>
          <w:sz w:val="20"/>
          <w:szCs w:val="20"/>
        </w:rPr>
        <w:lastRenderedPageBreak/>
        <w:t>Job requirements</w:t>
      </w:r>
    </w:p>
    <w:p w14:paraId="385AD5B8" w14:textId="061E8300" w:rsidR="00A018DF" w:rsidRPr="00A45518" w:rsidRDefault="00573FD2" w:rsidP="00A45518">
      <w:pPr>
        <w:pStyle w:val="ListParagraph"/>
        <w:numPr>
          <w:ilvl w:val="0"/>
          <w:numId w:val="20"/>
        </w:numPr>
        <w:spacing w:line="360" w:lineRule="auto"/>
        <w:rPr>
          <w:rFonts w:ascii="Century Gothic" w:hAnsi="Century Gothic"/>
          <w:sz w:val="20"/>
          <w:szCs w:val="20"/>
        </w:rPr>
      </w:pPr>
      <w:r w:rsidRPr="005D045C">
        <w:rPr>
          <w:rFonts w:ascii="Century Gothic" w:hAnsi="Century Gothic"/>
          <w:sz w:val="20"/>
          <w:szCs w:val="20"/>
        </w:rPr>
        <w:t>National Police Check</w:t>
      </w:r>
    </w:p>
    <w:p w14:paraId="2C6EBEB9" w14:textId="6FC01E64" w:rsidR="00573FD2" w:rsidRPr="005D045C" w:rsidRDefault="00573FD2" w:rsidP="00573FD2">
      <w:pPr>
        <w:pStyle w:val="ListParagraph"/>
        <w:numPr>
          <w:ilvl w:val="0"/>
          <w:numId w:val="20"/>
        </w:numPr>
        <w:spacing w:line="360" w:lineRule="auto"/>
        <w:rPr>
          <w:rFonts w:ascii="Century Gothic" w:hAnsi="Century Gothic"/>
          <w:sz w:val="20"/>
          <w:szCs w:val="20"/>
        </w:rPr>
      </w:pPr>
      <w:r w:rsidRPr="005D045C">
        <w:rPr>
          <w:rFonts w:ascii="Century Gothic" w:hAnsi="Century Gothic"/>
          <w:sz w:val="20"/>
          <w:szCs w:val="20"/>
        </w:rPr>
        <w:t>Working with Children Check</w:t>
      </w:r>
    </w:p>
    <w:p w14:paraId="0E82E7A2" w14:textId="77777777" w:rsidR="00573FD2" w:rsidRDefault="00573FD2" w:rsidP="00573FD2">
      <w:pPr>
        <w:pStyle w:val="ListParagraph"/>
        <w:numPr>
          <w:ilvl w:val="0"/>
          <w:numId w:val="20"/>
        </w:numPr>
        <w:spacing w:line="360" w:lineRule="auto"/>
        <w:rPr>
          <w:rFonts w:ascii="Century Gothic" w:hAnsi="Century Gothic"/>
          <w:sz w:val="20"/>
          <w:szCs w:val="20"/>
        </w:rPr>
      </w:pPr>
      <w:r w:rsidRPr="005D045C">
        <w:rPr>
          <w:rFonts w:ascii="Century Gothic" w:hAnsi="Century Gothic"/>
          <w:sz w:val="20"/>
          <w:szCs w:val="20"/>
        </w:rPr>
        <w:t>Ability to travel occasionally</w:t>
      </w:r>
    </w:p>
    <w:p w14:paraId="36CF81D0" w14:textId="43FAFB2E" w:rsidR="00475197" w:rsidRPr="00573FD2" w:rsidRDefault="00573FD2" w:rsidP="00573FD2">
      <w:pPr>
        <w:pStyle w:val="ListParagraph"/>
        <w:numPr>
          <w:ilvl w:val="0"/>
          <w:numId w:val="20"/>
        </w:numPr>
        <w:spacing w:line="360" w:lineRule="auto"/>
        <w:rPr>
          <w:rFonts w:ascii="Century Gothic" w:hAnsi="Century Gothic"/>
          <w:sz w:val="20"/>
          <w:szCs w:val="20"/>
        </w:rPr>
      </w:pPr>
      <w:r w:rsidRPr="00573FD2">
        <w:rPr>
          <w:rFonts w:ascii="Century Gothic" w:hAnsi="Century Gothic"/>
          <w:sz w:val="20"/>
          <w:szCs w:val="20"/>
        </w:rPr>
        <w:t>Commitment to accessible, inclusive and ethical evaluation practices</w:t>
      </w:r>
    </w:p>
    <w:p w14:paraId="032AB518" w14:textId="77777777" w:rsidR="006D7BC2" w:rsidRDefault="006D7BC2" w:rsidP="00DE0724">
      <w:pPr>
        <w:spacing w:after="0" w:line="360" w:lineRule="auto"/>
        <w:rPr>
          <w:rFonts w:ascii="Century Gothic" w:eastAsia="Times New Roman" w:hAnsi="Century Gothic" w:cs="Arial"/>
          <w:b/>
          <w:sz w:val="20"/>
          <w:szCs w:val="20"/>
        </w:rPr>
      </w:pPr>
    </w:p>
    <w:p w14:paraId="797AAC4B" w14:textId="52863EF9" w:rsidR="00A5391C" w:rsidRPr="00D826BB" w:rsidRDefault="00E314D4" w:rsidP="00DE0724">
      <w:pPr>
        <w:spacing w:after="0" w:line="360" w:lineRule="auto"/>
        <w:rPr>
          <w:rFonts w:ascii="Century Gothic" w:eastAsia="Times New Roman" w:hAnsi="Century Gothic" w:cs="Arial"/>
          <w:b/>
          <w:i/>
          <w:iCs/>
          <w:sz w:val="14"/>
          <w:szCs w:val="14"/>
        </w:rPr>
      </w:pPr>
      <w:r>
        <w:rPr>
          <w:rFonts w:ascii="Century Gothic" w:eastAsia="Times New Roman" w:hAnsi="Century Gothic" w:cs="Arial"/>
          <w:b/>
          <w:sz w:val="20"/>
          <w:szCs w:val="20"/>
        </w:rPr>
        <w:t>Participation</w:t>
      </w:r>
      <w:r w:rsidR="00987B27" w:rsidRPr="00F578BF">
        <w:rPr>
          <w:rFonts w:ascii="Century Gothic" w:eastAsia="Times New Roman" w:hAnsi="Century Gothic" w:cs="Arial"/>
          <w:b/>
          <w:sz w:val="20"/>
          <w:szCs w:val="20"/>
        </w:rPr>
        <w:t xml:space="preserve"> requirements</w:t>
      </w:r>
      <w:r w:rsidR="002E6300">
        <w:rPr>
          <w:rFonts w:ascii="Century Gothic" w:eastAsia="Times New Roman" w:hAnsi="Century Gothic" w:cs="Arial"/>
          <w:b/>
          <w:sz w:val="20"/>
          <w:szCs w:val="20"/>
        </w:rPr>
        <w:t xml:space="preserve"> for the role</w:t>
      </w:r>
    </w:p>
    <w:tbl>
      <w:tblPr>
        <w:tblStyle w:val="TableGrid"/>
        <w:tblpPr w:leftFromText="180" w:rightFromText="180" w:vertAnchor="page" w:horzAnchor="margin" w:tblpY="4001"/>
        <w:tblW w:w="10132" w:type="dxa"/>
        <w:tblLook w:val="04A0" w:firstRow="1" w:lastRow="0" w:firstColumn="1" w:lastColumn="0" w:noHBand="0" w:noVBand="1"/>
      </w:tblPr>
      <w:tblGrid>
        <w:gridCol w:w="7498"/>
        <w:gridCol w:w="2634"/>
      </w:tblGrid>
      <w:tr w:rsidR="00987B27" w:rsidRPr="00987B27" w14:paraId="7E8276E2" w14:textId="77777777" w:rsidTr="001C5ED2">
        <w:trPr>
          <w:trHeight w:val="842"/>
        </w:trPr>
        <w:tc>
          <w:tcPr>
            <w:tcW w:w="10132" w:type="dxa"/>
            <w:gridSpan w:val="2"/>
          </w:tcPr>
          <w:p w14:paraId="1877E2D6" w14:textId="5102F4EB" w:rsidR="00987B27" w:rsidRPr="00987B27" w:rsidRDefault="00987B27" w:rsidP="001C5ED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7B27" w14:paraId="57CE9A1E" w14:textId="77777777" w:rsidTr="00C04773">
              <w:trPr>
                <w:trHeight w:val="375"/>
              </w:trPr>
              <w:tc>
                <w:tcPr>
                  <w:tcW w:w="2701" w:type="dxa"/>
                  <w:shd w:val="clear" w:color="auto" w:fill="F2F2F2" w:themeFill="background1" w:themeFillShade="F2"/>
                </w:tcPr>
                <w:p w14:paraId="756A1751" w14:textId="3C29C53C" w:rsid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020D6B00" w14:textId="2117EB7B" w:rsid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7B27" w14:paraId="142BAA82" w14:textId="77777777" w:rsidTr="00C04773">
              <w:trPr>
                <w:trHeight w:val="375"/>
              </w:trPr>
              <w:tc>
                <w:tcPr>
                  <w:tcW w:w="2701" w:type="dxa"/>
                  <w:shd w:val="clear" w:color="auto" w:fill="F2F2F2" w:themeFill="background1" w:themeFillShade="F2"/>
                </w:tcPr>
                <w:p w14:paraId="052B9E75" w14:textId="73CD910D" w:rsid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56A9038" w14:textId="22797608" w:rsid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7B27" w14:paraId="479174E4" w14:textId="77777777" w:rsidTr="00C04773">
              <w:trPr>
                <w:trHeight w:val="375"/>
              </w:trPr>
              <w:tc>
                <w:tcPr>
                  <w:tcW w:w="2701" w:type="dxa"/>
                  <w:shd w:val="clear" w:color="auto" w:fill="F2F2F2" w:themeFill="background1" w:themeFillShade="F2"/>
                </w:tcPr>
                <w:p w14:paraId="5F14D7DE" w14:textId="3FA45863" w:rsidR="00987B27" w:rsidRP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3DAA4121" w14:textId="312A64C7" w:rsid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7B27" w14:paraId="11111735" w14:textId="77777777" w:rsidTr="00C04773">
              <w:trPr>
                <w:trHeight w:val="375"/>
              </w:trPr>
              <w:tc>
                <w:tcPr>
                  <w:tcW w:w="2701" w:type="dxa"/>
                  <w:shd w:val="clear" w:color="auto" w:fill="F2F2F2" w:themeFill="background1" w:themeFillShade="F2"/>
                </w:tcPr>
                <w:p w14:paraId="1C635DD2" w14:textId="4E79DA12" w:rsidR="00987B27" w:rsidRP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B12F36B" w14:textId="49F0B324" w:rsidR="00987B27" w:rsidRDefault="00987B27" w:rsidP="00AC33B9">
                  <w:pPr>
                    <w:framePr w:hSpace="180" w:wrap="around" w:vAnchor="page" w:hAnchor="margin" w:y="400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2253A8E1" w14:textId="32153CDA" w:rsidR="00987B27" w:rsidRPr="00004436" w:rsidRDefault="00987B27" w:rsidP="001C5ED2">
            <w:pPr>
              <w:spacing w:line="360" w:lineRule="auto"/>
              <w:rPr>
                <w:rFonts w:ascii="Century Gothic" w:eastAsia="Times New Roman" w:hAnsi="Century Gothic" w:cs="Arial"/>
                <w:b/>
                <w:sz w:val="16"/>
                <w:szCs w:val="16"/>
              </w:rPr>
            </w:pPr>
            <w:r w:rsidRPr="00987B27">
              <w:rPr>
                <w:rFonts w:ascii="Century Gothic" w:eastAsia="Times New Roman" w:hAnsi="Century Gothic" w:cs="Arial"/>
                <w:b/>
                <w:sz w:val="20"/>
                <w:szCs w:val="20"/>
              </w:rPr>
              <w:t xml:space="preserve"> </w:t>
            </w:r>
          </w:p>
        </w:tc>
      </w:tr>
      <w:tr w:rsidR="00987B27" w:rsidRPr="00987B27" w14:paraId="64AFAD8E" w14:textId="77777777" w:rsidTr="001C5ED2">
        <w:trPr>
          <w:trHeight w:val="99"/>
        </w:trPr>
        <w:tc>
          <w:tcPr>
            <w:tcW w:w="10132" w:type="dxa"/>
            <w:gridSpan w:val="2"/>
            <w:shd w:val="clear" w:color="auto" w:fill="F2F2F2" w:themeFill="background1" w:themeFillShade="F2"/>
          </w:tcPr>
          <w:p w14:paraId="6E17B050" w14:textId="77777777" w:rsidR="00987B27" w:rsidRPr="00987B27" w:rsidRDefault="00987B27" w:rsidP="001C5ED2">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1DD3E2C7" w14:textId="77777777" w:rsidR="00987B27" w:rsidRPr="00987B27" w:rsidRDefault="00987B27" w:rsidP="001C5ED2">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7B27" w:rsidRPr="00987B27" w14:paraId="4CA5E7C2" w14:textId="77777777" w:rsidTr="001C5ED2">
        <w:trPr>
          <w:trHeight w:val="225"/>
        </w:trPr>
        <w:tc>
          <w:tcPr>
            <w:tcW w:w="7498" w:type="dxa"/>
            <w:shd w:val="clear" w:color="auto" w:fill="D9D9D9" w:themeFill="background1" w:themeFillShade="D9"/>
          </w:tcPr>
          <w:p w14:paraId="42A20271" w14:textId="77777777" w:rsidR="00987B27" w:rsidRPr="00987B27" w:rsidRDefault="00987B27" w:rsidP="001C5ED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5C448B6E" w14:textId="77777777" w:rsidR="00987B27" w:rsidRPr="00987B27" w:rsidRDefault="00987B27" w:rsidP="001C5ED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25544D" w:rsidRPr="00987B27" w14:paraId="270CCEE8" w14:textId="77777777" w:rsidTr="001C5ED2">
        <w:trPr>
          <w:trHeight w:val="99"/>
        </w:trPr>
        <w:tc>
          <w:tcPr>
            <w:tcW w:w="7498" w:type="dxa"/>
          </w:tcPr>
          <w:p w14:paraId="13B8CD6E" w14:textId="77777777" w:rsidR="0025544D" w:rsidRPr="00987B27" w:rsidRDefault="0025544D"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33ADA12B" w14:textId="0BB0EFE9" w:rsidR="0025544D" w:rsidRPr="0025544D" w:rsidRDefault="0025544D" w:rsidP="001C5ED2">
            <w:pPr>
              <w:spacing w:line="360" w:lineRule="auto"/>
              <w:rPr>
                <w:rFonts w:ascii="Century Gothic" w:eastAsia="Times New Roman" w:hAnsi="Century Gothic" w:cs="Arial"/>
                <w:bCs/>
                <w:sz w:val="20"/>
                <w:szCs w:val="20"/>
              </w:rPr>
            </w:pPr>
            <w:r w:rsidRPr="0025544D">
              <w:rPr>
                <w:rFonts w:ascii="Century Gothic" w:eastAsia="Times New Roman" w:hAnsi="Century Gothic" w:cs="Arial"/>
                <w:sz w:val="20"/>
                <w:szCs w:val="20"/>
              </w:rPr>
              <w:t>Occasionally</w:t>
            </w:r>
          </w:p>
        </w:tc>
      </w:tr>
      <w:tr w:rsidR="0025544D" w:rsidRPr="00987B27" w14:paraId="72EE4757" w14:textId="77777777" w:rsidTr="001C5ED2">
        <w:trPr>
          <w:trHeight w:val="99"/>
        </w:trPr>
        <w:tc>
          <w:tcPr>
            <w:tcW w:w="7498" w:type="dxa"/>
          </w:tcPr>
          <w:p w14:paraId="316A5D6B" w14:textId="77777777" w:rsidR="0025544D" w:rsidRPr="00987B27" w:rsidRDefault="0025544D"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588EA21E" w14:textId="2B44CE8A" w:rsidR="0025544D" w:rsidRPr="0025544D" w:rsidRDefault="0025544D" w:rsidP="001C5ED2">
            <w:pPr>
              <w:spacing w:line="360" w:lineRule="auto"/>
              <w:rPr>
                <w:rFonts w:ascii="Century Gothic" w:eastAsia="Times New Roman" w:hAnsi="Century Gothic" w:cs="Arial"/>
                <w:bCs/>
                <w:sz w:val="20"/>
                <w:szCs w:val="20"/>
              </w:rPr>
            </w:pPr>
            <w:r w:rsidRPr="0025544D">
              <w:rPr>
                <w:rFonts w:ascii="Century Gothic" w:eastAsia="Times New Roman" w:hAnsi="Century Gothic" w:cs="Arial"/>
                <w:sz w:val="20"/>
                <w:szCs w:val="20"/>
              </w:rPr>
              <w:t>Often</w:t>
            </w:r>
          </w:p>
        </w:tc>
      </w:tr>
      <w:tr w:rsidR="0025544D" w:rsidRPr="00987B27" w14:paraId="653BE8EC" w14:textId="77777777" w:rsidTr="001C5ED2">
        <w:trPr>
          <w:trHeight w:val="99"/>
        </w:trPr>
        <w:tc>
          <w:tcPr>
            <w:tcW w:w="7498" w:type="dxa"/>
          </w:tcPr>
          <w:p w14:paraId="3A33CAC5" w14:textId="77777777" w:rsidR="0025544D" w:rsidRPr="00987B27" w:rsidRDefault="0025544D"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FF6AC46" w14:textId="665AF894" w:rsidR="0025544D" w:rsidRPr="0025544D" w:rsidRDefault="0025544D" w:rsidP="001C5ED2">
            <w:pPr>
              <w:spacing w:line="360" w:lineRule="auto"/>
              <w:rPr>
                <w:rFonts w:ascii="Century Gothic" w:eastAsia="Times New Roman" w:hAnsi="Century Gothic" w:cs="Arial"/>
                <w:bCs/>
                <w:sz w:val="20"/>
                <w:szCs w:val="20"/>
              </w:rPr>
            </w:pPr>
            <w:r w:rsidRPr="0025544D">
              <w:rPr>
                <w:rFonts w:ascii="Century Gothic" w:eastAsia="Times New Roman" w:hAnsi="Century Gothic" w:cs="Arial"/>
                <w:sz w:val="20"/>
                <w:szCs w:val="20"/>
              </w:rPr>
              <w:t>Occasionally</w:t>
            </w:r>
          </w:p>
        </w:tc>
      </w:tr>
      <w:tr w:rsidR="00987B27" w:rsidRPr="00987B27" w14:paraId="246BCE8D" w14:textId="77777777" w:rsidTr="001C5ED2">
        <w:trPr>
          <w:trHeight w:val="99"/>
        </w:trPr>
        <w:tc>
          <w:tcPr>
            <w:tcW w:w="7498" w:type="dxa"/>
          </w:tcPr>
          <w:p w14:paraId="46638A5D"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73BFE973" w14:textId="63B607A8"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49DF1083" w14:textId="77777777" w:rsidTr="001C5ED2">
        <w:trPr>
          <w:trHeight w:val="99"/>
        </w:trPr>
        <w:tc>
          <w:tcPr>
            <w:tcW w:w="10132" w:type="dxa"/>
            <w:gridSpan w:val="2"/>
            <w:shd w:val="clear" w:color="auto" w:fill="F2F2F2" w:themeFill="background1" w:themeFillShade="F2"/>
          </w:tcPr>
          <w:p w14:paraId="56DFAEBE" w14:textId="77777777" w:rsidR="00987B27" w:rsidRPr="00987B27" w:rsidRDefault="00987B27" w:rsidP="001C5ED2">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5E3F9FB7" w14:textId="77777777" w:rsidR="00987B27" w:rsidRPr="0038079D" w:rsidRDefault="00987B27" w:rsidP="001C5ED2">
            <w:pPr>
              <w:spacing w:after="160" w:line="360" w:lineRule="auto"/>
              <w:rPr>
                <w:rFonts w:ascii="Century Gothic" w:eastAsia="Times New Roman" w:hAnsi="Century Gothic" w:cs="Arial"/>
                <w:bCs/>
                <w:sz w:val="20"/>
                <w:szCs w:val="20"/>
              </w:rPr>
            </w:pPr>
            <w:r w:rsidRPr="0038079D">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7B27" w:rsidRPr="00987B27" w14:paraId="4A048DAB" w14:textId="77777777" w:rsidTr="001C5ED2">
        <w:trPr>
          <w:trHeight w:val="99"/>
        </w:trPr>
        <w:tc>
          <w:tcPr>
            <w:tcW w:w="7498" w:type="dxa"/>
            <w:shd w:val="clear" w:color="auto" w:fill="D9D9D9" w:themeFill="background1" w:themeFillShade="D9"/>
          </w:tcPr>
          <w:p w14:paraId="0D89540D" w14:textId="77777777" w:rsidR="00987B27" w:rsidRPr="00987B27" w:rsidRDefault="00987B27" w:rsidP="001C5ED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686A1DC2" w14:textId="77777777" w:rsidR="00987B27" w:rsidRPr="00987B27" w:rsidRDefault="00987B27" w:rsidP="001C5ED2">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718FA014" w14:textId="77777777" w:rsidTr="001C5ED2">
        <w:trPr>
          <w:trHeight w:val="99"/>
        </w:trPr>
        <w:tc>
          <w:tcPr>
            <w:tcW w:w="7498" w:type="dxa"/>
          </w:tcPr>
          <w:p w14:paraId="2BBBAC11"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9C4E4F0"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46013F5B" w14:textId="77777777" w:rsidTr="001C5ED2">
        <w:trPr>
          <w:trHeight w:val="99"/>
        </w:trPr>
        <w:tc>
          <w:tcPr>
            <w:tcW w:w="7498" w:type="dxa"/>
          </w:tcPr>
          <w:p w14:paraId="2DFD17C0"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6184FD96"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0E394BBD" w14:textId="77777777" w:rsidTr="001C5ED2">
        <w:trPr>
          <w:trHeight w:val="99"/>
        </w:trPr>
        <w:tc>
          <w:tcPr>
            <w:tcW w:w="7498" w:type="dxa"/>
          </w:tcPr>
          <w:p w14:paraId="38E8540F"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43EDA0A9"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182059B8" w14:textId="77777777" w:rsidTr="001C5ED2">
        <w:trPr>
          <w:trHeight w:val="99"/>
        </w:trPr>
        <w:tc>
          <w:tcPr>
            <w:tcW w:w="7498" w:type="dxa"/>
          </w:tcPr>
          <w:p w14:paraId="471B4B0E"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7D1B372B"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70B95003" w14:textId="77777777" w:rsidTr="001C5ED2">
        <w:trPr>
          <w:trHeight w:val="99"/>
        </w:trPr>
        <w:tc>
          <w:tcPr>
            <w:tcW w:w="7498" w:type="dxa"/>
          </w:tcPr>
          <w:p w14:paraId="2C1EAD4E"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2FEB4B6D" w14:textId="77777777" w:rsidR="00987B27" w:rsidRPr="00987B27" w:rsidRDefault="00987B27" w:rsidP="001C5ED2">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053641D1" w14:textId="77777777" w:rsidR="00737EE6" w:rsidRDefault="00737EE6" w:rsidP="006D5E58">
      <w:pPr>
        <w:widowControl w:val="0"/>
        <w:spacing w:before="120" w:after="0" w:line="240" w:lineRule="auto"/>
        <w:rPr>
          <w:rFonts w:ascii="Century Gothic" w:hAnsi="Century Gothic" w:cs="Arial"/>
          <w:b/>
          <w:sz w:val="26"/>
          <w:szCs w:val="26"/>
        </w:rPr>
      </w:pPr>
    </w:p>
    <w:sectPr w:rsidR="00737EE6" w:rsidSect="00D101D9">
      <w:footerReference w:type="default" r:id="rId10"/>
      <w:headerReference w:type="first" r:id="rId11"/>
      <w:pgSz w:w="12240" w:h="15840"/>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2657" w14:textId="77777777" w:rsidR="00050666" w:rsidRDefault="00050666" w:rsidP="005C3184">
      <w:pPr>
        <w:spacing w:after="0" w:line="240" w:lineRule="auto"/>
      </w:pPr>
      <w:r>
        <w:separator/>
      </w:r>
    </w:p>
  </w:endnote>
  <w:endnote w:type="continuationSeparator" w:id="0">
    <w:p w14:paraId="74F2BCEF" w14:textId="77777777" w:rsidR="00050666" w:rsidRDefault="00050666"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30B77300" w:rsidR="002075C1" w:rsidRPr="009800B0" w:rsidRDefault="00C52353">
    <w:pPr>
      <w:pStyle w:val="Footer"/>
      <w:pBdr>
        <w:top w:val="single" w:sz="6" w:space="1" w:color="auto"/>
      </w:pBdr>
      <w:rPr>
        <w:rFonts w:ascii="Century Gothic" w:hAnsi="Century Gothic" w:cs="Arial"/>
        <w:b/>
        <w:bCs/>
      </w:rPr>
    </w:pPr>
    <w:r>
      <w:rPr>
        <w:rFonts w:ascii="Century Gothic" w:hAnsi="Century Gothic" w:cs="Arial"/>
        <w:b/>
        <w:bCs/>
        <w:sz w:val="20"/>
        <w:szCs w:val="20"/>
      </w:rPr>
      <w:t>Evaluations</w:t>
    </w:r>
    <w:r w:rsidR="00596EB0">
      <w:rPr>
        <w:rFonts w:ascii="Century Gothic" w:hAnsi="Century Gothic" w:cs="Arial"/>
        <w:b/>
        <w:bCs/>
        <w:sz w:val="20"/>
        <w:szCs w:val="20"/>
      </w:rPr>
      <w:t xml:space="preserve"> Officer</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D101D9">
      <w:rPr>
        <w:rFonts w:ascii="Century Gothic" w:hAnsi="Century Gothic" w:cs="Arial"/>
        <w:bCs/>
        <w:sz w:val="20"/>
        <w:szCs w:val="20"/>
      </w:rPr>
      <w:t>27/05</w:t>
    </w:r>
    <w:r w:rsidR="00FC2D31">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653B" w14:textId="77777777" w:rsidR="00050666" w:rsidRDefault="00050666" w:rsidP="005C3184">
      <w:pPr>
        <w:spacing w:after="0" w:line="240" w:lineRule="auto"/>
      </w:pPr>
      <w:r>
        <w:separator/>
      </w:r>
    </w:p>
  </w:footnote>
  <w:footnote w:type="continuationSeparator" w:id="0">
    <w:p w14:paraId="7EE0DC92" w14:textId="77777777" w:rsidR="00050666" w:rsidRDefault="00050666"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040" w14:textId="4342D4A0" w:rsidR="00D101D9" w:rsidRDefault="00D101D9"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75E3DABC" wp14:editId="0EA0DC9A">
          <wp:simplePos x="0" y="0"/>
          <wp:positionH relativeFrom="column">
            <wp:posOffset>5085080</wp:posOffset>
          </wp:positionH>
          <wp:positionV relativeFrom="paragraph">
            <wp:posOffset>-691515</wp:posOffset>
          </wp:positionV>
          <wp:extent cx="1605280" cy="706755"/>
          <wp:effectExtent l="0" t="0" r="0" b="0"/>
          <wp:wrapNone/>
          <wp:docPr id="1705433470" name="Picture 1705433470" descr="Aspect Logo">
            <a:extLst xmlns:a="http://schemas.openxmlformats.org/drawingml/2006/main">
              <a:ext uri="{FF2B5EF4-FFF2-40B4-BE49-F238E27FC236}">
                <a16:creationId xmlns:a16="http://schemas.microsoft.com/office/drawing/2014/main" id="{3B3B4924-D761-409F-85BC-EA200BDBD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E48A6" wp14:editId="52746E4E">
          <wp:simplePos x="0" y="0"/>
          <wp:positionH relativeFrom="column">
            <wp:posOffset>7392035</wp:posOffset>
          </wp:positionH>
          <wp:positionV relativeFrom="paragraph">
            <wp:posOffset>-445981</wp:posOffset>
          </wp:positionV>
          <wp:extent cx="1605280" cy="706755"/>
          <wp:effectExtent l="0" t="0" r="0" b="0"/>
          <wp:wrapNone/>
          <wp:docPr id="4" name="Picture 4" descr="Aspect Logo">
            <a:extLst xmlns:a="http://schemas.openxmlformats.org/drawingml/2006/main">
              <a:ext uri="{FF2B5EF4-FFF2-40B4-BE49-F238E27FC236}">
                <a16:creationId xmlns:a16="http://schemas.microsoft.com/office/drawing/2014/main" id="{0AD1BBF9-019A-4BAF-98BC-4254DFE6B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2DE68FAB" w14:textId="77777777" w:rsidR="00D101D9" w:rsidRDefault="00D101D9" w:rsidP="00D101D9">
    <w:pPr>
      <w:pStyle w:val="Heade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46901F4C" w14:textId="52B2CF30" w:rsidR="001F7FC2" w:rsidRDefault="001F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44C8A"/>
    <w:multiLevelType w:val="hybridMultilevel"/>
    <w:tmpl w:val="3FAA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E2113"/>
    <w:multiLevelType w:val="hybridMultilevel"/>
    <w:tmpl w:val="275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1321F"/>
    <w:multiLevelType w:val="hybridMultilevel"/>
    <w:tmpl w:val="2BF6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43B34"/>
    <w:multiLevelType w:val="hybridMultilevel"/>
    <w:tmpl w:val="15E8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6" w15:restartNumberingAfterBreak="0">
    <w:nsid w:val="140D602E"/>
    <w:multiLevelType w:val="hybridMultilevel"/>
    <w:tmpl w:val="3EB4F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17AB0"/>
    <w:multiLevelType w:val="multilevel"/>
    <w:tmpl w:val="006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93530"/>
    <w:multiLevelType w:val="hybridMultilevel"/>
    <w:tmpl w:val="68D2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7768F"/>
    <w:multiLevelType w:val="hybridMultilevel"/>
    <w:tmpl w:val="44CC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F7447"/>
    <w:multiLevelType w:val="hybridMultilevel"/>
    <w:tmpl w:val="270C764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2" w15:restartNumberingAfterBreak="0">
    <w:nsid w:val="1EBA774F"/>
    <w:multiLevelType w:val="hybridMultilevel"/>
    <w:tmpl w:val="6C0A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2246A"/>
    <w:multiLevelType w:val="hybridMultilevel"/>
    <w:tmpl w:val="410CC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F032F8"/>
    <w:multiLevelType w:val="multilevel"/>
    <w:tmpl w:val="204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05552"/>
    <w:multiLevelType w:val="hybridMultilevel"/>
    <w:tmpl w:val="FC2E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0F16B0"/>
    <w:multiLevelType w:val="multilevel"/>
    <w:tmpl w:val="2E7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92B80"/>
    <w:multiLevelType w:val="hybridMultilevel"/>
    <w:tmpl w:val="0992947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9" w15:restartNumberingAfterBreak="0">
    <w:nsid w:val="3A5E5794"/>
    <w:multiLevelType w:val="multilevel"/>
    <w:tmpl w:val="0778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B36D4"/>
    <w:multiLevelType w:val="hybridMultilevel"/>
    <w:tmpl w:val="2E68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5727B"/>
    <w:multiLevelType w:val="hybridMultilevel"/>
    <w:tmpl w:val="D4D22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2A0A97"/>
    <w:multiLevelType w:val="hybridMultilevel"/>
    <w:tmpl w:val="E4B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F4AC3"/>
    <w:multiLevelType w:val="hybridMultilevel"/>
    <w:tmpl w:val="DBB6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89104C"/>
    <w:multiLevelType w:val="multilevel"/>
    <w:tmpl w:val="C09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258D2"/>
    <w:multiLevelType w:val="hybridMultilevel"/>
    <w:tmpl w:val="4F8E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486D55"/>
    <w:multiLevelType w:val="hybridMultilevel"/>
    <w:tmpl w:val="3BBC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38584E"/>
    <w:multiLevelType w:val="hybridMultilevel"/>
    <w:tmpl w:val="6C06A6BC"/>
    <w:lvl w:ilvl="0" w:tplc="F32C94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6D20C7"/>
    <w:multiLevelType w:val="multilevel"/>
    <w:tmpl w:val="36D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565AC"/>
    <w:multiLevelType w:val="multilevel"/>
    <w:tmpl w:val="805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B2656"/>
    <w:multiLevelType w:val="hybridMultilevel"/>
    <w:tmpl w:val="8C449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51775E"/>
    <w:multiLevelType w:val="hybridMultilevel"/>
    <w:tmpl w:val="4B5E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C00E66"/>
    <w:multiLevelType w:val="hybridMultilevel"/>
    <w:tmpl w:val="2F2C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10092B"/>
    <w:multiLevelType w:val="multilevel"/>
    <w:tmpl w:val="CFF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46577"/>
    <w:multiLevelType w:val="hybridMultilevel"/>
    <w:tmpl w:val="893C5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482393"/>
    <w:multiLevelType w:val="multilevel"/>
    <w:tmpl w:val="DCE0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21462B"/>
    <w:multiLevelType w:val="hybridMultilevel"/>
    <w:tmpl w:val="45289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70233A"/>
    <w:multiLevelType w:val="hybridMultilevel"/>
    <w:tmpl w:val="5314B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706594"/>
    <w:multiLevelType w:val="multilevel"/>
    <w:tmpl w:val="5D34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0C0418"/>
    <w:multiLevelType w:val="multilevel"/>
    <w:tmpl w:val="81A0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9214E8"/>
    <w:multiLevelType w:val="hybridMultilevel"/>
    <w:tmpl w:val="95A20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7051E9"/>
    <w:multiLevelType w:val="hybridMultilevel"/>
    <w:tmpl w:val="5DFE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146939"/>
    <w:multiLevelType w:val="hybridMultilevel"/>
    <w:tmpl w:val="5F269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2C94AB5"/>
    <w:multiLevelType w:val="hybridMultilevel"/>
    <w:tmpl w:val="B0E2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D318F0"/>
    <w:multiLevelType w:val="hybridMultilevel"/>
    <w:tmpl w:val="266C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456671"/>
    <w:multiLevelType w:val="hybridMultilevel"/>
    <w:tmpl w:val="9B3CB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202318">
    <w:abstractNumId w:val="37"/>
  </w:num>
  <w:num w:numId="2" w16cid:durableId="101341173">
    <w:abstractNumId w:val="11"/>
  </w:num>
  <w:num w:numId="3" w16cid:durableId="1015033552">
    <w:abstractNumId w:val="7"/>
  </w:num>
  <w:num w:numId="4" w16cid:durableId="1052924449">
    <w:abstractNumId w:val="35"/>
  </w:num>
  <w:num w:numId="5" w16cid:durableId="1099250960">
    <w:abstractNumId w:val="45"/>
  </w:num>
  <w:num w:numId="6" w16cid:durableId="1207447706">
    <w:abstractNumId w:val="21"/>
  </w:num>
  <w:num w:numId="7" w16cid:durableId="1252740433">
    <w:abstractNumId w:val="36"/>
  </w:num>
  <w:num w:numId="8" w16cid:durableId="1400708850">
    <w:abstractNumId w:val="15"/>
  </w:num>
  <w:num w:numId="9" w16cid:durableId="1452825375">
    <w:abstractNumId w:val="13"/>
  </w:num>
  <w:num w:numId="10" w16cid:durableId="1502546698">
    <w:abstractNumId w:val="5"/>
  </w:num>
  <w:num w:numId="11" w16cid:durableId="1541013823">
    <w:abstractNumId w:val="40"/>
  </w:num>
  <w:num w:numId="12" w16cid:durableId="1552109978">
    <w:abstractNumId w:val="20"/>
  </w:num>
  <w:num w:numId="13" w16cid:durableId="15890959">
    <w:abstractNumId w:val="43"/>
  </w:num>
  <w:num w:numId="14" w16cid:durableId="1696733704">
    <w:abstractNumId w:val="32"/>
  </w:num>
  <w:num w:numId="15" w16cid:durableId="1731735038">
    <w:abstractNumId w:val="33"/>
  </w:num>
  <w:num w:numId="16" w16cid:durableId="1877232227">
    <w:abstractNumId w:val="2"/>
  </w:num>
  <w:num w:numId="17" w16cid:durableId="1920358115">
    <w:abstractNumId w:val="47"/>
  </w:num>
  <w:num w:numId="18" w16cid:durableId="2026470997">
    <w:abstractNumId w:val="29"/>
  </w:num>
  <w:num w:numId="19" w16cid:durableId="2070151815">
    <w:abstractNumId w:val="12"/>
  </w:num>
  <w:num w:numId="20" w16cid:durableId="2092003279">
    <w:abstractNumId w:val="22"/>
  </w:num>
  <w:num w:numId="21" w16cid:durableId="2094278368">
    <w:abstractNumId w:val="27"/>
  </w:num>
  <w:num w:numId="22" w16cid:durableId="294262527">
    <w:abstractNumId w:val="28"/>
  </w:num>
  <w:num w:numId="23" w16cid:durableId="399207917">
    <w:abstractNumId w:val="18"/>
  </w:num>
  <w:num w:numId="24" w16cid:durableId="440106551">
    <w:abstractNumId w:val="30"/>
  </w:num>
  <w:num w:numId="25" w16cid:durableId="485975733">
    <w:abstractNumId w:val="1"/>
  </w:num>
  <w:num w:numId="26" w16cid:durableId="510147848">
    <w:abstractNumId w:val="0"/>
  </w:num>
  <w:num w:numId="27" w16cid:durableId="486047085">
    <w:abstractNumId w:val="4"/>
  </w:num>
  <w:num w:numId="28" w16cid:durableId="833229802">
    <w:abstractNumId w:val="9"/>
  </w:num>
  <w:num w:numId="29" w16cid:durableId="2092388237">
    <w:abstractNumId w:val="3"/>
  </w:num>
  <w:num w:numId="30" w16cid:durableId="402529551">
    <w:abstractNumId w:val="46"/>
  </w:num>
  <w:num w:numId="31" w16cid:durableId="819807850">
    <w:abstractNumId w:val="10"/>
  </w:num>
  <w:num w:numId="32" w16cid:durableId="211157594">
    <w:abstractNumId w:val="31"/>
  </w:num>
  <w:num w:numId="33" w16cid:durableId="1403674641">
    <w:abstractNumId w:val="41"/>
  </w:num>
  <w:num w:numId="34" w16cid:durableId="1785727247">
    <w:abstractNumId w:val="24"/>
  </w:num>
  <w:num w:numId="35" w16cid:durableId="1637643523">
    <w:abstractNumId w:val="17"/>
  </w:num>
  <w:num w:numId="36" w16cid:durableId="86929198">
    <w:abstractNumId w:val="19"/>
  </w:num>
  <w:num w:numId="37" w16cid:durableId="771322709">
    <w:abstractNumId w:val="8"/>
  </w:num>
  <w:num w:numId="38" w16cid:durableId="583729218">
    <w:abstractNumId w:val="6"/>
  </w:num>
  <w:num w:numId="39" w16cid:durableId="1813059997">
    <w:abstractNumId w:val="38"/>
  </w:num>
  <w:num w:numId="40" w16cid:durableId="348487215">
    <w:abstractNumId w:val="14"/>
  </w:num>
  <w:num w:numId="41" w16cid:durableId="885917582">
    <w:abstractNumId w:val="48"/>
  </w:num>
  <w:num w:numId="42" w16cid:durableId="922648190">
    <w:abstractNumId w:val="42"/>
  </w:num>
  <w:num w:numId="43" w16cid:durableId="1411998271">
    <w:abstractNumId w:val="39"/>
  </w:num>
  <w:num w:numId="44" w16cid:durableId="85927522">
    <w:abstractNumId w:val="25"/>
  </w:num>
  <w:num w:numId="45" w16cid:durableId="767038909">
    <w:abstractNumId w:val="16"/>
  </w:num>
  <w:num w:numId="46" w16cid:durableId="1179655844">
    <w:abstractNumId w:val="23"/>
  </w:num>
  <w:num w:numId="47" w16cid:durableId="1178229444">
    <w:abstractNumId w:val="26"/>
  </w:num>
  <w:num w:numId="48" w16cid:durableId="1631402813">
    <w:abstractNumId w:val="34"/>
  </w:num>
  <w:num w:numId="49" w16cid:durableId="476921722">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4436"/>
    <w:rsid w:val="00005D5A"/>
    <w:rsid w:val="00020881"/>
    <w:rsid w:val="00023582"/>
    <w:rsid w:val="00027092"/>
    <w:rsid w:val="00034DBE"/>
    <w:rsid w:val="00050666"/>
    <w:rsid w:val="00056FD5"/>
    <w:rsid w:val="000639EB"/>
    <w:rsid w:val="000D6E3C"/>
    <w:rsid w:val="000E2E45"/>
    <w:rsid w:val="000F2B14"/>
    <w:rsid w:val="000F7A1B"/>
    <w:rsid w:val="00111DED"/>
    <w:rsid w:val="001346C5"/>
    <w:rsid w:val="0014456B"/>
    <w:rsid w:val="00157CDA"/>
    <w:rsid w:val="00163554"/>
    <w:rsid w:val="0017397E"/>
    <w:rsid w:val="00186C6E"/>
    <w:rsid w:val="001A157C"/>
    <w:rsid w:val="001C5ED2"/>
    <w:rsid w:val="001D273A"/>
    <w:rsid w:val="001E0AAB"/>
    <w:rsid w:val="001E378E"/>
    <w:rsid w:val="001E77B7"/>
    <w:rsid w:val="001F7FC2"/>
    <w:rsid w:val="00200688"/>
    <w:rsid w:val="002075C1"/>
    <w:rsid w:val="00214FEC"/>
    <w:rsid w:val="002209DB"/>
    <w:rsid w:val="00225C2F"/>
    <w:rsid w:val="00225C6C"/>
    <w:rsid w:val="0025197B"/>
    <w:rsid w:val="0025544D"/>
    <w:rsid w:val="00266777"/>
    <w:rsid w:val="00271EC5"/>
    <w:rsid w:val="00273536"/>
    <w:rsid w:val="00282C42"/>
    <w:rsid w:val="002C5E07"/>
    <w:rsid w:val="002D002A"/>
    <w:rsid w:val="002E1A46"/>
    <w:rsid w:val="002E6300"/>
    <w:rsid w:val="002F1094"/>
    <w:rsid w:val="002F7A96"/>
    <w:rsid w:val="00301A4B"/>
    <w:rsid w:val="00301D36"/>
    <w:rsid w:val="003054C2"/>
    <w:rsid w:val="00321B6F"/>
    <w:rsid w:val="00331E00"/>
    <w:rsid w:val="00344D67"/>
    <w:rsid w:val="00365ED1"/>
    <w:rsid w:val="00372578"/>
    <w:rsid w:val="0038032B"/>
    <w:rsid w:val="0038047D"/>
    <w:rsid w:val="0038079D"/>
    <w:rsid w:val="00385AAA"/>
    <w:rsid w:val="00393CA0"/>
    <w:rsid w:val="003940BB"/>
    <w:rsid w:val="003A7CF5"/>
    <w:rsid w:val="003C585F"/>
    <w:rsid w:val="003D37C8"/>
    <w:rsid w:val="003F4B91"/>
    <w:rsid w:val="00411F3B"/>
    <w:rsid w:val="00416C7B"/>
    <w:rsid w:val="00421414"/>
    <w:rsid w:val="00426056"/>
    <w:rsid w:val="004523F3"/>
    <w:rsid w:val="004545CE"/>
    <w:rsid w:val="00467C97"/>
    <w:rsid w:val="00470089"/>
    <w:rsid w:val="00475197"/>
    <w:rsid w:val="00491597"/>
    <w:rsid w:val="00495B39"/>
    <w:rsid w:val="0049649E"/>
    <w:rsid w:val="004A6369"/>
    <w:rsid w:val="004B142A"/>
    <w:rsid w:val="005201B5"/>
    <w:rsid w:val="00525844"/>
    <w:rsid w:val="005268B3"/>
    <w:rsid w:val="00532446"/>
    <w:rsid w:val="0053513F"/>
    <w:rsid w:val="00541096"/>
    <w:rsid w:val="005506D2"/>
    <w:rsid w:val="00552A15"/>
    <w:rsid w:val="005551EB"/>
    <w:rsid w:val="00556F72"/>
    <w:rsid w:val="00557BD9"/>
    <w:rsid w:val="005660AC"/>
    <w:rsid w:val="00572192"/>
    <w:rsid w:val="00573FD2"/>
    <w:rsid w:val="0057544B"/>
    <w:rsid w:val="00590B0D"/>
    <w:rsid w:val="00596EB0"/>
    <w:rsid w:val="005A70A8"/>
    <w:rsid w:val="005B480B"/>
    <w:rsid w:val="005C3184"/>
    <w:rsid w:val="005C5DBF"/>
    <w:rsid w:val="005C732E"/>
    <w:rsid w:val="005D4A6F"/>
    <w:rsid w:val="005F1D38"/>
    <w:rsid w:val="005F3EAB"/>
    <w:rsid w:val="00600EA8"/>
    <w:rsid w:val="006021D0"/>
    <w:rsid w:val="0060357B"/>
    <w:rsid w:val="006163C1"/>
    <w:rsid w:val="00626680"/>
    <w:rsid w:val="00643EC3"/>
    <w:rsid w:val="00650696"/>
    <w:rsid w:val="00662E1A"/>
    <w:rsid w:val="00672826"/>
    <w:rsid w:val="00674000"/>
    <w:rsid w:val="00681A89"/>
    <w:rsid w:val="00697A9B"/>
    <w:rsid w:val="006C4A0B"/>
    <w:rsid w:val="006D5E58"/>
    <w:rsid w:val="006D7BC2"/>
    <w:rsid w:val="006E3EF3"/>
    <w:rsid w:val="006E6F70"/>
    <w:rsid w:val="006F0163"/>
    <w:rsid w:val="00705F5C"/>
    <w:rsid w:val="00712DD5"/>
    <w:rsid w:val="00722C40"/>
    <w:rsid w:val="00737EE6"/>
    <w:rsid w:val="00746B45"/>
    <w:rsid w:val="00750690"/>
    <w:rsid w:val="00755078"/>
    <w:rsid w:val="0076196E"/>
    <w:rsid w:val="00762E38"/>
    <w:rsid w:val="007957AC"/>
    <w:rsid w:val="007A6359"/>
    <w:rsid w:val="007B462E"/>
    <w:rsid w:val="007B5D14"/>
    <w:rsid w:val="007E09C1"/>
    <w:rsid w:val="007E27C1"/>
    <w:rsid w:val="007E3884"/>
    <w:rsid w:val="007F1879"/>
    <w:rsid w:val="008012B7"/>
    <w:rsid w:val="00806DC8"/>
    <w:rsid w:val="008116CD"/>
    <w:rsid w:val="00847D3F"/>
    <w:rsid w:val="0085124B"/>
    <w:rsid w:val="00857D57"/>
    <w:rsid w:val="0086113E"/>
    <w:rsid w:val="00861A8F"/>
    <w:rsid w:val="008671DA"/>
    <w:rsid w:val="00872D4E"/>
    <w:rsid w:val="008760B4"/>
    <w:rsid w:val="00886C9E"/>
    <w:rsid w:val="00886ED4"/>
    <w:rsid w:val="00887F31"/>
    <w:rsid w:val="00895D7D"/>
    <w:rsid w:val="008A2F3C"/>
    <w:rsid w:val="008A4F1D"/>
    <w:rsid w:val="008A7E68"/>
    <w:rsid w:val="008C1897"/>
    <w:rsid w:val="008C309A"/>
    <w:rsid w:val="008E4F22"/>
    <w:rsid w:val="008F1303"/>
    <w:rsid w:val="008F6A84"/>
    <w:rsid w:val="00907AFA"/>
    <w:rsid w:val="0093588C"/>
    <w:rsid w:val="009445A5"/>
    <w:rsid w:val="009503E5"/>
    <w:rsid w:val="00953871"/>
    <w:rsid w:val="009554F8"/>
    <w:rsid w:val="00956F22"/>
    <w:rsid w:val="00963328"/>
    <w:rsid w:val="00966E5F"/>
    <w:rsid w:val="0098039B"/>
    <w:rsid w:val="009839A3"/>
    <w:rsid w:val="00986E45"/>
    <w:rsid w:val="00987B27"/>
    <w:rsid w:val="00991A52"/>
    <w:rsid w:val="00992A6B"/>
    <w:rsid w:val="00993905"/>
    <w:rsid w:val="00997088"/>
    <w:rsid w:val="009A0BBE"/>
    <w:rsid w:val="009A137C"/>
    <w:rsid w:val="009B3E4E"/>
    <w:rsid w:val="009B3F9C"/>
    <w:rsid w:val="009C13F1"/>
    <w:rsid w:val="009D2AED"/>
    <w:rsid w:val="009F07A4"/>
    <w:rsid w:val="00A018DF"/>
    <w:rsid w:val="00A1657A"/>
    <w:rsid w:val="00A238A2"/>
    <w:rsid w:val="00A2596B"/>
    <w:rsid w:val="00A305F8"/>
    <w:rsid w:val="00A45518"/>
    <w:rsid w:val="00A46388"/>
    <w:rsid w:val="00A467DE"/>
    <w:rsid w:val="00A5078C"/>
    <w:rsid w:val="00A5391C"/>
    <w:rsid w:val="00A63B83"/>
    <w:rsid w:val="00A67E84"/>
    <w:rsid w:val="00A70C1E"/>
    <w:rsid w:val="00A74A13"/>
    <w:rsid w:val="00A7787E"/>
    <w:rsid w:val="00A86E91"/>
    <w:rsid w:val="00A924CD"/>
    <w:rsid w:val="00A97114"/>
    <w:rsid w:val="00AA2B93"/>
    <w:rsid w:val="00AB69D4"/>
    <w:rsid w:val="00AC33B9"/>
    <w:rsid w:val="00B015E3"/>
    <w:rsid w:val="00B05750"/>
    <w:rsid w:val="00B110E1"/>
    <w:rsid w:val="00B14E21"/>
    <w:rsid w:val="00B17913"/>
    <w:rsid w:val="00B24E8C"/>
    <w:rsid w:val="00B30C30"/>
    <w:rsid w:val="00B37F51"/>
    <w:rsid w:val="00B64207"/>
    <w:rsid w:val="00B65534"/>
    <w:rsid w:val="00B742A0"/>
    <w:rsid w:val="00B85A09"/>
    <w:rsid w:val="00BA309A"/>
    <w:rsid w:val="00BA33E5"/>
    <w:rsid w:val="00BA53D9"/>
    <w:rsid w:val="00BC5C16"/>
    <w:rsid w:val="00BF5E13"/>
    <w:rsid w:val="00C04773"/>
    <w:rsid w:val="00C14710"/>
    <w:rsid w:val="00C20AC2"/>
    <w:rsid w:val="00C52353"/>
    <w:rsid w:val="00C53F17"/>
    <w:rsid w:val="00C5402F"/>
    <w:rsid w:val="00C56118"/>
    <w:rsid w:val="00C56B26"/>
    <w:rsid w:val="00C6170A"/>
    <w:rsid w:val="00C713EA"/>
    <w:rsid w:val="00C732DE"/>
    <w:rsid w:val="00C749CE"/>
    <w:rsid w:val="00C8381E"/>
    <w:rsid w:val="00C94398"/>
    <w:rsid w:val="00CA10F4"/>
    <w:rsid w:val="00CC5A3A"/>
    <w:rsid w:val="00CE6679"/>
    <w:rsid w:val="00CF4612"/>
    <w:rsid w:val="00D01090"/>
    <w:rsid w:val="00D02610"/>
    <w:rsid w:val="00D101D9"/>
    <w:rsid w:val="00D52317"/>
    <w:rsid w:val="00D62EB6"/>
    <w:rsid w:val="00D826BB"/>
    <w:rsid w:val="00DC2C19"/>
    <w:rsid w:val="00DD0678"/>
    <w:rsid w:val="00DE0724"/>
    <w:rsid w:val="00DE7A00"/>
    <w:rsid w:val="00DF2085"/>
    <w:rsid w:val="00DF33B3"/>
    <w:rsid w:val="00DF788D"/>
    <w:rsid w:val="00E17CD8"/>
    <w:rsid w:val="00E25403"/>
    <w:rsid w:val="00E314D4"/>
    <w:rsid w:val="00E4596E"/>
    <w:rsid w:val="00E50ADB"/>
    <w:rsid w:val="00E53841"/>
    <w:rsid w:val="00E57783"/>
    <w:rsid w:val="00E6162F"/>
    <w:rsid w:val="00E86A96"/>
    <w:rsid w:val="00EA456C"/>
    <w:rsid w:val="00EB32E8"/>
    <w:rsid w:val="00ED234F"/>
    <w:rsid w:val="00EF0E2C"/>
    <w:rsid w:val="00F105EB"/>
    <w:rsid w:val="00F15A74"/>
    <w:rsid w:val="00F30806"/>
    <w:rsid w:val="00F4077A"/>
    <w:rsid w:val="00F578BF"/>
    <w:rsid w:val="00F70665"/>
    <w:rsid w:val="00F8143D"/>
    <w:rsid w:val="00F835C3"/>
    <w:rsid w:val="00F8670B"/>
    <w:rsid w:val="00FA749B"/>
    <w:rsid w:val="00FB7BB6"/>
    <w:rsid w:val="00FC11D3"/>
    <w:rsid w:val="00FC2D31"/>
    <w:rsid w:val="00FC6141"/>
    <w:rsid w:val="00FD0242"/>
    <w:rsid w:val="03C4F58C"/>
    <w:rsid w:val="0442E31D"/>
    <w:rsid w:val="06523C58"/>
    <w:rsid w:val="10CD8A25"/>
    <w:rsid w:val="251AF84A"/>
    <w:rsid w:val="2584C082"/>
    <w:rsid w:val="2A87B354"/>
    <w:rsid w:val="34E657FC"/>
    <w:rsid w:val="367E1C43"/>
    <w:rsid w:val="3EE68EBE"/>
    <w:rsid w:val="40A98F49"/>
    <w:rsid w:val="466C5520"/>
    <w:rsid w:val="4BF24223"/>
    <w:rsid w:val="5610AAAE"/>
    <w:rsid w:val="5F479C75"/>
    <w:rsid w:val="7163FE2A"/>
    <w:rsid w:val="7B6347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DF8F"/>
  <w15:chartTrackingRefBased/>
  <w15:docId w15:val="{BFE1F503-A47C-42CA-9550-A6E2ECB9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Props1.xml><?xml version="1.0" encoding="utf-8"?>
<ds:datastoreItem xmlns:ds="http://schemas.openxmlformats.org/officeDocument/2006/customXml" ds:itemID="{6CC576AB-4573-4229-B06C-CDE30674344E}"/>
</file>

<file path=customXml/itemProps2.xml><?xml version="1.0" encoding="utf-8"?>
<ds:datastoreItem xmlns:ds="http://schemas.openxmlformats.org/officeDocument/2006/customXml" ds:itemID="{42C917A1-5B2C-4658-84D6-7D2895764A8A}">
  <ds:schemaRefs>
    <ds:schemaRef ds:uri="http://schemas.microsoft.com/sharepoint/v3/contenttype/forms"/>
  </ds:schemaRefs>
</ds:datastoreItem>
</file>

<file path=customXml/itemProps3.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41</cp:revision>
  <dcterms:created xsi:type="dcterms:W3CDTF">2026-05-28T04:11:00Z</dcterms:created>
  <dcterms:modified xsi:type="dcterms:W3CDTF">2026-06-15T06:00:00Z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