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46024" w14:textId="1E914530" w:rsidR="008460B6" w:rsidRDefault="00A16F5D">
      <w:pPr>
        <w:jc w:val="right"/>
      </w:pPr>
      <w:r>
        <w:rPr>
          <w:noProof/>
        </w:rPr>
        <w:drawing>
          <wp:anchor distT="0" distB="0" distL="114300" distR="114300" simplePos="0" relativeHeight="251658241" behindDoc="0" locked="0" layoutInCell="1" allowOverlap="1" wp14:anchorId="056EAC38" wp14:editId="07777777">
            <wp:simplePos x="0" y="0"/>
            <wp:positionH relativeFrom="column">
              <wp:posOffset>5046345</wp:posOffset>
            </wp:positionH>
            <wp:positionV relativeFrom="paragraph">
              <wp:posOffset>-690880</wp:posOffset>
            </wp:positionV>
            <wp:extent cx="1714500" cy="659765"/>
            <wp:effectExtent l="19050" t="0" r="0" b="0"/>
            <wp:wrapNone/>
            <wp:docPr id="8" name="Picture 8" descr="Stanna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nnah_CMYK"/>
                    <pic:cNvPicPr>
                      <a:picLocks noChangeAspect="1" noChangeArrowheads="1"/>
                    </pic:cNvPicPr>
                  </pic:nvPicPr>
                  <pic:blipFill>
                    <a:blip r:embed="rId7" cstate="print">
                      <a:lum bright="-2000" contrast="6000"/>
                    </a:blip>
                    <a:srcRect/>
                    <a:stretch>
                      <a:fillRect/>
                    </a:stretch>
                  </pic:blipFill>
                  <pic:spPr bwMode="auto">
                    <a:xfrm>
                      <a:off x="0" y="0"/>
                      <a:ext cx="1714500" cy="659765"/>
                    </a:xfrm>
                    <a:prstGeom prst="rect">
                      <a:avLst/>
                    </a:prstGeom>
                    <a:noFill/>
                    <a:ln w="9525">
                      <a:noFill/>
                      <a:miter lim="800000"/>
                      <a:headEnd/>
                      <a:tailEnd/>
                    </a:ln>
                  </pic:spPr>
                </pic:pic>
              </a:graphicData>
            </a:graphic>
          </wp:anchor>
        </w:drawing>
      </w:r>
      <w:r w:rsidR="00075A4A">
        <w:rPr>
          <w:noProof/>
        </w:rPr>
        <mc:AlternateContent>
          <mc:Choice Requires="wps">
            <w:drawing>
              <wp:anchor distT="0" distB="0" distL="114300" distR="114300" simplePos="0" relativeHeight="251658240" behindDoc="0" locked="0" layoutInCell="1" allowOverlap="1" wp14:anchorId="4255347D" wp14:editId="4823C033">
                <wp:simplePos x="0" y="0"/>
                <wp:positionH relativeFrom="column">
                  <wp:posOffset>17145</wp:posOffset>
                </wp:positionH>
                <wp:positionV relativeFrom="paragraph">
                  <wp:posOffset>-5080</wp:posOffset>
                </wp:positionV>
                <wp:extent cx="4916805" cy="22860"/>
                <wp:effectExtent l="32385" t="28575" r="32385" b="34290"/>
                <wp:wrapNone/>
                <wp:docPr id="48765501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805" cy="2286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3F731"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4pt" to="38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" strokeweight="4.5pt"/>
            </w:pict>
          </mc:Fallback>
        </mc:AlternateContent>
      </w:r>
    </w:p>
    <w:p w14:paraId="672A6659" w14:textId="77777777" w:rsidR="002C689C" w:rsidRDefault="002C689C">
      <w:pPr>
        <w:jc w:val="right"/>
      </w:pPr>
    </w:p>
    <w:p w14:paraId="383FE1FF" w14:textId="38204C25" w:rsidR="1B1C36F7" w:rsidRDefault="1B1C36F7" w:rsidP="34152C8C">
      <w:pPr>
        <w:spacing w:before="200"/>
        <w:rPr>
          <w:rFonts w:eastAsia="Arial" w:cs="Arial"/>
          <w:color w:val="000000" w:themeColor="text1"/>
          <w:szCs w:val="24"/>
        </w:rPr>
      </w:pPr>
      <w:r w:rsidRPr="62BE8D33">
        <w:rPr>
          <w:rFonts w:eastAsia="Arial" w:cs="Arial"/>
          <w:color w:val="000000" w:themeColor="text1"/>
          <w:szCs w:val="24"/>
        </w:rPr>
        <w:t>Company:</w:t>
      </w:r>
      <w:r w:rsidR="68AF7EF1" w:rsidRPr="62BE8D33">
        <w:rPr>
          <w:rFonts w:eastAsia="Arial" w:cs="Arial"/>
          <w:color w:val="000000" w:themeColor="text1"/>
          <w:szCs w:val="24"/>
        </w:rPr>
        <w:t xml:space="preserve"> </w:t>
      </w:r>
      <w:r>
        <w:tab/>
      </w:r>
      <w:r>
        <w:tab/>
      </w:r>
      <w:r w:rsidRPr="62BE8D33">
        <w:rPr>
          <w:rFonts w:eastAsia="Arial" w:cs="Arial"/>
          <w:color w:val="000000" w:themeColor="text1"/>
          <w:szCs w:val="24"/>
        </w:rPr>
        <w:t>Stannah Management Services</w:t>
      </w:r>
      <w:r>
        <w:tab/>
      </w:r>
    </w:p>
    <w:p w14:paraId="7ED36A54" w14:textId="465042DF" w:rsidR="00B59C69" w:rsidRDefault="00B59C69" w:rsidP="34152C8C">
      <w:pPr>
        <w:spacing w:before="200"/>
      </w:pPr>
      <w:r w:rsidRPr="62BE8D33">
        <w:rPr>
          <w:rFonts w:eastAsia="Arial" w:cs="Arial"/>
          <w:color w:val="000000" w:themeColor="text1"/>
          <w:szCs w:val="24"/>
        </w:rPr>
        <w:t>Locati</w:t>
      </w:r>
      <w:r w:rsidR="1B1C36F7" w:rsidRPr="62BE8D33">
        <w:rPr>
          <w:rFonts w:eastAsia="Arial" w:cs="Arial"/>
          <w:color w:val="000000" w:themeColor="text1"/>
          <w:szCs w:val="24"/>
        </w:rPr>
        <w:t>on:</w:t>
      </w:r>
      <w:r w:rsidR="7A32D89E" w:rsidRPr="62BE8D33">
        <w:rPr>
          <w:rFonts w:eastAsia="Arial" w:cs="Arial"/>
          <w:color w:val="000000" w:themeColor="text1"/>
          <w:szCs w:val="24"/>
        </w:rPr>
        <w:t xml:space="preserve"> </w:t>
      </w:r>
      <w:r>
        <w:tab/>
      </w:r>
      <w:r>
        <w:tab/>
      </w:r>
      <w:r w:rsidR="1B1C36F7" w:rsidRPr="62BE8D33">
        <w:rPr>
          <w:rFonts w:eastAsia="Arial" w:cs="Arial"/>
          <w:color w:val="000000" w:themeColor="text1"/>
          <w:szCs w:val="24"/>
        </w:rPr>
        <w:t>Payroll / Finance</w:t>
      </w:r>
      <w:r w:rsidR="0C6984E9" w:rsidRPr="62BE8D33">
        <w:rPr>
          <w:rFonts w:eastAsia="Arial" w:cs="Arial"/>
          <w:color w:val="000000" w:themeColor="text1"/>
          <w:szCs w:val="24"/>
        </w:rPr>
        <w:t xml:space="preserve"> (Watt Close)</w:t>
      </w:r>
    </w:p>
    <w:p w14:paraId="63F6D58D" w14:textId="72B25B2D" w:rsidR="1BF6600B" w:rsidRDefault="1BF6600B" w:rsidP="34152C8C">
      <w:pPr>
        <w:spacing w:before="200"/>
        <w:rPr>
          <w:rFonts w:eastAsia="Arial" w:cs="Arial"/>
          <w:color w:val="000000" w:themeColor="text1"/>
          <w:szCs w:val="24"/>
        </w:rPr>
      </w:pPr>
      <w:r w:rsidRPr="62BE8D33">
        <w:rPr>
          <w:rFonts w:eastAsia="Arial" w:cs="Arial"/>
          <w:color w:val="000000" w:themeColor="text1"/>
          <w:szCs w:val="24"/>
        </w:rPr>
        <w:t>Working Hours:</w:t>
      </w:r>
      <w:r>
        <w:tab/>
      </w:r>
      <w:r w:rsidRPr="62BE8D33">
        <w:rPr>
          <w:rFonts w:eastAsia="Arial" w:cs="Arial"/>
          <w:color w:val="000000" w:themeColor="text1"/>
          <w:szCs w:val="24"/>
        </w:rPr>
        <w:t>37</w:t>
      </w:r>
    </w:p>
    <w:p w14:paraId="14F28135" w14:textId="3F956D76" w:rsidR="1B1C36F7" w:rsidRDefault="1B1C36F7" w:rsidP="34152C8C">
      <w:pPr>
        <w:spacing w:before="200"/>
      </w:pPr>
      <w:r w:rsidRPr="62BE8D33">
        <w:rPr>
          <w:rFonts w:eastAsia="Arial" w:cs="Arial"/>
          <w:color w:val="000000" w:themeColor="text1"/>
          <w:szCs w:val="24"/>
        </w:rPr>
        <w:t>Reports to:</w:t>
      </w:r>
      <w:r w:rsidR="1BA8EDCB" w:rsidRPr="62BE8D33">
        <w:rPr>
          <w:rFonts w:eastAsia="Arial" w:cs="Arial"/>
          <w:color w:val="000000" w:themeColor="text1"/>
          <w:szCs w:val="24"/>
        </w:rPr>
        <w:t xml:space="preserve"> </w:t>
      </w:r>
      <w:r>
        <w:tab/>
      </w:r>
      <w:r>
        <w:tab/>
      </w:r>
      <w:r w:rsidR="0027023A">
        <w:rPr>
          <w:rFonts w:eastAsia="Arial" w:cs="Arial"/>
          <w:color w:val="000000" w:themeColor="text1"/>
          <w:szCs w:val="24"/>
        </w:rPr>
        <w:t>Finance Manager</w:t>
      </w:r>
    </w:p>
    <w:p w14:paraId="68CFA81B" w14:textId="6512980A" w:rsidR="1B1C36F7" w:rsidRDefault="1B1C36F7" w:rsidP="34152C8C">
      <w:r w:rsidRPr="34152C8C">
        <w:rPr>
          <w:rFonts w:eastAsia="Arial" w:cs="Arial"/>
          <w:szCs w:val="24"/>
        </w:rPr>
        <w:t xml:space="preserve"> </w:t>
      </w:r>
    </w:p>
    <w:p w14:paraId="105BE9C0" w14:textId="1F69EAC1" w:rsidR="1B1C36F7" w:rsidRDefault="1B1C36F7" w:rsidP="34152C8C">
      <w:pPr>
        <w:jc w:val="right"/>
      </w:pPr>
      <w:r w:rsidRPr="34152C8C">
        <w:rPr>
          <w:rFonts w:eastAsia="Arial" w:cs="Arial"/>
          <w:szCs w:val="24"/>
        </w:rPr>
        <w:t xml:space="preserve"> </w:t>
      </w:r>
    </w:p>
    <w:p w14:paraId="3EE209AD" w14:textId="409F6885" w:rsidR="1B1C36F7" w:rsidRDefault="1B1C36F7" w:rsidP="001A4FED">
      <w:pPr>
        <w:pStyle w:val="Heading1"/>
        <w:jc w:val="left"/>
      </w:pPr>
      <w:r w:rsidRPr="34152C8C">
        <w:rPr>
          <w:rFonts w:eastAsia="Arial" w:cs="Arial"/>
          <w:bCs/>
          <w:szCs w:val="32"/>
        </w:rPr>
        <w:t>Purpose</w:t>
      </w:r>
      <w:r w:rsidRPr="34152C8C">
        <w:rPr>
          <w:rFonts w:eastAsia="Arial" w:cs="Arial"/>
          <w:szCs w:val="24"/>
        </w:rPr>
        <w:t xml:space="preserve"> </w:t>
      </w:r>
    </w:p>
    <w:p w14:paraId="4EF4943F" w14:textId="77777777" w:rsidR="0027023A" w:rsidRPr="001A4FED" w:rsidRDefault="0027023A" w:rsidP="0027023A">
      <w:pPr>
        <w:rPr>
          <w:rFonts w:eastAsia="Arial" w:cs="Arial"/>
          <w:sz w:val="20"/>
        </w:rPr>
      </w:pPr>
      <w:r w:rsidRPr="001A4FED">
        <w:rPr>
          <w:rFonts w:eastAsia="Arial" w:cs="Arial"/>
          <w:sz w:val="20"/>
        </w:rPr>
        <w:t xml:space="preserve">The Payroll Supervisor is responsible for supervising the day-to-day delivery of accurate, compliant and timely payroll services across the Group. The role coordinates the payroll team, works closely with external payroll providers, maintains effective payroll controls and supports improvements to payroll systems, data quality and processes. </w:t>
      </w:r>
    </w:p>
    <w:p w14:paraId="17E80A9C" w14:textId="77777777" w:rsidR="0027023A" w:rsidRPr="001A4FED" w:rsidRDefault="0027023A" w:rsidP="0027023A">
      <w:pPr>
        <w:rPr>
          <w:rFonts w:eastAsia="Arial" w:cs="Arial"/>
          <w:sz w:val="20"/>
        </w:rPr>
      </w:pPr>
    </w:p>
    <w:p w14:paraId="3F1F9A15" w14:textId="77777777" w:rsidR="0027023A" w:rsidRPr="001A4FED" w:rsidRDefault="0027023A" w:rsidP="0027023A">
      <w:pPr>
        <w:rPr>
          <w:rFonts w:eastAsia="Arial" w:cs="Arial"/>
          <w:sz w:val="20"/>
        </w:rPr>
      </w:pPr>
      <w:r w:rsidRPr="001A4FED">
        <w:rPr>
          <w:rFonts w:eastAsia="Arial" w:cs="Arial"/>
          <w:sz w:val="20"/>
        </w:rPr>
        <w:t xml:space="preserve">Working closely with Finance, HR, Tax, IT, business units and external providers, the Payroll Supervisor helps ensure that employees are paid correctly and on time and that statutory, pension, reporting and control requirements are met. </w:t>
      </w:r>
    </w:p>
    <w:p w14:paraId="460F907C" w14:textId="5B8CAEED" w:rsidR="1B1C36F7" w:rsidRDefault="1B1C36F7" w:rsidP="0027023A">
      <w:r w:rsidRPr="34152C8C">
        <w:rPr>
          <w:rFonts w:eastAsia="Arial" w:cs="Arial"/>
          <w:szCs w:val="24"/>
        </w:rPr>
        <w:t xml:space="preserve"> </w:t>
      </w:r>
    </w:p>
    <w:p w14:paraId="6D6A30EA" w14:textId="70403F45" w:rsidR="1B1C36F7" w:rsidRDefault="1B1C36F7" w:rsidP="34152C8C">
      <w:r w:rsidRPr="34152C8C">
        <w:rPr>
          <w:rFonts w:eastAsia="Arial" w:cs="Arial"/>
          <w:b/>
          <w:bCs/>
          <w:szCs w:val="24"/>
        </w:rPr>
        <w:t xml:space="preserve">Key Responsibilities </w:t>
      </w:r>
    </w:p>
    <w:p w14:paraId="4DCD63F0" w14:textId="3C3130DB" w:rsidR="1B1C36F7" w:rsidRDefault="1B1C36F7" w:rsidP="34152C8C">
      <w:r w:rsidRPr="34152C8C">
        <w:rPr>
          <w:rFonts w:eastAsia="Arial" w:cs="Arial"/>
          <w:szCs w:val="24"/>
        </w:rPr>
        <w:t xml:space="preserve"> </w:t>
      </w:r>
    </w:p>
    <w:p w14:paraId="3DB287FC" w14:textId="3E799D45" w:rsidR="0027023A" w:rsidRDefault="0027023A" w:rsidP="34152C8C">
      <w:pPr>
        <w:rPr>
          <w:rFonts w:eastAsia="Arial" w:cs="Arial"/>
          <w:szCs w:val="24"/>
        </w:rPr>
      </w:pPr>
      <w:r>
        <w:rPr>
          <w:rFonts w:eastAsia="Arial" w:cs="Arial"/>
          <w:szCs w:val="24"/>
        </w:rPr>
        <w:t>Payroll</w:t>
      </w:r>
    </w:p>
    <w:p w14:paraId="739E5F2B" w14:textId="2BA19052" w:rsidR="0027023A" w:rsidRPr="001A4FED" w:rsidRDefault="0027023A" w:rsidP="0027023A">
      <w:pPr>
        <w:pStyle w:val="ListParagraph"/>
        <w:numPr>
          <w:ilvl w:val="0"/>
          <w:numId w:val="27"/>
        </w:numPr>
        <w:rPr>
          <w:rFonts w:eastAsia="Arial" w:cs="Arial"/>
          <w:sz w:val="20"/>
        </w:rPr>
      </w:pPr>
      <w:r w:rsidRPr="001A4FED">
        <w:rPr>
          <w:rFonts w:eastAsia="Arial" w:cs="Arial"/>
          <w:sz w:val="20"/>
        </w:rPr>
        <w:t xml:space="preserve">Coordinate the end-to-end payroll cycle, ensuring all payrolls are processed accurately, reviewed appropriately and delivered within agreed timetables. </w:t>
      </w:r>
    </w:p>
    <w:p w14:paraId="672AE3A8" w14:textId="0EDA57DD" w:rsidR="0027023A" w:rsidRPr="001A4FED" w:rsidRDefault="0027023A" w:rsidP="0027023A">
      <w:pPr>
        <w:pStyle w:val="ListParagraph"/>
        <w:numPr>
          <w:ilvl w:val="0"/>
          <w:numId w:val="27"/>
        </w:numPr>
        <w:rPr>
          <w:rFonts w:eastAsia="Arial" w:cs="Arial"/>
          <w:sz w:val="20"/>
        </w:rPr>
      </w:pPr>
      <w:r w:rsidRPr="001A4FED">
        <w:rPr>
          <w:rFonts w:eastAsia="Arial" w:cs="Arial"/>
          <w:sz w:val="20"/>
        </w:rPr>
        <w:t xml:space="preserve">Maintain the payroll calendar and coordinate the collection, validation, submission, review and amendment of payroll data. </w:t>
      </w:r>
    </w:p>
    <w:p w14:paraId="29024DB0" w14:textId="741BFA07" w:rsidR="0027023A" w:rsidRPr="001A4FED" w:rsidRDefault="0027023A" w:rsidP="0027023A">
      <w:pPr>
        <w:pStyle w:val="ListParagraph"/>
        <w:numPr>
          <w:ilvl w:val="0"/>
          <w:numId w:val="27"/>
        </w:numPr>
        <w:rPr>
          <w:rFonts w:eastAsia="Arial" w:cs="Arial"/>
          <w:sz w:val="20"/>
        </w:rPr>
      </w:pPr>
      <w:r w:rsidRPr="001A4FED">
        <w:rPr>
          <w:rFonts w:eastAsia="Arial" w:cs="Arial"/>
          <w:sz w:val="20"/>
        </w:rPr>
        <w:t xml:space="preserve">Ensure all uploads to external payroll providers are complete and reviewed before submission. </w:t>
      </w:r>
    </w:p>
    <w:p w14:paraId="208570A0" w14:textId="3AEF1629" w:rsidR="0027023A" w:rsidRPr="001A4FED" w:rsidRDefault="0027023A" w:rsidP="0027023A">
      <w:pPr>
        <w:pStyle w:val="ListParagraph"/>
        <w:numPr>
          <w:ilvl w:val="0"/>
          <w:numId w:val="27"/>
        </w:numPr>
        <w:rPr>
          <w:rFonts w:eastAsia="Arial" w:cs="Arial"/>
          <w:sz w:val="20"/>
        </w:rPr>
      </w:pPr>
      <w:r w:rsidRPr="001A4FED">
        <w:rPr>
          <w:rFonts w:eastAsia="Arial" w:cs="Arial"/>
          <w:sz w:val="20"/>
        </w:rPr>
        <w:t xml:space="preserve">Review payroll outputs, exception reports, payments and reconciliations, escalating material issues for final approval. </w:t>
      </w:r>
    </w:p>
    <w:p w14:paraId="0A11BB26" w14:textId="151B62DB" w:rsidR="0027023A" w:rsidRPr="001A4FED" w:rsidRDefault="0027023A" w:rsidP="0027023A">
      <w:pPr>
        <w:pStyle w:val="ListParagraph"/>
        <w:numPr>
          <w:ilvl w:val="0"/>
          <w:numId w:val="27"/>
        </w:numPr>
        <w:rPr>
          <w:rFonts w:eastAsia="Arial" w:cs="Arial"/>
          <w:sz w:val="20"/>
        </w:rPr>
      </w:pPr>
      <w:r w:rsidRPr="001A4FED">
        <w:rPr>
          <w:rFonts w:eastAsia="Arial" w:cs="Arial"/>
          <w:sz w:val="20"/>
        </w:rPr>
        <w:t xml:space="preserve">Ensure starters, leavers, salary changes, overtime, allowances, deductions, benefits, sickness and family-related payments are processed correctly. </w:t>
      </w:r>
    </w:p>
    <w:p w14:paraId="3118104F" w14:textId="3EFCC458" w:rsidR="0027023A" w:rsidRPr="001A4FED" w:rsidRDefault="0027023A" w:rsidP="0027023A">
      <w:pPr>
        <w:pStyle w:val="ListParagraph"/>
        <w:numPr>
          <w:ilvl w:val="0"/>
          <w:numId w:val="27"/>
        </w:numPr>
        <w:rPr>
          <w:rFonts w:eastAsia="Arial" w:cs="Arial"/>
          <w:sz w:val="20"/>
        </w:rPr>
      </w:pPr>
      <w:r w:rsidRPr="001A4FED">
        <w:rPr>
          <w:rFonts w:eastAsia="Arial" w:cs="Arial"/>
          <w:sz w:val="20"/>
        </w:rPr>
        <w:t xml:space="preserve">Coordinate year-end payroll activities and statutory submissions, including P60 and P11D processes where applicable. </w:t>
      </w:r>
    </w:p>
    <w:p w14:paraId="5FFEC204" w14:textId="416D16CE" w:rsidR="0027023A" w:rsidRPr="001A4FED" w:rsidRDefault="0027023A" w:rsidP="34152C8C">
      <w:pPr>
        <w:pStyle w:val="ListParagraph"/>
        <w:numPr>
          <w:ilvl w:val="0"/>
          <w:numId w:val="27"/>
        </w:numPr>
        <w:rPr>
          <w:rFonts w:eastAsia="Arial" w:cs="Arial"/>
          <w:sz w:val="20"/>
        </w:rPr>
      </w:pPr>
      <w:r w:rsidRPr="001A4FED">
        <w:rPr>
          <w:rFonts w:eastAsia="Arial" w:cs="Arial"/>
          <w:sz w:val="20"/>
        </w:rPr>
        <w:t>Act as the first point of escalation for complex payroll queries.</w:t>
      </w:r>
    </w:p>
    <w:p w14:paraId="4BA120F9" w14:textId="77777777" w:rsidR="001A4FED" w:rsidRDefault="001A4FED" w:rsidP="34152C8C">
      <w:pPr>
        <w:rPr>
          <w:rFonts w:eastAsia="Arial" w:cs="Arial"/>
          <w:szCs w:val="24"/>
        </w:rPr>
      </w:pPr>
    </w:p>
    <w:p w14:paraId="3F4458D9" w14:textId="7F7ACE6A" w:rsidR="00EE10F8" w:rsidRDefault="00EE10F8" w:rsidP="34152C8C">
      <w:pPr>
        <w:rPr>
          <w:rFonts w:eastAsia="Arial" w:cs="Arial"/>
          <w:szCs w:val="24"/>
        </w:rPr>
      </w:pPr>
      <w:r>
        <w:rPr>
          <w:rFonts w:eastAsia="Arial" w:cs="Arial"/>
          <w:szCs w:val="24"/>
        </w:rPr>
        <w:t>Team Supervision</w:t>
      </w:r>
    </w:p>
    <w:p w14:paraId="0477DABA" w14:textId="47B2DD6C" w:rsidR="00EE10F8" w:rsidRPr="001A4FED" w:rsidRDefault="00EE10F8" w:rsidP="00EE10F8">
      <w:pPr>
        <w:pStyle w:val="ListParagraph"/>
        <w:numPr>
          <w:ilvl w:val="0"/>
          <w:numId w:val="28"/>
        </w:numPr>
        <w:rPr>
          <w:rFonts w:eastAsia="Arial" w:cs="Arial"/>
          <w:sz w:val="20"/>
        </w:rPr>
      </w:pPr>
      <w:r w:rsidRPr="001A4FED">
        <w:rPr>
          <w:rFonts w:eastAsia="Arial" w:cs="Arial"/>
          <w:sz w:val="20"/>
        </w:rPr>
        <w:t xml:space="preserve">Supervise, motivate and support the payroll team, reinforcing clear objectives and service standards. </w:t>
      </w:r>
    </w:p>
    <w:p w14:paraId="21F7F70D" w14:textId="452390C8" w:rsidR="00EE10F8" w:rsidRPr="001A4FED" w:rsidRDefault="00EE10F8" w:rsidP="00EE10F8">
      <w:pPr>
        <w:pStyle w:val="ListParagraph"/>
        <w:numPr>
          <w:ilvl w:val="0"/>
          <w:numId w:val="28"/>
        </w:numPr>
        <w:rPr>
          <w:rFonts w:eastAsia="Arial" w:cs="Arial"/>
          <w:sz w:val="20"/>
        </w:rPr>
      </w:pPr>
      <w:r w:rsidRPr="001A4FED">
        <w:rPr>
          <w:rFonts w:eastAsia="Arial" w:cs="Arial"/>
          <w:sz w:val="20"/>
        </w:rPr>
        <w:t xml:space="preserve">Plan and review team workloads, ensuring appropriate cover, segregation of duties and resilience across critical activities. </w:t>
      </w:r>
    </w:p>
    <w:p w14:paraId="25D10844" w14:textId="258F2C46" w:rsidR="00EE10F8" w:rsidRPr="001A4FED" w:rsidRDefault="00EE10F8" w:rsidP="00EE10F8">
      <w:pPr>
        <w:pStyle w:val="ListParagraph"/>
        <w:numPr>
          <w:ilvl w:val="0"/>
          <w:numId w:val="28"/>
        </w:numPr>
        <w:rPr>
          <w:rFonts w:eastAsia="Arial" w:cs="Arial"/>
          <w:sz w:val="20"/>
        </w:rPr>
      </w:pPr>
      <w:r w:rsidRPr="001A4FED">
        <w:rPr>
          <w:rFonts w:eastAsia="Arial" w:cs="Arial"/>
          <w:sz w:val="20"/>
        </w:rPr>
        <w:t xml:space="preserve">Provide coaching, technical guidance and regular feedback. </w:t>
      </w:r>
    </w:p>
    <w:p w14:paraId="0003187D" w14:textId="5F36D89E" w:rsidR="00EE10F8" w:rsidRPr="001A4FED" w:rsidRDefault="00EE10F8" w:rsidP="00EE10F8">
      <w:pPr>
        <w:pStyle w:val="ListParagraph"/>
        <w:numPr>
          <w:ilvl w:val="0"/>
          <w:numId w:val="28"/>
        </w:numPr>
        <w:rPr>
          <w:rFonts w:eastAsia="Arial" w:cs="Arial"/>
          <w:sz w:val="20"/>
        </w:rPr>
      </w:pPr>
      <w:r w:rsidRPr="001A4FED">
        <w:rPr>
          <w:rFonts w:eastAsia="Arial" w:cs="Arial"/>
          <w:sz w:val="20"/>
        </w:rPr>
        <w:t>Promote a collaborative, service-focused culture with strong attention to accuracy, confidentiality and deadlines.</w:t>
      </w:r>
    </w:p>
    <w:p w14:paraId="56047A45" w14:textId="77777777" w:rsidR="00EE10F8" w:rsidRDefault="00EE10F8" w:rsidP="34152C8C">
      <w:pPr>
        <w:rPr>
          <w:rFonts w:eastAsia="Arial" w:cs="Arial"/>
          <w:szCs w:val="24"/>
        </w:rPr>
      </w:pPr>
    </w:p>
    <w:p w14:paraId="449C0A10" w14:textId="254DB02C" w:rsidR="00EE10F8" w:rsidRDefault="00EE10F8" w:rsidP="34152C8C">
      <w:pPr>
        <w:rPr>
          <w:rFonts w:eastAsia="Arial" w:cs="Arial"/>
          <w:szCs w:val="24"/>
        </w:rPr>
      </w:pPr>
      <w:r w:rsidRPr="00EE10F8">
        <w:rPr>
          <w:rFonts w:eastAsia="Arial" w:cs="Arial"/>
          <w:szCs w:val="24"/>
        </w:rPr>
        <w:t>Compliance and Controls</w:t>
      </w:r>
    </w:p>
    <w:p w14:paraId="4EF7F289" w14:textId="7963090D" w:rsidR="00EE10F8" w:rsidRPr="001A4FED" w:rsidRDefault="00EE10F8" w:rsidP="00EE10F8">
      <w:pPr>
        <w:pStyle w:val="ListParagraph"/>
        <w:numPr>
          <w:ilvl w:val="0"/>
          <w:numId w:val="29"/>
        </w:numPr>
        <w:rPr>
          <w:rFonts w:eastAsia="Arial" w:cs="Arial"/>
          <w:sz w:val="20"/>
        </w:rPr>
      </w:pPr>
      <w:r w:rsidRPr="001A4FED">
        <w:rPr>
          <w:rFonts w:eastAsia="Arial" w:cs="Arial"/>
          <w:sz w:val="20"/>
        </w:rPr>
        <w:t xml:space="preserve">Ensure day-to-day payroll activities comply with PAYE, National Insurance, National Minimum Wage, pension auto-enrolment, employment tax and data-protection requirements. </w:t>
      </w:r>
    </w:p>
    <w:p w14:paraId="0903FA33" w14:textId="2FAD7395" w:rsidR="00EE10F8" w:rsidRPr="001A4FED" w:rsidRDefault="00EE10F8" w:rsidP="00EE10F8">
      <w:pPr>
        <w:pStyle w:val="ListParagraph"/>
        <w:numPr>
          <w:ilvl w:val="0"/>
          <w:numId w:val="29"/>
        </w:numPr>
        <w:rPr>
          <w:rFonts w:eastAsia="Arial" w:cs="Arial"/>
          <w:sz w:val="20"/>
        </w:rPr>
      </w:pPr>
      <w:r w:rsidRPr="001A4FED">
        <w:rPr>
          <w:rFonts w:eastAsia="Arial" w:cs="Arial"/>
          <w:sz w:val="20"/>
        </w:rPr>
        <w:t xml:space="preserve">Maintain documented payroll procedures, control evidence and approval records. </w:t>
      </w:r>
    </w:p>
    <w:p w14:paraId="7ED0A9F0" w14:textId="20624A26" w:rsidR="00EE10F8" w:rsidRPr="001A4FED" w:rsidRDefault="00EE10F8" w:rsidP="00EE10F8">
      <w:pPr>
        <w:pStyle w:val="ListParagraph"/>
        <w:numPr>
          <w:ilvl w:val="0"/>
          <w:numId w:val="29"/>
        </w:numPr>
        <w:rPr>
          <w:rFonts w:eastAsia="Arial" w:cs="Arial"/>
          <w:sz w:val="20"/>
        </w:rPr>
      </w:pPr>
      <w:r w:rsidRPr="001A4FED">
        <w:rPr>
          <w:rFonts w:eastAsia="Arial" w:cs="Arial"/>
          <w:sz w:val="20"/>
        </w:rPr>
        <w:t xml:space="preserve">Support internal and external audits and resolve assigned findings and control actions. </w:t>
      </w:r>
    </w:p>
    <w:p w14:paraId="77542C9F" w14:textId="12F9DFA7" w:rsidR="00EE10F8" w:rsidRPr="001A4FED" w:rsidRDefault="00EE10F8" w:rsidP="00EE10F8">
      <w:pPr>
        <w:pStyle w:val="ListParagraph"/>
        <w:numPr>
          <w:ilvl w:val="0"/>
          <w:numId w:val="29"/>
        </w:numPr>
        <w:rPr>
          <w:rFonts w:eastAsia="Arial" w:cs="Arial"/>
          <w:sz w:val="20"/>
        </w:rPr>
      </w:pPr>
      <w:r w:rsidRPr="001A4FED">
        <w:rPr>
          <w:rFonts w:eastAsia="Arial" w:cs="Arial"/>
          <w:sz w:val="20"/>
        </w:rPr>
        <w:t xml:space="preserve">Monitor payroll legislative developments and support required process changes. </w:t>
      </w:r>
    </w:p>
    <w:p w14:paraId="1F9B9C68" w14:textId="7340CFE3" w:rsidR="00EE10F8" w:rsidRPr="001A4FED" w:rsidRDefault="00EE10F8" w:rsidP="00EE10F8">
      <w:pPr>
        <w:pStyle w:val="ListParagraph"/>
        <w:numPr>
          <w:ilvl w:val="0"/>
          <w:numId w:val="29"/>
        </w:numPr>
        <w:rPr>
          <w:rFonts w:eastAsia="Arial" w:cs="Arial"/>
          <w:sz w:val="20"/>
        </w:rPr>
      </w:pPr>
      <w:r w:rsidRPr="001A4FED">
        <w:rPr>
          <w:rFonts w:eastAsia="Arial" w:cs="Arial"/>
          <w:sz w:val="20"/>
        </w:rPr>
        <w:t>Ensure payroll data is handled securely and retained in accordance with legal and Company requirements.</w:t>
      </w:r>
    </w:p>
    <w:p w14:paraId="41EB0FDA" w14:textId="77777777" w:rsidR="00EE10F8" w:rsidRDefault="00EE10F8" w:rsidP="34152C8C">
      <w:pPr>
        <w:rPr>
          <w:rFonts w:eastAsia="Arial" w:cs="Arial"/>
          <w:szCs w:val="24"/>
        </w:rPr>
      </w:pPr>
    </w:p>
    <w:p w14:paraId="43AAAA1C" w14:textId="77777777" w:rsidR="001A4FED" w:rsidRDefault="001A4FED" w:rsidP="34152C8C">
      <w:pPr>
        <w:rPr>
          <w:rFonts w:eastAsia="Arial" w:cs="Arial"/>
          <w:szCs w:val="24"/>
        </w:rPr>
      </w:pPr>
    </w:p>
    <w:p w14:paraId="6B85BD6B" w14:textId="77777777" w:rsidR="001A4FED" w:rsidRDefault="001A4FED" w:rsidP="34152C8C">
      <w:pPr>
        <w:rPr>
          <w:rFonts w:eastAsia="Arial" w:cs="Arial"/>
          <w:szCs w:val="24"/>
        </w:rPr>
      </w:pPr>
    </w:p>
    <w:p w14:paraId="6E34A364" w14:textId="77777777" w:rsidR="001A4FED" w:rsidRDefault="001A4FED" w:rsidP="34152C8C">
      <w:pPr>
        <w:rPr>
          <w:rFonts w:eastAsia="Arial" w:cs="Arial"/>
          <w:szCs w:val="24"/>
        </w:rPr>
      </w:pPr>
    </w:p>
    <w:p w14:paraId="491D3666" w14:textId="746D1D20" w:rsidR="00EE10F8" w:rsidRPr="00EE10F8" w:rsidRDefault="00EE10F8" w:rsidP="00EE10F8">
      <w:pPr>
        <w:rPr>
          <w:rFonts w:eastAsia="Arial" w:cs="Arial"/>
          <w:szCs w:val="24"/>
        </w:rPr>
      </w:pPr>
      <w:r w:rsidRPr="00EE10F8">
        <w:rPr>
          <w:rFonts w:eastAsia="Arial" w:cs="Arial"/>
          <w:szCs w:val="24"/>
        </w:rPr>
        <w:lastRenderedPageBreak/>
        <w:t xml:space="preserve">Systems and Continuous Improvement </w:t>
      </w:r>
    </w:p>
    <w:p w14:paraId="64FBBA75" w14:textId="0353CA25" w:rsidR="00EE10F8" w:rsidRPr="001A4FED" w:rsidRDefault="00EE10F8" w:rsidP="00EE10F8">
      <w:pPr>
        <w:pStyle w:val="ListParagraph"/>
        <w:numPr>
          <w:ilvl w:val="0"/>
          <w:numId w:val="30"/>
        </w:numPr>
        <w:rPr>
          <w:rFonts w:eastAsia="Arial" w:cs="Arial"/>
          <w:sz w:val="20"/>
        </w:rPr>
      </w:pPr>
      <w:r w:rsidRPr="001A4FED">
        <w:rPr>
          <w:rFonts w:eastAsia="Arial" w:cs="Arial"/>
          <w:sz w:val="20"/>
        </w:rPr>
        <w:t xml:space="preserve">Act as a payroll subject-matter expert for payroll systems, interfaces and payroll-related processes. </w:t>
      </w:r>
    </w:p>
    <w:p w14:paraId="5FAF50B7" w14:textId="069E9EA6" w:rsidR="00EE10F8" w:rsidRPr="001A4FED" w:rsidRDefault="00EE10F8" w:rsidP="00EE10F8">
      <w:pPr>
        <w:pStyle w:val="ListParagraph"/>
        <w:numPr>
          <w:ilvl w:val="0"/>
          <w:numId w:val="30"/>
        </w:numPr>
        <w:rPr>
          <w:rFonts w:eastAsia="Arial" w:cs="Arial"/>
          <w:sz w:val="20"/>
        </w:rPr>
      </w:pPr>
      <w:r w:rsidRPr="001A4FED">
        <w:rPr>
          <w:rFonts w:eastAsia="Arial" w:cs="Arial"/>
          <w:sz w:val="20"/>
        </w:rPr>
        <w:t xml:space="preserve">Operate and monitor controls over payroll inputs, authorisations, employee record changes, provider outputs and payments. </w:t>
      </w:r>
    </w:p>
    <w:p w14:paraId="3474FB33" w14:textId="000C225B" w:rsidR="00EE10F8" w:rsidRPr="001A4FED" w:rsidRDefault="00EE10F8" w:rsidP="00EE10F8">
      <w:pPr>
        <w:pStyle w:val="ListParagraph"/>
        <w:numPr>
          <w:ilvl w:val="0"/>
          <w:numId w:val="30"/>
        </w:numPr>
        <w:rPr>
          <w:rFonts w:eastAsia="Arial" w:cs="Arial"/>
          <w:sz w:val="20"/>
        </w:rPr>
      </w:pPr>
      <w:r w:rsidRPr="001A4FED">
        <w:rPr>
          <w:rFonts w:eastAsia="Arial" w:cs="Arial"/>
          <w:sz w:val="20"/>
        </w:rPr>
        <w:t xml:space="preserve">Investigate payroll errors and recurring issues, supporting root-cause analysis and corrective action. </w:t>
      </w:r>
    </w:p>
    <w:p w14:paraId="4D8E4AA6" w14:textId="0A2C86D0" w:rsidR="00EE10F8" w:rsidRPr="001A4FED" w:rsidRDefault="00EE10F8" w:rsidP="00EE10F8">
      <w:pPr>
        <w:pStyle w:val="ListParagraph"/>
        <w:numPr>
          <w:ilvl w:val="0"/>
          <w:numId w:val="30"/>
        </w:numPr>
        <w:rPr>
          <w:rFonts w:eastAsia="Arial" w:cs="Arial"/>
          <w:sz w:val="20"/>
        </w:rPr>
      </w:pPr>
      <w:r w:rsidRPr="001A4FED">
        <w:rPr>
          <w:rFonts w:eastAsia="Arial" w:cs="Arial"/>
          <w:sz w:val="20"/>
        </w:rPr>
        <w:t xml:space="preserve">Identify opportunities to improve data quality, automation, reporting and employee self-service. </w:t>
      </w:r>
    </w:p>
    <w:p w14:paraId="66D2A1FC" w14:textId="77777777" w:rsidR="00EE10F8" w:rsidRPr="001A4FED" w:rsidRDefault="00EE10F8" w:rsidP="00EE10F8">
      <w:pPr>
        <w:pStyle w:val="ListParagraph"/>
        <w:numPr>
          <w:ilvl w:val="0"/>
          <w:numId w:val="30"/>
        </w:numPr>
        <w:rPr>
          <w:rFonts w:eastAsia="Arial" w:cs="Arial"/>
          <w:sz w:val="20"/>
        </w:rPr>
      </w:pPr>
      <w:r w:rsidRPr="001A4FED">
        <w:rPr>
          <w:rFonts w:eastAsia="Arial" w:cs="Arial"/>
          <w:sz w:val="20"/>
        </w:rPr>
        <w:t xml:space="preserve">Support payroll projects, system implementations and process changes, including testing and training. </w:t>
      </w:r>
    </w:p>
    <w:p w14:paraId="399D3F07" w14:textId="77777777" w:rsidR="00EE10F8" w:rsidRPr="00EE10F8" w:rsidRDefault="00EE10F8" w:rsidP="00EE10F8">
      <w:pPr>
        <w:rPr>
          <w:rFonts w:eastAsia="Arial" w:cs="Arial"/>
          <w:szCs w:val="24"/>
        </w:rPr>
      </w:pPr>
    </w:p>
    <w:p w14:paraId="5206A023" w14:textId="190340C0" w:rsidR="00EE10F8" w:rsidRPr="00EE10F8" w:rsidRDefault="00EE10F8" w:rsidP="00EE10F8">
      <w:pPr>
        <w:rPr>
          <w:rFonts w:eastAsia="Arial" w:cs="Arial"/>
          <w:szCs w:val="24"/>
        </w:rPr>
      </w:pPr>
      <w:r w:rsidRPr="00EE10F8">
        <w:rPr>
          <w:rFonts w:eastAsia="Arial" w:cs="Arial"/>
          <w:szCs w:val="24"/>
        </w:rPr>
        <w:t xml:space="preserve">External Provider Coordination </w:t>
      </w:r>
    </w:p>
    <w:p w14:paraId="4E5011F6" w14:textId="5EE4568D" w:rsidR="00EE10F8" w:rsidRPr="001A4FED" w:rsidRDefault="00EE10F8" w:rsidP="00EE10F8">
      <w:pPr>
        <w:pStyle w:val="ListParagraph"/>
        <w:numPr>
          <w:ilvl w:val="0"/>
          <w:numId w:val="31"/>
        </w:numPr>
        <w:rPr>
          <w:rFonts w:eastAsia="Arial" w:cs="Arial"/>
          <w:sz w:val="20"/>
        </w:rPr>
      </w:pPr>
      <w:r w:rsidRPr="001A4FED">
        <w:rPr>
          <w:rFonts w:eastAsia="Arial" w:cs="Arial"/>
          <w:sz w:val="20"/>
        </w:rPr>
        <w:t xml:space="preserve">Manage day-to-day relationships with external payroll providers and advisers, escalating strategic or contractual matters as appropriate. </w:t>
      </w:r>
    </w:p>
    <w:p w14:paraId="25AD1772" w14:textId="4FFAF3A7" w:rsidR="00EE10F8" w:rsidRPr="001A4FED" w:rsidRDefault="00EE10F8" w:rsidP="00EE10F8">
      <w:pPr>
        <w:pStyle w:val="ListParagraph"/>
        <w:numPr>
          <w:ilvl w:val="0"/>
          <w:numId w:val="31"/>
        </w:numPr>
        <w:rPr>
          <w:rFonts w:eastAsia="Arial" w:cs="Arial"/>
          <w:sz w:val="20"/>
        </w:rPr>
      </w:pPr>
      <w:r w:rsidRPr="001A4FED">
        <w:rPr>
          <w:rFonts w:eastAsia="Arial" w:cs="Arial"/>
          <w:sz w:val="20"/>
        </w:rPr>
        <w:t xml:space="preserve">Monitor provider performance against timetables, service levels and accuracy measures. </w:t>
      </w:r>
    </w:p>
    <w:p w14:paraId="6AFF9790" w14:textId="57EAFED1" w:rsidR="00EE10F8" w:rsidRPr="001A4FED" w:rsidRDefault="00EE10F8" w:rsidP="00EE10F8">
      <w:pPr>
        <w:pStyle w:val="ListParagraph"/>
        <w:numPr>
          <w:ilvl w:val="0"/>
          <w:numId w:val="31"/>
        </w:numPr>
        <w:rPr>
          <w:rFonts w:eastAsia="Arial" w:cs="Arial"/>
          <w:sz w:val="20"/>
        </w:rPr>
      </w:pPr>
      <w:r w:rsidRPr="001A4FED">
        <w:rPr>
          <w:rFonts w:eastAsia="Arial" w:cs="Arial"/>
          <w:sz w:val="20"/>
        </w:rPr>
        <w:t xml:space="preserve">Support regular service reviews and follow up agreed actions. </w:t>
      </w:r>
    </w:p>
    <w:p w14:paraId="6A66676C" w14:textId="77777777" w:rsidR="00EE10F8" w:rsidRPr="001A4FED" w:rsidRDefault="00EE10F8" w:rsidP="00EE10F8">
      <w:pPr>
        <w:pStyle w:val="ListParagraph"/>
        <w:numPr>
          <w:ilvl w:val="0"/>
          <w:numId w:val="31"/>
        </w:numPr>
        <w:rPr>
          <w:rFonts w:eastAsia="Arial" w:cs="Arial"/>
          <w:sz w:val="20"/>
        </w:rPr>
      </w:pPr>
      <w:r w:rsidRPr="001A4FED">
        <w:rPr>
          <w:rFonts w:eastAsia="Arial" w:cs="Arial"/>
          <w:sz w:val="20"/>
        </w:rPr>
        <w:t xml:space="preserve">Maintain clear operational ownership between Stannah teams and external providers. </w:t>
      </w:r>
    </w:p>
    <w:p w14:paraId="759A7AAA" w14:textId="77777777" w:rsidR="00EE10F8" w:rsidRPr="00EE10F8" w:rsidRDefault="00EE10F8" w:rsidP="00EE10F8">
      <w:pPr>
        <w:rPr>
          <w:rFonts w:eastAsia="Arial" w:cs="Arial"/>
          <w:szCs w:val="24"/>
        </w:rPr>
      </w:pPr>
    </w:p>
    <w:p w14:paraId="152D1D53" w14:textId="2CD7BD6C" w:rsidR="00EE10F8" w:rsidRPr="00EE10F8" w:rsidRDefault="00EE10F8" w:rsidP="00EE10F8">
      <w:pPr>
        <w:rPr>
          <w:rFonts w:eastAsia="Arial" w:cs="Arial"/>
          <w:szCs w:val="24"/>
        </w:rPr>
      </w:pPr>
      <w:r w:rsidRPr="00EE10F8">
        <w:rPr>
          <w:rFonts w:eastAsia="Arial" w:cs="Arial"/>
          <w:szCs w:val="24"/>
        </w:rPr>
        <w:t xml:space="preserve">Stakeholder and Employee Support </w:t>
      </w:r>
    </w:p>
    <w:p w14:paraId="3FD79376" w14:textId="076ED1BD" w:rsidR="00EE10F8" w:rsidRPr="001A4FED" w:rsidRDefault="00EE10F8" w:rsidP="00EE10F8">
      <w:pPr>
        <w:pStyle w:val="ListParagraph"/>
        <w:numPr>
          <w:ilvl w:val="0"/>
          <w:numId w:val="32"/>
        </w:numPr>
        <w:rPr>
          <w:rFonts w:eastAsia="Arial" w:cs="Arial"/>
          <w:sz w:val="20"/>
        </w:rPr>
      </w:pPr>
      <w:r w:rsidRPr="001A4FED">
        <w:rPr>
          <w:rFonts w:eastAsia="Arial" w:cs="Arial"/>
          <w:sz w:val="20"/>
        </w:rPr>
        <w:t xml:space="preserve">Maintain effective working relationships with HR, Finance, Tax, Treasury, IT and business units. </w:t>
      </w:r>
    </w:p>
    <w:p w14:paraId="747D6A4D" w14:textId="6BD106D8" w:rsidR="00EE10F8" w:rsidRPr="001A4FED" w:rsidRDefault="00EE10F8" w:rsidP="00EE10F8">
      <w:pPr>
        <w:pStyle w:val="ListParagraph"/>
        <w:numPr>
          <w:ilvl w:val="0"/>
          <w:numId w:val="32"/>
        </w:numPr>
        <w:rPr>
          <w:rFonts w:eastAsia="Arial" w:cs="Arial"/>
          <w:sz w:val="20"/>
        </w:rPr>
      </w:pPr>
      <w:r w:rsidRPr="001A4FED">
        <w:rPr>
          <w:rFonts w:eastAsia="Arial" w:cs="Arial"/>
          <w:sz w:val="20"/>
        </w:rPr>
        <w:t xml:space="preserve">Communicate payroll cut-off dates, data requirements and process changes clearly. </w:t>
      </w:r>
    </w:p>
    <w:p w14:paraId="371D9B2B" w14:textId="3D49F96F" w:rsidR="00EE10F8" w:rsidRPr="001A4FED" w:rsidRDefault="00EE10F8" w:rsidP="00EE10F8">
      <w:pPr>
        <w:pStyle w:val="ListParagraph"/>
        <w:numPr>
          <w:ilvl w:val="0"/>
          <w:numId w:val="32"/>
        </w:numPr>
        <w:rPr>
          <w:rFonts w:eastAsia="Arial" w:cs="Arial"/>
          <w:sz w:val="20"/>
        </w:rPr>
      </w:pPr>
      <w:r w:rsidRPr="001A4FED">
        <w:rPr>
          <w:rFonts w:eastAsia="Arial" w:cs="Arial"/>
          <w:sz w:val="20"/>
        </w:rPr>
        <w:t xml:space="preserve">Provide practical payroll guidance while protecting sensitive personal information. </w:t>
      </w:r>
    </w:p>
    <w:p w14:paraId="05D6A4E1" w14:textId="77777777" w:rsidR="00EE10F8" w:rsidRPr="001A4FED" w:rsidRDefault="00EE10F8" w:rsidP="00EE10F8">
      <w:pPr>
        <w:pStyle w:val="ListParagraph"/>
        <w:numPr>
          <w:ilvl w:val="0"/>
          <w:numId w:val="32"/>
        </w:numPr>
        <w:rPr>
          <w:rFonts w:eastAsia="Arial" w:cs="Arial"/>
          <w:sz w:val="20"/>
        </w:rPr>
      </w:pPr>
      <w:r w:rsidRPr="001A4FED">
        <w:rPr>
          <w:rFonts w:eastAsia="Arial" w:cs="Arial"/>
          <w:sz w:val="20"/>
        </w:rPr>
        <w:t xml:space="preserve">Work with HR to ensure authorised contractual and employee changes are reflected from the correct effective date. </w:t>
      </w:r>
    </w:p>
    <w:p w14:paraId="16800091" w14:textId="77777777" w:rsidR="00EE10F8" w:rsidRPr="00EE10F8" w:rsidRDefault="00EE10F8" w:rsidP="00EE10F8">
      <w:pPr>
        <w:rPr>
          <w:rFonts w:eastAsia="Arial" w:cs="Arial"/>
          <w:szCs w:val="24"/>
        </w:rPr>
      </w:pPr>
    </w:p>
    <w:p w14:paraId="70BB0744" w14:textId="6B8AB07F" w:rsidR="00EE10F8" w:rsidRPr="001A4FED" w:rsidRDefault="00EE10F8" w:rsidP="001A4FED">
      <w:pPr>
        <w:rPr>
          <w:rFonts w:eastAsia="Arial" w:cs="Arial"/>
          <w:szCs w:val="24"/>
        </w:rPr>
      </w:pPr>
      <w:r w:rsidRPr="00EE10F8">
        <w:rPr>
          <w:rFonts w:eastAsia="Arial" w:cs="Arial"/>
          <w:szCs w:val="24"/>
        </w:rPr>
        <w:t xml:space="preserve">Finance, Reconciliation and Reporting </w:t>
      </w:r>
    </w:p>
    <w:p w14:paraId="30D426A7" w14:textId="06FCE516" w:rsidR="00EE10F8" w:rsidRPr="001A4FED" w:rsidRDefault="001A4FED" w:rsidP="00EE10F8">
      <w:pPr>
        <w:pStyle w:val="ListParagraph"/>
        <w:numPr>
          <w:ilvl w:val="0"/>
          <w:numId w:val="33"/>
        </w:numPr>
        <w:rPr>
          <w:rFonts w:eastAsia="Arial" w:cs="Arial"/>
          <w:sz w:val="20"/>
        </w:rPr>
      </w:pPr>
      <w:r w:rsidRPr="001A4FED">
        <w:rPr>
          <w:rFonts w:eastAsia="Arial" w:cs="Arial"/>
          <w:sz w:val="20"/>
        </w:rPr>
        <w:t>Develop</w:t>
      </w:r>
      <w:r w:rsidR="00EE10F8" w:rsidRPr="001A4FED">
        <w:rPr>
          <w:rFonts w:eastAsia="Arial" w:cs="Arial"/>
          <w:sz w:val="20"/>
        </w:rPr>
        <w:t xml:space="preserve"> payroll cost analysis, management information and key performance indicators. </w:t>
      </w:r>
    </w:p>
    <w:p w14:paraId="68551C4D" w14:textId="59F2112E" w:rsidR="00EE10F8" w:rsidRPr="001A4FED" w:rsidRDefault="00EE10F8" w:rsidP="00EE10F8">
      <w:pPr>
        <w:pStyle w:val="ListParagraph"/>
        <w:numPr>
          <w:ilvl w:val="0"/>
          <w:numId w:val="33"/>
        </w:numPr>
        <w:rPr>
          <w:rFonts w:eastAsia="Arial" w:cs="Arial"/>
          <w:sz w:val="20"/>
        </w:rPr>
      </w:pPr>
      <w:r w:rsidRPr="001A4FED">
        <w:rPr>
          <w:rFonts w:eastAsia="Arial" w:cs="Arial"/>
          <w:sz w:val="20"/>
        </w:rPr>
        <w:t xml:space="preserve">Support budgeting, forecasting, statutory reporting and audit requirements relating to payroll and employee costs. </w:t>
      </w:r>
    </w:p>
    <w:p w14:paraId="39272E7B" w14:textId="79D087B0" w:rsidR="00EE10F8" w:rsidRPr="001A4FED" w:rsidRDefault="00EE10F8" w:rsidP="00EE10F8">
      <w:pPr>
        <w:pStyle w:val="ListParagraph"/>
        <w:numPr>
          <w:ilvl w:val="0"/>
          <w:numId w:val="33"/>
        </w:numPr>
        <w:rPr>
          <w:rFonts w:eastAsia="Arial" w:cs="Arial"/>
          <w:sz w:val="20"/>
        </w:rPr>
      </w:pPr>
      <w:r w:rsidRPr="001A4FED">
        <w:rPr>
          <w:rFonts w:eastAsia="Arial" w:cs="Arial"/>
          <w:sz w:val="20"/>
        </w:rPr>
        <w:t xml:space="preserve">Review pension reports and payroll-related third-party submissions and payments. </w:t>
      </w:r>
    </w:p>
    <w:p w14:paraId="2F2EFCA7" w14:textId="77777777" w:rsidR="00EE10F8" w:rsidRPr="001A4FED" w:rsidRDefault="00EE10F8" w:rsidP="00EE10F8">
      <w:pPr>
        <w:pStyle w:val="ListParagraph"/>
        <w:numPr>
          <w:ilvl w:val="0"/>
          <w:numId w:val="33"/>
        </w:numPr>
        <w:rPr>
          <w:rFonts w:eastAsia="Arial" w:cs="Arial"/>
          <w:sz w:val="20"/>
        </w:rPr>
      </w:pPr>
      <w:r w:rsidRPr="001A4FED">
        <w:rPr>
          <w:rFonts w:eastAsia="Arial" w:cs="Arial"/>
          <w:sz w:val="20"/>
        </w:rPr>
        <w:t xml:space="preserve">Provide ad-hoc payroll reports and analysis to Finance and department managers. </w:t>
      </w:r>
    </w:p>
    <w:p w14:paraId="389F4F96" w14:textId="77777777" w:rsidR="00EE10F8" w:rsidRPr="001A4FED" w:rsidRDefault="00EE10F8" w:rsidP="00EE10F8">
      <w:pPr>
        <w:rPr>
          <w:rFonts w:eastAsia="Arial" w:cs="Arial"/>
          <w:sz w:val="20"/>
        </w:rPr>
      </w:pPr>
    </w:p>
    <w:p w14:paraId="36EF0F26" w14:textId="42A1F74A" w:rsidR="00EE10F8" w:rsidRPr="001A4FED" w:rsidRDefault="00EE10F8" w:rsidP="00EE10F8">
      <w:pPr>
        <w:rPr>
          <w:rFonts w:eastAsia="Arial" w:cs="Arial"/>
          <w:sz w:val="20"/>
        </w:rPr>
      </w:pPr>
      <w:r w:rsidRPr="001A4FED">
        <w:rPr>
          <w:rFonts w:eastAsia="Arial" w:cs="Arial"/>
          <w:sz w:val="20"/>
        </w:rPr>
        <w:t xml:space="preserve">Risk and Business Continuity </w:t>
      </w:r>
    </w:p>
    <w:p w14:paraId="01DF7667" w14:textId="77FFB5B6"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Apply the payroll risk and control framework, including segregation of duties and approval limits. </w:t>
      </w:r>
    </w:p>
    <w:p w14:paraId="1DCE8553" w14:textId="3DC58D92"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Support contingency arrangements, process documentation and cross-training for critical payroll activities. </w:t>
      </w:r>
    </w:p>
    <w:p w14:paraId="4C6DAC84" w14:textId="56649B18"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Escalate material payroll, compliance, data or provider risks promptly. </w:t>
      </w:r>
    </w:p>
    <w:p w14:paraId="379892B8" w14:textId="26802D14" w:rsidR="00EE10F8" w:rsidRPr="001A4FED" w:rsidRDefault="00EE10F8" w:rsidP="00EE10F8">
      <w:pPr>
        <w:pStyle w:val="ListParagraph"/>
        <w:numPr>
          <w:ilvl w:val="0"/>
          <w:numId w:val="34"/>
        </w:numPr>
        <w:rPr>
          <w:rFonts w:eastAsia="Arial" w:cs="Arial"/>
          <w:sz w:val="20"/>
        </w:rPr>
      </w:pPr>
      <w:r w:rsidRPr="001A4FED">
        <w:rPr>
          <w:rFonts w:eastAsia="Arial" w:cs="Arial"/>
          <w:sz w:val="20"/>
        </w:rPr>
        <w:t>Protect payroll confidentiality and support the response to data or control incidents.</w:t>
      </w:r>
    </w:p>
    <w:p w14:paraId="31FCE30A" w14:textId="77777777" w:rsidR="00EE10F8" w:rsidRPr="001A4FED" w:rsidRDefault="00EE10F8" w:rsidP="34152C8C">
      <w:pPr>
        <w:rPr>
          <w:rFonts w:eastAsia="Arial" w:cs="Arial"/>
          <w:sz w:val="20"/>
        </w:rPr>
      </w:pPr>
    </w:p>
    <w:p w14:paraId="62372058" w14:textId="0839DE90" w:rsidR="1B1C36F7" w:rsidRPr="001A4FED" w:rsidRDefault="1B1C36F7" w:rsidP="34152C8C">
      <w:pPr>
        <w:rPr>
          <w:sz w:val="20"/>
        </w:rPr>
      </w:pPr>
      <w:r w:rsidRPr="001A4FED">
        <w:rPr>
          <w:rFonts w:eastAsia="Arial" w:cs="Arial"/>
          <w:i/>
          <w:iCs/>
          <w:sz w:val="20"/>
        </w:rPr>
        <w:t xml:space="preserve">This list is not </w:t>
      </w:r>
      <w:proofErr w:type="gramStart"/>
      <w:r w:rsidRPr="001A4FED">
        <w:rPr>
          <w:rFonts w:eastAsia="Arial" w:cs="Arial"/>
          <w:i/>
          <w:iCs/>
          <w:sz w:val="20"/>
        </w:rPr>
        <w:t>exhaustive</w:t>
      </w:r>
      <w:proofErr w:type="gramEnd"/>
      <w:r w:rsidRPr="001A4FED">
        <w:rPr>
          <w:rFonts w:eastAsia="Arial" w:cs="Arial"/>
          <w:i/>
          <w:iCs/>
          <w:sz w:val="20"/>
        </w:rPr>
        <w:t xml:space="preserve"> and the jobholder will be expected to undertake any duties within their capacity to meet the needs of the department.</w:t>
      </w:r>
    </w:p>
    <w:p w14:paraId="312A145A" w14:textId="365B97C3" w:rsidR="001A4FED" w:rsidRDefault="001A4FED" w:rsidP="34152C8C">
      <w:pPr>
        <w:spacing w:after="240"/>
      </w:pPr>
    </w:p>
    <w:p w14:paraId="1AF4E6BF" w14:textId="2F6AD996" w:rsidR="00EE10F8" w:rsidRPr="00EE10F8" w:rsidRDefault="00EE10F8" w:rsidP="34152C8C">
      <w:pPr>
        <w:spacing w:after="240"/>
      </w:pPr>
      <w:r w:rsidRPr="00EE10F8">
        <w:rPr>
          <w:rFonts w:eastAsia="Arial" w:cs="Arial"/>
          <w:b/>
          <w:bCs/>
          <w:szCs w:val="24"/>
        </w:rPr>
        <w:t>Knowledge and Experience</w:t>
      </w:r>
    </w:p>
    <w:p w14:paraId="3D4E1160" w14:textId="3FCAD747" w:rsidR="00EE10F8" w:rsidRDefault="00EE10F8" w:rsidP="00EE10F8">
      <w:pPr>
        <w:spacing w:after="240"/>
      </w:pPr>
      <w:r>
        <w:t xml:space="preserve">Essential </w:t>
      </w:r>
    </w:p>
    <w:p w14:paraId="7168F330" w14:textId="5DB3A8EB"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Significant practical payroll experience, including coordinating an end-to-end payroll cycle. </w:t>
      </w:r>
    </w:p>
    <w:p w14:paraId="409B2AD9" w14:textId="1F7F8BB0"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Strong knowledge of UK payroll legislation, statutory payments, PAYE, National Insurance and pension requirements. </w:t>
      </w:r>
    </w:p>
    <w:p w14:paraId="5451D952" w14:textId="0342F711"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Experience supervising or supporting a payroll team and managing competing deadlines. </w:t>
      </w:r>
    </w:p>
    <w:p w14:paraId="36AEED23" w14:textId="38CBB56D"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Experience working with outsourced payroll providers and payroll timetables. </w:t>
      </w:r>
    </w:p>
    <w:p w14:paraId="0479AA16" w14:textId="3CA8C899"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Experience supporting audits, reconciliations and a controlled finance environment. </w:t>
      </w:r>
    </w:p>
    <w:p w14:paraId="7A5B3B13" w14:textId="6837A1D3"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Strong Excel and payroll systems capability, with the ability to analyse data and identify exceptions. </w:t>
      </w:r>
    </w:p>
    <w:p w14:paraId="18F6464F" w14:textId="77777777"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Clear communication skills and confidence handling sensitive employee matters. </w:t>
      </w:r>
    </w:p>
    <w:p w14:paraId="2DE1B97D" w14:textId="77777777" w:rsidR="001A4FED" w:rsidRDefault="001A4FED" w:rsidP="00EE10F8">
      <w:pPr>
        <w:spacing w:after="240"/>
      </w:pPr>
    </w:p>
    <w:p w14:paraId="54AB76E4" w14:textId="77777777" w:rsidR="001A4FED" w:rsidRDefault="001A4FED" w:rsidP="00EE10F8">
      <w:pPr>
        <w:spacing w:after="240"/>
      </w:pPr>
    </w:p>
    <w:p w14:paraId="1381A9EA" w14:textId="77777777" w:rsidR="001A4FED" w:rsidRDefault="001A4FED" w:rsidP="00EE10F8">
      <w:pPr>
        <w:spacing w:after="240"/>
      </w:pPr>
    </w:p>
    <w:p w14:paraId="333E5611" w14:textId="77777777" w:rsidR="001A4FED" w:rsidRDefault="001A4FED" w:rsidP="00EE10F8">
      <w:pPr>
        <w:spacing w:after="240"/>
      </w:pPr>
    </w:p>
    <w:p w14:paraId="0CB1A128" w14:textId="7060237D" w:rsidR="00EE10F8" w:rsidRDefault="00EE10F8" w:rsidP="00EE10F8">
      <w:pPr>
        <w:spacing w:after="240"/>
      </w:pPr>
      <w:r>
        <w:t xml:space="preserve">Desirable </w:t>
      </w:r>
    </w:p>
    <w:p w14:paraId="70B51B9D" w14:textId="095C469B"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CIPP qualification or equivalent payroll accreditation. </w:t>
      </w:r>
    </w:p>
    <w:p w14:paraId="3880F6C5" w14:textId="3B4731FC"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Experience of international or multi-country payrolls. </w:t>
      </w:r>
    </w:p>
    <w:p w14:paraId="61E9FFE6" w14:textId="6EF14D90"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Experience within a multi-company or Group environment. </w:t>
      </w:r>
    </w:p>
    <w:p w14:paraId="690AFD88" w14:textId="77777777"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Experience supporting payroll transformation, systems implementation or automation projects. </w:t>
      </w:r>
    </w:p>
    <w:p w14:paraId="46465272" w14:textId="2AF94C64" w:rsidR="00EE10F8" w:rsidRPr="001A4FED" w:rsidRDefault="00EE10F8" w:rsidP="00EE10F8">
      <w:pPr>
        <w:pStyle w:val="ListParagraph"/>
        <w:numPr>
          <w:ilvl w:val="0"/>
          <w:numId w:val="34"/>
        </w:numPr>
        <w:rPr>
          <w:rFonts w:eastAsia="Arial" w:cs="Arial"/>
          <w:sz w:val="20"/>
        </w:rPr>
      </w:pPr>
      <w:r w:rsidRPr="001A4FED">
        <w:rPr>
          <w:rFonts w:eastAsia="Arial" w:cs="Arial"/>
          <w:sz w:val="20"/>
        </w:rPr>
        <w:t>Knowledge of employment tax, benefits and wider reward processes.</w:t>
      </w:r>
    </w:p>
    <w:p w14:paraId="6798FE61" w14:textId="613266A1" w:rsidR="1B1C36F7" w:rsidRDefault="1B1C36F7" w:rsidP="001A4FED"/>
    <w:p w14:paraId="1B3B0322" w14:textId="5C0457D3" w:rsidR="1B1C36F7" w:rsidRDefault="1B1C36F7" w:rsidP="34152C8C">
      <w:r w:rsidRPr="34152C8C">
        <w:rPr>
          <w:rFonts w:eastAsia="Arial" w:cs="Arial"/>
          <w:b/>
          <w:bCs/>
          <w:szCs w:val="24"/>
        </w:rPr>
        <w:t>Personal Attributes and Behaviours</w:t>
      </w:r>
    </w:p>
    <w:p w14:paraId="23DA4F93" w14:textId="5BEE580E" w:rsidR="1B1C36F7" w:rsidRDefault="1B1C36F7" w:rsidP="00EE10F8">
      <w:pPr>
        <w:rPr>
          <w:rFonts w:eastAsia="Arial" w:cs="Arial"/>
          <w:szCs w:val="24"/>
          <w:highlight w:val="yellow"/>
        </w:rPr>
      </w:pPr>
      <w:r w:rsidRPr="34152C8C">
        <w:rPr>
          <w:rFonts w:eastAsia="Arial" w:cs="Arial"/>
          <w:szCs w:val="24"/>
        </w:rPr>
        <w:t xml:space="preserve"> </w:t>
      </w:r>
    </w:p>
    <w:p w14:paraId="5E3194A4" w14:textId="47825B1F"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Highly accurate, organised and dependable, with a strong sense of ownership. </w:t>
      </w:r>
    </w:p>
    <w:p w14:paraId="048FBF75" w14:textId="7FBE0DDA"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A calm and pragmatic problem-solver who performs effectively under pressure. </w:t>
      </w:r>
    </w:p>
    <w:p w14:paraId="2603E98D" w14:textId="2DFA328F"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A supportive supervisor who develops others and encourages collaboration. </w:t>
      </w:r>
    </w:p>
    <w:p w14:paraId="10034E10" w14:textId="7F7B53CA"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Confident challenging incomplete, late or inaccurate information. </w:t>
      </w:r>
    </w:p>
    <w:p w14:paraId="644FA658" w14:textId="5B4E7E77" w:rsidR="00EE10F8" w:rsidRPr="001A4FED" w:rsidRDefault="00EE10F8" w:rsidP="00EE10F8">
      <w:pPr>
        <w:pStyle w:val="ListParagraph"/>
        <w:numPr>
          <w:ilvl w:val="0"/>
          <w:numId w:val="34"/>
        </w:numPr>
        <w:rPr>
          <w:rFonts w:eastAsia="Arial" w:cs="Arial"/>
          <w:sz w:val="20"/>
        </w:rPr>
      </w:pPr>
      <w:r w:rsidRPr="001A4FED">
        <w:rPr>
          <w:rFonts w:eastAsia="Arial" w:cs="Arial"/>
          <w:sz w:val="20"/>
        </w:rPr>
        <w:t xml:space="preserve">Discreet and trustworthy when handling confidential and personal data. </w:t>
      </w:r>
    </w:p>
    <w:p w14:paraId="699A0C90" w14:textId="5EAD660B" w:rsidR="00EB59AB" w:rsidRPr="001A4FED" w:rsidRDefault="00EE10F8" w:rsidP="00EE10F8">
      <w:pPr>
        <w:pStyle w:val="ListParagraph"/>
        <w:numPr>
          <w:ilvl w:val="0"/>
          <w:numId w:val="34"/>
        </w:numPr>
        <w:rPr>
          <w:rFonts w:eastAsia="Arial" w:cs="Arial"/>
          <w:sz w:val="20"/>
        </w:rPr>
      </w:pPr>
      <w:r w:rsidRPr="001A4FED">
        <w:rPr>
          <w:rFonts w:eastAsia="Arial" w:cs="Arial"/>
          <w:sz w:val="20"/>
        </w:rPr>
        <w:t>Proactive, improvement-focused and comfortable working across functions and with external partners.</w:t>
      </w:r>
    </w:p>
    <w:p w14:paraId="0D732415" w14:textId="55E0CFEC" w:rsidR="1B1C36F7" w:rsidRDefault="1B1C36F7" w:rsidP="34152C8C">
      <w:pPr>
        <w:tabs>
          <w:tab w:val="left" w:pos="567"/>
        </w:tabs>
      </w:pPr>
      <w:r w:rsidRPr="34152C8C">
        <w:rPr>
          <w:rFonts w:eastAsia="Arial" w:cs="Arial"/>
          <w:szCs w:val="24"/>
        </w:rPr>
        <w:t xml:space="preserve"> </w:t>
      </w:r>
    </w:p>
    <w:p w14:paraId="71F77AF6" w14:textId="71A9D6DD" w:rsidR="1B1C36F7" w:rsidRDefault="1B1C36F7" w:rsidP="34152C8C">
      <w:pPr>
        <w:rPr>
          <w:rFonts w:eastAsia="Arial" w:cs="Arial"/>
          <w:color w:val="000000" w:themeColor="text1"/>
          <w:szCs w:val="24"/>
        </w:rPr>
      </w:pPr>
      <w:r w:rsidRPr="62BE8D33">
        <w:rPr>
          <w:rFonts w:eastAsia="Arial" w:cs="Arial"/>
          <w:b/>
          <w:color w:val="000000" w:themeColor="text1"/>
          <w:szCs w:val="24"/>
        </w:rPr>
        <w:t>Managerial and Supervisory Responsibility</w:t>
      </w:r>
    </w:p>
    <w:p w14:paraId="74C43A84" w14:textId="463DAB6E" w:rsidR="62BE8D33" w:rsidRPr="001A4FED" w:rsidRDefault="62BE8D33" w:rsidP="62BE8D33">
      <w:pPr>
        <w:rPr>
          <w:rFonts w:eastAsia="Arial" w:cs="Arial"/>
          <w:color w:val="000000" w:themeColor="text1"/>
          <w:sz w:val="20"/>
        </w:rPr>
      </w:pPr>
    </w:p>
    <w:p w14:paraId="73D5FA3C" w14:textId="05B4078F" w:rsidR="1B1C36F7" w:rsidRPr="001A4FED" w:rsidRDefault="001A4FED" w:rsidP="62BE8D33">
      <w:pPr>
        <w:pStyle w:val="ListParagraph"/>
        <w:numPr>
          <w:ilvl w:val="0"/>
          <w:numId w:val="26"/>
        </w:numPr>
        <w:spacing w:after="200" w:line="276" w:lineRule="auto"/>
        <w:contextualSpacing/>
        <w:rPr>
          <w:rFonts w:eastAsia="Arial" w:cs="Arial"/>
          <w:color w:val="000000" w:themeColor="text1"/>
          <w:sz w:val="20"/>
        </w:rPr>
      </w:pPr>
      <w:r w:rsidRPr="001A4FED">
        <w:rPr>
          <w:rFonts w:eastAsia="Arial" w:cs="Arial"/>
          <w:color w:val="000000" w:themeColor="text1"/>
          <w:sz w:val="20"/>
        </w:rPr>
        <w:t>Three direct reports</w:t>
      </w:r>
    </w:p>
    <w:p w14:paraId="20B91701" w14:textId="6C066181" w:rsidR="1B1C36F7" w:rsidRDefault="1B1C36F7" w:rsidP="34152C8C">
      <w:pPr>
        <w:spacing w:after="240"/>
        <w:rPr>
          <w:rFonts w:eastAsia="Arial" w:cs="Arial"/>
          <w:color w:val="000000" w:themeColor="text1"/>
          <w:szCs w:val="24"/>
        </w:rPr>
      </w:pPr>
      <w:r w:rsidRPr="62BE8D33">
        <w:rPr>
          <w:rFonts w:eastAsia="Arial" w:cs="Arial"/>
          <w:b/>
          <w:color w:val="000000" w:themeColor="text1"/>
          <w:szCs w:val="24"/>
        </w:rPr>
        <w:t>Education and Qualifications</w:t>
      </w:r>
    </w:p>
    <w:p w14:paraId="56E6DBB3" w14:textId="76EBA754" w:rsidR="40217C17" w:rsidRPr="001A4FED" w:rsidRDefault="40217C17" w:rsidP="62BE8D33">
      <w:pPr>
        <w:pStyle w:val="ListParagraph"/>
        <w:numPr>
          <w:ilvl w:val="0"/>
          <w:numId w:val="25"/>
        </w:numPr>
        <w:rPr>
          <w:rFonts w:eastAsia="Arial" w:cs="Arial"/>
          <w:color w:val="000000" w:themeColor="text1"/>
          <w:sz w:val="20"/>
        </w:rPr>
      </w:pPr>
      <w:r w:rsidRPr="001A4FED">
        <w:rPr>
          <w:rFonts w:eastAsia="Arial" w:cs="Arial"/>
          <w:color w:val="000000" w:themeColor="text1"/>
          <w:sz w:val="20"/>
        </w:rPr>
        <w:t xml:space="preserve">GCSE Maths, English A-C or 5-9     </w:t>
      </w:r>
    </w:p>
    <w:p w14:paraId="5C872E7F" w14:textId="51690A15" w:rsidR="1B1C36F7" w:rsidRPr="001A4FED" w:rsidRDefault="1B1C36F7" w:rsidP="62BE8D33">
      <w:pPr>
        <w:pStyle w:val="ListParagraph"/>
        <w:numPr>
          <w:ilvl w:val="0"/>
          <w:numId w:val="25"/>
        </w:numPr>
        <w:rPr>
          <w:rFonts w:eastAsia="Arial" w:cs="Arial"/>
          <w:color w:val="000000" w:themeColor="text1"/>
          <w:sz w:val="20"/>
        </w:rPr>
      </w:pPr>
      <w:r w:rsidRPr="001A4FED">
        <w:rPr>
          <w:rFonts w:eastAsia="Arial" w:cs="Arial"/>
          <w:color w:val="000000" w:themeColor="text1"/>
          <w:sz w:val="20"/>
        </w:rPr>
        <w:t>Relevant working experience</w:t>
      </w:r>
    </w:p>
    <w:p w14:paraId="680C62F8" w14:textId="2002DDE6" w:rsidR="34152C8C" w:rsidRDefault="34152C8C" w:rsidP="34152C8C">
      <w:pPr>
        <w:ind w:left="360"/>
        <w:rPr>
          <w:sz w:val="23"/>
          <w:szCs w:val="23"/>
        </w:rPr>
      </w:pPr>
    </w:p>
    <w:sectPr w:rsidR="34152C8C" w:rsidSect="0084758D">
      <w:headerReference w:type="default" r:id="rId8"/>
      <w:footerReference w:type="default" r:id="rId9"/>
      <w:pgSz w:w="11906" w:h="16838"/>
      <w:pgMar w:top="425" w:right="992" w:bottom="28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F07B9" w14:textId="77777777" w:rsidR="00E93031" w:rsidRDefault="00E93031">
      <w:r>
        <w:separator/>
      </w:r>
    </w:p>
  </w:endnote>
  <w:endnote w:type="continuationSeparator" w:id="0">
    <w:p w14:paraId="3BB88B29" w14:textId="77777777" w:rsidR="00E93031" w:rsidRDefault="00E93031">
      <w:r>
        <w:continuationSeparator/>
      </w:r>
    </w:p>
  </w:endnote>
  <w:endnote w:type="continuationNotice" w:id="1">
    <w:p w14:paraId="1AAEE251" w14:textId="77777777" w:rsidR="00E93031" w:rsidRDefault="00E93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1D3A8" w14:textId="77777777" w:rsidR="0084758D" w:rsidRPr="0084758D" w:rsidRDefault="0084758D">
    <w:pPr>
      <w:pStyle w:val="Footer"/>
      <w:rPr>
        <w:sz w:val="20"/>
      </w:rPr>
    </w:pPr>
    <w:r w:rsidRPr="0084758D">
      <w:rPr>
        <w:sz w:val="20"/>
      </w:rPr>
      <w:t>Document id 5982385</w:t>
    </w:r>
  </w:p>
  <w:p w14:paraId="3461D779" w14:textId="77777777" w:rsidR="0084758D" w:rsidRDefault="00847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C116A" w14:textId="77777777" w:rsidR="00E93031" w:rsidRDefault="00E93031">
      <w:r>
        <w:separator/>
      </w:r>
    </w:p>
  </w:footnote>
  <w:footnote w:type="continuationSeparator" w:id="0">
    <w:p w14:paraId="07F172C5" w14:textId="77777777" w:rsidR="00E93031" w:rsidRDefault="00E93031">
      <w:r>
        <w:continuationSeparator/>
      </w:r>
    </w:p>
  </w:footnote>
  <w:footnote w:type="continuationNotice" w:id="1">
    <w:p w14:paraId="4BA2D721" w14:textId="77777777" w:rsidR="00E93031" w:rsidRDefault="00E930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01B06" w14:textId="7F3666DF" w:rsidR="001D045E" w:rsidRPr="00822F9B" w:rsidRDefault="0027023A" w:rsidP="4B437E8B">
    <w:pPr>
      <w:pStyle w:val="Header"/>
      <w:rPr>
        <w:b/>
        <w:bCs/>
        <w:sz w:val="32"/>
        <w:szCs w:val="32"/>
      </w:rPr>
    </w:pPr>
    <w:r w:rsidRPr="0027023A">
      <w:rPr>
        <w:b/>
        <w:bCs/>
        <w:sz w:val="32"/>
        <w:szCs w:val="32"/>
      </w:rPr>
      <w:t>Payroll Supervisor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5F5"/>
    <w:multiLevelType w:val="hybridMultilevel"/>
    <w:tmpl w:val="FB0A5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86620"/>
    <w:multiLevelType w:val="hybridMultilevel"/>
    <w:tmpl w:val="35CC2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B6688"/>
    <w:multiLevelType w:val="hybridMultilevel"/>
    <w:tmpl w:val="98709162"/>
    <w:lvl w:ilvl="0" w:tplc="C04E0222">
      <w:start w:val="1"/>
      <w:numFmt w:val="bullet"/>
      <w:lvlText w:val="Ø"/>
      <w:lvlJc w:val="left"/>
      <w:pPr>
        <w:ind w:left="720" w:hanging="360"/>
      </w:pPr>
      <w:rPr>
        <w:rFonts w:ascii="Wingdings" w:hAnsi="Wingdings" w:hint="default"/>
      </w:rPr>
    </w:lvl>
    <w:lvl w:ilvl="1" w:tplc="4516F25A">
      <w:start w:val="1"/>
      <w:numFmt w:val="bullet"/>
      <w:lvlText w:val="o"/>
      <w:lvlJc w:val="left"/>
      <w:pPr>
        <w:ind w:left="1440" w:hanging="360"/>
      </w:pPr>
      <w:rPr>
        <w:rFonts w:ascii="Courier New" w:hAnsi="Courier New" w:hint="default"/>
      </w:rPr>
    </w:lvl>
    <w:lvl w:ilvl="2" w:tplc="1B04C57C">
      <w:start w:val="1"/>
      <w:numFmt w:val="bullet"/>
      <w:lvlText w:val=""/>
      <w:lvlJc w:val="left"/>
      <w:pPr>
        <w:ind w:left="2160" w:hanging="360"/>
      </w:pPr>
      <w:rPr>
        <w:rFonts w:ascii="Wingdings" w:hAnsi="Wingdings" w:hint="default"/>
      </w:rPr>
    </w:lvl>
    <w:lvl w:ilvl="3" w:tplc="BB9CC580">
      <w:start w:val="1"/>
      <w:numFmt w:val="bullet"/>
      <w:lvlText w:val=""/>
      <w:lvlJc w:val="left"/>
      <w:pPr>
        <w:ind w:left="2880" w:hanging="360"/>
      </w:pPr>
      <w:rPr>
        <w:rFonts w:ascii="Symbol" w:hAnsi="Symbol" w:hint="default"/>
      </w:rPr>
    </w:lvl>
    <w:lvl w:ilvl="4" w:tplc="382686A2">
      <w:start w:val="1"/>
      <w:numFmt w:val="bullet"/>
      <w:lvlText w:val="o"/>
      <w:lvlJc w:val="left"/>
      <w:pPr>
        <w:ind w:left="3600" w:hanging="360"/>
      </w:pPr>
      <w:rPr>
        <w:rFonts w:ascii="Courier New" w:hAnsi="Courier New" w:hint="default"/>
      </w:rPr>
    </w:lvl>
    <w:lvl w:ilvl="5" w:tplc="93F245EC">
      <w:start w:val="1"/>
      <w:numFmt w:val="bullet"/>
      <w:lvlText w:val=""/>
      <w:lvlJc w:val="left"/>
      <w:pPr>
        <w:ind w:left="4320" w:hanging="360"/>
      </w:pPr>
      <w:rPr>
        <w:rFonts w:ascii="Wingdings" w:hAnsi="Wingdings" w:hint="default"/>
      </w:rPr>
    </w:lvl>
    <w:lvl w:ilvl="6" w:tplc="E37E01C8">
      <w:start w:val="1"/>
      <w:numFmt w:val="bullet"/>
      <w:lvlText w:val=""/>
      <w:lvlJc w:val="left"/>
      <w:pPr>
        <w:ind w:left="5040" w:hanging="360"/>
      </w:pPr>
      <w:rPr>
        <w:rFonts w:ascii="Symbol" w:hAnsi="Symbol" w:hint="default"/>
      </w:rPr>
    </w:lvl>
    <w:lvl w:ilvl="7" w:tplc="AC04944E">
      <w:start w:val="1"/>
      <w:numFmt w:val="bullet"/>
      <w:lvlText w:val="o"/>
      <w:lvlJc w:val="left"/>
      <w:pPr>
        <w:ind w:left="5760" w:hanging="360"/>
      </w:pPr>
      <w:rPr>
        <w:rFonts w:ascii="Courier New" w:hAnsi="Courier New" w:hint="default"/>
      </w:rPr>
    </w:lvl>
    <w:lvl w:ilvl="8" w:tplc="EAFED736">
      <w:start w:val="1"/>
      <w:numFmt w:val="bullet"/>
      <w:lvlText w:val=""/>
      <w:lvlJc w:val="left"/>
      <w:pPr>
        <w:ind w:left="6480" w:hanging="360"/>
      </w:pPr>
      <w:rPr>
        <w:rFonts w:ascii="Wingdings" w:hAnsi="Wingdings" w:hint="default"/>
      </w:rPr>
    </w:lvl>
  </w:abstractNum>
  <w:abstractNum w:abstractNumId="3" w15:restartNumberingAfterBreak="0">
    <w:nsid w:val="0BED4034"/>
    <w:multiLevelType w:val="hybridMultilevel"/>
    <w:tmpl w:val="D428A70A"/>
    <w:lvl w:ilvl="0" w:tplc="4EDA57E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745B4E"/>
    <w:multiLevelType w:val="hybridMultilevel"/>
    <w:tmpl w:val="CB24C9E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73E00"/>
    <w:multiLevelType w:val="hybridMultilevel"/>
    <w:tmpl w:val="92D68E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3329EE"/>
    <w:multiLevelType w:val="hybridMultilevel"/>
    <w:tmpl w:val="705E5892"/>
    <w:lvl w:ilvl="0" w:tplc="0809000B">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1B414237"/>
    <w:multiLevelType w:val="hybridMultilevel"/>
    <w:tmpl w:val="0C6E4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A4503"/>
    <w:multiLevelType w:val="hybridMultilevel"/>
    <w:tmpl w:val="6C66E496"/>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70B2B"/>
    <w:multiLevelType w:val="hybridMultilevel"/>
    <w:tmpl w:val="3C062232"/>
    <w:lvl w:ilvl="0" w:tplc="0809000F">
      <w:start w:val="1"/>
      <w:numFmt w:val="decimal"/>
      <w:lvlText w:val="%1."/>
      <w:lvlJc w:val="left"/>
      <w:pPr>
        <w:tabs>
          <w:tab w:val="num" w:pos="360"/>
        </w:tabs>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0" w15:restartNumberingAfterBreak="0">
    <w:nsid w:val="2A914A25"/>
    <w:multiLevelType w:val="hybridMultilevel"/>
    <w:tmpl w:val="5B38F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F033F2"/>
    <w:multiLevelType w:val="hybridMultilevel"/>
    <w:tmpl w:val="0026F68A"/>
    <w:lvl w:ilvl="0" w:tplc="0809000D">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374C20BF"/>
    <w:multiLevelType w:val="hybridMultilevel"/>
    <w:tmpl w:val="E2B60B0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1B25F5"/>
    <w:multiLevelType w:val="hybridMultilevel"/>
    <w:tmpl w:val="E214B39E"/>
    <w:lvl w:ilvl="0" w:tplc="C6900772">
      <w:start w:val="1"/>
      <w:numFmt w:val="bullet"/>
      <w:lvlText w:val="~"/>
      <w:lvlJc w:val="left"/>
      <w:pPr>
        <w:tabs>
          <w:tab w:val="num" w:pos="2160"/>
        </w:tabs>
        <w:ind w:left="21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E71CC4"/>
    <w:multiLevelType w:val="hybridMultilevel"/>
    <w:tmpl w:val="A5588E2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F6226"/>
    <w:multiLevelType w:val="hybridMultilevel"/>
    <w:tmpl w:val="21A2BEF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3F42CD0"/>
    <w:multiLevelType w:val="hybridMultilevel"/>
    <w:tmpl w:val="2BDCF436"/>
    <w:lvl w:ilvl="0" w:tplc="4EDA57E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BB9C4B"/>
    <w:multiLevelType w:val="hybridMultilevel"/>
    <w:tmpl w:val="D55E3920"/>
    <w:lvl w:ilvl="0" w:tplc="D2D002CE">
      <w:start w:val="1"/>
      <w:numFmt w:val="bullet"/>
      <w:lvlText w:val=""/>
      <w:lvlJc w:val="left"/>
      <w:pPr>
        <w:ind w:left="720" w:hanging="360"/>
      </w:pPr>
      <w:rPr>
        <w:rFonts w:ascii="Symbol" w:hAnsi="Symbol" w:hint="default"/>
      </w:rPr>
    </w:lvl>
    <w:lvl w:ilvl="1" w:tplc="DE3A0B26">
      <w:start w:val="1"/>
      <w:numFmt w:val="bullet"/>
      <w:lvlText w:val="o"/>
      <w:lvlJc w:val="left"/>
      <w:pPr>
        <w:ind w:left="1440" w:hanging="360"/>
      </w:pPr>
      <w:rPr>
        <w:rFonts w:ascii="Courier New" w:hAnsi="Courier New" w:hint="default"/>
      </w:rPr>
    </w:lvl>
    <w:lvl w:ilvl="2" w:tplc="FA8C6FA2">
      <w:start w:val="1"/>
      <w:numFmt w:val="bullet"/>
      <w:lvlText w:val=""/>
      <w:lvlJc w:val="left"/>
      <w:pPr>
        <w:ind w:left="2160" w:hanging="360"/>
      </w:pPr>
      <w:rPr>
        <w:rFonts w:ascii="Wingdings" w:hAnsi="Wingdings" w:hint="default"/>
      </w:rPr>
    </w:lvl>
    <w:lvl w:ilvl="3" w:tplc="0AB87064">
      <w:start w:val="1"/>
      <w:numFmt w:val="bullet"/>
      <w:lvlText w:val=""/>
      <w:lvlJc w:val="left"/>
      <w:pPr>
        <w:ind w:left="2880" w:hanging="360"/>
      </w:pPr>
      <w:rPr>
        <w:rFonts w:ascii="Symbol" w:hAnsi="Symbol" w:hint="default"/>
      </w:rPr>
    </w:lvl>
    <w:lvl w:ilvl="4" w:tplc="33409978">
      <w:start w:val="1"/>
      <w:numFmt w:val="bullet"/>
      <w:lvlText w:val="o"/>
      <w:lvlJc w:val="left"/>
      <w:pPr>
        <w:ind w:left="3600" w:hanging="360"/>
      </w:pPr>
      <w:rPr>
        <w:rFonts w:ascii="Courier New" w:hAnsi="Courier New" w:hint="default"/>
      </w:rPr>
    </w:lvl>
    <w:lvl w:ilvl="5" w:tplc="0AB4D76C">
      <w:start w:val="1"/>
      <w:numFmt w:val="bullet"/>
      <w:lvlText w:val=""/>
      <w:lvlJc w:val="left"/>
      <w:pPr>
        <w:ind w:left="4320" w:hanging="360"/>
      </w:pPr>
      <w:rPr>
        <w:rFonts w:ascii="Wingdings" w:hAnsi="Wingdings" w:hint="default"/>
      </w:rPr>
    </w:lvl>
    <w:lvl w:ilvl="6" w:tplc="02000664">
      <w:start w:val="1"/>
      <w:numFmt w:val="bullet"/>
      <w:lvlText w:val=""/>
      <w:lvlJc w:val="left"/>
      <w:pPr>
        <w:ind w:left="5040" w:hanging="360"/>
      </w:pPr>
      <w:rPr>
        <w:rFonts w:ascii="Symbol" w:hAnsi="Symbol" w:hint="default"/>
      </w:rPr>
    </w:lvl>
    <w:lvl w:ilvl="7" w:tplc="88209FD2">
      <w:start w:val="1"/>
      <w:numFmt w:val="bullet"/>
      <w:lvlText w:val="o"/>
      <w:lvlJc w:val="left"/>
      <w:pPr>
        <w:ind w:left="5760" w:hanging="360"/>
      </w:pPr>
      <w:rPr>
        <w:rFonts w:ascii="Courier New" w:hAnsi="Courier New" w:hint="default"/>
      </w:rPr>
    </w:lvl>
    <w:lvl w:ilvl="8" w:tplc="E70A0BF0">
      <w:start w:val="1"/>
      <w:numFmt w:val="bullet"/>
      <w:lvlText w:val=""/>
      <w:lvlJc w:val="left"/>
      <w:pPr>
        <w:ind w:left="6480" w:hanging="360"/>
      </w:pPr>
      <w:rPr>
        <w:rFonts w:ascii="Wingdings" w:hAnsi="Wingdings" w:hint="default"/>
      </w:rPr>
    </w:lvl>
  </w:abstractNum>
  <w:abstractNum w:abstractNumId="18" w15:restartNumberingAfterBreak="0">
    <w:nsid w:val="4D1B4476"/>
    <w:multiLevelType w:val="hybridMultilevel"/>
    <w:tmpl w:val="81DA0D6A"/>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0F2970"/>
    <w:multiLevelType w:val="hybridMultilevel"/>
    <w:tmpl w:val="D776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8850A7"/>
    <w:multiLevelType w:val="singleLevel"/>
    <w:tmpl w:val="0809000F"/>
    <w:lvl w:ilvl="0">
      <w:start w:val="1"/>
      <w:numFmt w:val="decimal"/>
      <w:lvlText w:val="%1."/>
      <w:lvlJc w:val="left"/>
      <w:pPr>
        <w:ind w:left="360" w:hanging="360"/>
      </w:pPr>
    </w:lvl>
  </w:abstractNum>
  <w:abstractNum w:abstractNumId="21" w15:restartNumberingAfterBreak="0">
    <w:nsid w:val="52F8385A"/>
    <w:multiLevelType w:val="hybridMultilevel"/>
    <w:tmpl w:val="479CA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3B5308"/>
    <w:multiLevelType w:val="singleLevel"/>
    <w:tmpl w:val="3FBA1AC4"/>
    <w:lvl w:ilvl="0">
      <w:start w:val="1"/>
      <w:numFmt w:val="decimal"/>
      <w:lvlText w:val="%1."/>
      <w:lvlJc w:val="left"/>
      <w:pPr>
        <w:tabs>
          <w:tab w:val="num" w:pos="720"/>
        </w:tabs>
        <w:ind w:left="720" w:hanging="720"/>
      </w:pPr>
      <w:rPr>
        <w:rFonts w:hint="default"/>
      </w:rPr>
    </w:lvl>
  </w:abstractNum>
  <w:abstractNum w:abstractNumId="23" w15:restartNumberingAfterBreak="0">
    <w:nsid w:val="53713C00"/>
    <w:multiLevelType w:val="hybridMultilevel"/>
    <w:tmpl w:val="84F4E5FC"/>
    <w:lvl w:ilvl="0" w:tplc="896C9B3C">
      <w:start w:val="1"/>
      <w:numFmt w:val="bullet"/>
      <w:lvlText w:val="§"/>
      <w:lvlJc w:val="left"/>
      <w:pPr>
        <w:ind w:left="720" w:hanging="360"/>
      </w:pPr>
      <w:rPr>
        <w:rFonts w:ascii="Wingdings" w:hAnsi="Wingdings" w:hint="default"/>
      </w:rPr>
    </w:lvl>
    <w:lvl w:ilvl="1" w:tplc="F7D2E5FE">
      <w:start w:val="1"/>
      <w:numFmt w:val="bullet"/>
      <w:lvlText w:val="o"/>
      <w:lvlJc w:val="left"/>
      <w:pPr>
        <w:ind w:left="1440" w:hanging="360"/>
      </w:pPr>
      <w:rPr>
        <w:rFonts w:ascii="Courier New" w:hAnsi="Courier New" w:hint="default"/>
      </w:rPr>
    </w:lvl>
    <w:lvl w:ilvl="2" w:tplc="D2941A34">
      <w:start w:val="1"/>
      <w:numFmt w:val="bullet"/>
      <w:lvlText w:val=""/>
      <w:lvlJc w:val="left"/>
      <w:pPr>
        <w:ind w:left="2160" w:hanging="360"/>
      </w:pPr>
      <w:rPr>
        <w:rFonts w:ascii="Wingdings" w:hAnsi="Wingdings" w:hint="default"/>
      </w:rPr>
    </w:lvl>
    <w:lvl w:ilvl="3" w:tplc="7F04296E">
      <w:start w:val="1"/>
      <w:numFmt w:val="bullet"/>
      <w:lvlText w:val=""/>
      <w:lvlJc w:val="left"/>
      <w:pPr>
        <w:ind w:left="2880" w:hanging="360"/>
      </w:pPr>
      <w:rPr>
        <w:rFonts w:ascii="Symbol" w:hAnsi="Symbol" w:hint="default"/>
      </w:rPr>
    </w:lvl>
    <w:lvl w:ilvl="4" w:tplc="B952FDD8">
      <w:start w:val="1"/>
      <w:numFmt w:val="bullet"/>
      <w:lvlText w:val="o"/>
      <w:lvlJc w:val="left"/>
      <w:pPr>
        <w:ind w:left="3600" w:hanging="360"/>
      </w:pPr>
      <w:rPr>
        <w:rFonts w:ascii="Courier New" w:hAnsi="Courier New" w:hint="default"/>
      </w:rPr>
    </w:lvl>
    <w:lvl w:ilvl="5" w:tplc="F8DCCBE4">
      <w:start w:val="1"/>
      <w:numFmt w:val="bullet"/>
      <w:lvlText w:val=""/>
      <w:lvlJc w:val="left"/>
      <w:pPr>
        <w:ind w:left="4320" w:hanging="360"/>
      </w:pPr>
      <w:rPr>
        <w:rFonts w:ascii="Wingdings" w:hAnsi="Wingdings" w:hint="default"/>
      </w:rPr>
    </w:lvl>
    <w:lvl w:ilvl="6" w:tplc="96664B48">
      <w:start w:val="1"/>
      <w:numFmt w:val="bullet"/>
      <w:lvlText w:val=""/>
      <w:lvlJc w:val="left"/>
      <w:pPr>
        <w:ind w:left="5040" w:hanging="360"/>
      </w:pPr>
      <w:rPr>
        <w:rFonts w:ascii="Symbol" w:hAnsi="Symbol" w:hint="default"/>
      </w:rPr>
    </w:lvl>
    <w:lvl w:ilvl="7" w:tplc="5B0EB720">
      <w:start w:val="1"/>
      <w:numFmt w:val="bullet"/>
      <w:lvlText w:val="o"/>
      <w:lvlJc w:val="left"/>
      <w:pPr>
        <w:ind w:left="5760" w:hanging="360"/>
      </w:pPr>
      <w:rPr>
        <w:rFonts w:ascii="Courier New" w:hAnsi="Courier New" w:hint="default"/>
      </w:rPr>
    </w:lvl>
    <w:lvl w:ilvl="8" w:tplc="B7DAC9C6">
      <w:start w:val="1"/>
      <w:numFmt w:val="bullet"/>
      <w:lvlText w:val=""/>
      <w:lvlJc w:val="left"/>
      <w:pPr>
        <w:ind w:left="6480" w:hanging="360"/>
      </w:pPr>
      <w:rPr>
        <w:rFonts w:ascii="Wingdings" w:hAnsi="Wingdings" w:hint="default"/>
      </w:rPr>
    </w:lvl>
  </w:abstractNum>
  <w:abstractNum w:abstractNumId="24" w15:restartNumberingAfterBreak="0">
    <w:nsid w:val="56C9E831"/>
    <w:multiLevelType w:val="hybridMultilevel"/>
    <w:tmpl w:val="EB7C7FFC"/>
    <w:lvl w:ilvl="0" w:tplc="676AD3D8">
      <w:start w:val="1"/>
      <w:numFmt w:val="bullet"/>
      <w:lvlText w:val=""/>
      <w:lvlJc w:val="left"/>
      <w:pPr>
        <w:ind w:left="720" w:hanging="360"/>
      </w:pPr>
      <w:rPr>
        <w:rFonts w:ascii="Symbol" w:hAnsi="Symbol" w:hint="default"/>
      </w:rPr>
    </w:lvl>
    <w:lvl w:ilvl="1" w:tplc="B1268AE6">
      <w:start w:val="1"/>
      <w:numFmt w:val="bullet"/>
      <w:lvlText w:val="o"/>
      <w:lvlJc w:val="left"/>
      <w:pPr>
        <w:ind w:left="1440" w:hanging="360"/>
      </w:pPr>
      <w:rPr>
        <w:rFonts w:ascii="Courier New" w:hAnsi="Courier New" w:hint="default"/>
      </w:rPr>
    </w:lvl>
    <w:lvl w:ilvl="2" w:tplc="054697CE">
      <w:start w:val="1"/>
      <w:numFmt w:val="bullet"/>
      <w:lvlText w:val=""/>
      <w:lvlJc w:val="left"/>
      <w:pPr>
        <w:ind w:left="2160" w:hanging="360"/>
      </w:pPr>
      <w:rPr>
        <w:rFonts w:ascii="Wingdings" w:hAnsi="Wingdings" w:hint="default"/>
      </w:rPr>
    </w:lvl>
    <w:lvl w:ilvl="3" w:tplc="23980484">
      <w:start w:val="1"/>
      <w:numFmt w:val="bullet"/>
      <w:lvlText w:val=""/>
      <w:lvlJc w:val="left"/>
      <w:pPr>
        <w:ind w:left="2880" w:hanging="360"/>
      </w:pPr>
      <w:rPr>
        <w:rFonts w:ascii="Symbol" w:hAnsi="Symbol" w:hint="default"/>
      </w:rPr>
    </w:lvl>
    <w:lvl w:ilvl="4" w:tplc="8E42E0E6">
      <w:start w:val="1"/>
      <w:numFmt w:val="bullet"/>
      <w:lvlText w:val="o"/>
      <w:lvlJc w:val="left"/>
      <w:pPr>
        <w:ind w:left="3600" w:hanging="360"/>
      </w:pPr>
      <w:rPr>
        <w:rFonts w:ascii="Courier New" w:hAnsi="Courier New" w:hint="default"/>
      </w:rPr>
    </w:lvl>
    <w:lvl w:ilvl="5" w:tplc="711EE618">
      <w:start w:val="1"/>
      <w:numFmt w:val="bullet"/>
      <w:lvlText w:val=""/>
      <w:lvlJc w:val="left"/>
      <w:pPr>
        <w:ind w:left="4320" w:hanging="360"/>
      </w:pPr>
      <w:rPr>
        <w:rFonts w:ascii="Wingdings" w:hAnsi="Wingdings" w:hint="default"/>
      </w:rPr>
    </w:lvl>
    <w:lvl w:ilvl="6" w:tplc="B568DB42">
      <w:start w:val="1"/>
      <w:numFmt w:val="bullet"/>
      <w:lvlText w:val=""/>
      <w:lvlJc w:val="left"/>
      <w:pPr>
        <w:ind w:left="5040" w:hanging="360"/>
      </w:pPr>
      <w:rPr>
        <w:rFonts w:ascii="Symbol" w:hAnsi="Symbol" w:hint="default"/>
      </w:rPr>
    </w:lvl>
    <w:lvl w:ilvl="7" w:tplc="EF38FB5C">
      <w:start w:val="1"/>
      <w:numFmt w:val="bullet"/>
      <w:lvlText w:val="o"/>
      <w:lvlJc w:val="left"/>
      <w:pPr>
        <w:ind w:left="5760" w:hanging="360"/>
      </w:pPr>
      <w:rPr>
        <w:rFonts w:ascii="Courier New" w:hAnsi="Courier New" w:hint="default"/>
      </w:rPr>
    </w:lvl>
    <w:lvl w:ilvl="8" w:tplc="7FD8E3F8">
      <w:start w:val="1"/>
      <w:numFmt w:val="bullet"/>
      <w:lvlText w:val=""/>
      <w:lvlJc w:val="left"/>
      <w:pPr>
        <w:ind w:left="6480" w:hanging="360"/>
      </w:pPr>
      <w:rPr>
        <w:rFonts w:ascii="Wingdings" w:hAnsi="Wingdings" w:hint="default"/>
      </w:rPr>
    </w:lvl>
  </w:abstractNum>
  <w:abstractNum w:abstractNumId="25" w15:restartNumberingAfterBreak="0">
    <w:nsid w:val="57594681"/>
    <w:multiLevelType w:val="hybridMultilevel"/>
    <w:tmpl w:val="322C3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A94094"/>
    <w:multiLevelType w:val="hybridMultilevel"/>
    <w:tmpl w:val="76202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4A11AE"/>
    <w:multiLevelType w:val="hybridMultilevel"/>
    <w:tmpl w:val="EEAA74E8"/>
    <w:lvl w:ilvl="0" w:tplc="564E499C">
      <w:start w:val="1"/>
      <w:numFmt w:val="bullet"/>
      <w:lvlText w:val=""/>
      <w:lvlJc w:val="left"/>
      <w:pPr>
        <w:ind w:left="720" w:hanging="360"/>
      </w:pPr>
      <w:rPr>
        <w:rFonts w:ascii="Wingdings" w:hAnsi="Wingdings" w:hint="default"/>
      </w:rPr>
    </w:lvl>
    <w:lvl w:ilvl="1" w:tplc="36CA4714">
      <w:start w:val="1"/>
      <w:numFmt w:val="bullet"/>
      <w:lvlText w:val="o"/>
      <w:lvlJc w:val="left"/>
      <w:pPr>
        <w:ind w:left="1440" w:hanging="360"/>
      </w:pPr>
      <w:rPr>
        <w:rFonts w:ascii="Courier New" w:hAnsi="Courier New" w:hint="default"/>
      </w:rPr>
    </w:lvl>
    <w:lvl w:ilvl="2" w:tplc="546624D2">
      <w:start w:val="1"/>
      <w:numFmt w:val="bullet"/>
      <w:lvlText w:val=""/>
      <w:lvlJc w:val="left"/>
      <w:pPr>
        <w:ind w:left="2160" w:hanging="360"/>
      </w:pPr>
      <w:rPr>
        <w:rFonts w:ascii="Wingdings" w:hAnsi="Wingdings" w:hint="default"/>
      </w:rPr>
    </w:lvl>
    <w:lvl w:ilvl="3" w:tplc="FFC00218">
      <w:start w:val="1"/>
      <w:numFmt w:val="bullet"/>
      <w:lvlText w:val=""/>
      <w:lvlJc w:val="left"/>
      <w:pPr>
        <w:ind w:left="2880" w:hanging="360"/>
      </w:pPr>
      <w:rPr>
        <w:rFonts w:ascii="Symbol" w:hAnsi="Symbol" w:hint="default"/>
      </w:rPr>
    </w:lvl>
    <w:lvl w:ilvl="4" w:tplc="CEDE9182">
      <w:start w:val="1"/>
      <w:numFmt w:val="bullet"/>
      <w:lvlText w:val="o"/>
      <w:lvlJc w:val="left"/>
      <w:pPr>
        <w:ind w:left="3600" w:hanging="360"/>
      </w:pPr>
      <w:rPr>
        <w:rFonts w:ascii="Courier New" w:hAnsi="Courier New" w:hint="default"/>
      </w:rPr>
    </w:lvl>
    <w:lvl w:ilvl="5" w:tplc="A1FE0EF6">
      <w:start w:val="1"/>
      <w:numFmt w:val="bullet"/>
      <w:lvlText w:val=""/>
      <w:lvlJc w:val="left"/>
      <w:pPr>
        <w:ind w:left="4320" w:hanging="360"/>
      </w:pPr>
      <w:rPr>
        <w:rFonts w:ascii="Wingdings" w:hAnsi="Wingdings" w:hint="default"/>
      </w:rPr>
    </w:lvl>
    <w:lvl w:ilvl="6" w:tplc="5E8EFCF8">
      <w:start w:val="1"/>
      <w:numFmt w:val="bullet"/>
      <w:lvlText w:val=""/>
      <w:lvlJc w:val="left"/>
      <w:pPr>
        <w:ind w:left="5040" w:hanging="360"/>
      </w:pPr>
      <w:rPr>
        <w:rFonts w:ascii="Symbol" w:hAnsi="Symbol" w:hint="default"/>
      </w:rPr>
    </w:lvl>
    <w:lvl w:ilvl="7" w:tplc="79705486">
      <w:start w:val="1"/>
      <w:numFmt w:val="bullet"/>
      <w:lvlText w:val="o"/>
      <w:lvlJc w:val="left"/>
      <w:pPr>
        <w:ind w:left="5760" w:hanging="360"/>
      </w:pPr>
      <w:rPr>
        <w:rFonts w:ascii="Courier New" w:hAnsi="Courier New" w:hint="default"/>
      </w:rPr>
    </w:lvl>
    <w:lvl w:ilvl="8" w:tplc="31F88228">
      <w:start w:val="1"/>
      <w:numFmt w:val="bullet"/>
      <w:lvlText w:val=""/>
      <w:lvlJc w:val="left"/>
      <w:pPr>
        <w:ind w:left="6480" w:hanging="360"/>
      </w:pPr>
      <w:rPr>
        <w:rFonts w:ascii="Wingdings" w:hAnsi="Wingdings" w:hint="default"/>
      </w:rPr>
    </w:lvl>
  </w:abstractNum>
  <w:abstractNum w:abstractNumId="28" w15:restartNumberingAfterBreak="0">
    <w:nsid w:val="5E302513"/>
    <w:multiLevelType w:val="hybridMultilevel"/>
    <w:tmpl w:val="26BEADD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633FCC2E"/>
    <w:multiLevelType w:val="hybridMultilevel"/>
    <w:tmpl w:val="482C31B0"/>
    <w:lvl w:ilvl="0" w:tplc="92B83670">
      <w:start w:val="1"/>
      <w:numFmt w:val="decimal"/>
      <w:lvlText w:val="%1."/>
      <w:lvlJc w:val="left"/>
      <w:pPr>
        <w:ind w:left="720" w:hanging="360"/>
      </w:pPr>
    </w:lvl>
    <w:lvl w:ilvl="1" w:tplc="F31C0ED6">
      <w:start w:val="1"/>
      <w:numFmt w:val="lowerLetter"/>
      <w:lvlText w:val="%2."/>
      <w:lvlJc w:val="left"/>
      <w:pPr>
        <w:ind w:left="1440" w:hanging="360"/>
      </w:pPr>
    </w:lvl>
    <w:lvl w:ilvl="2" w:tplc="6C7C4346">
      <w:start w:val="1"/>
      <w:numFmt w:val="lowerRoman"/>
      <w:lvlText w:val="%3."/>
      <w:lvlJc w:val="right"/>
      <w:pPr>
        <w:ind w:left="2160" w:hanging="180"/>
      </w:pPr>
    </w:lvl>
    <w:lvl w:ilvl="3" w:tplc="43B02222">
      <w:start w:val="1"/>
      <w:numFmt w:val="decimal"/>
      <w:lvlText w:val="%4."/>
      <w:lvlJc w:val="left"/>
      <w:pPr>
        <w:ind w:left="2880" w:hanging="360"/>
      </w:pPr>
    </w:lvl>
    <w:lvl w:ilvl="4" w:tplc="E4CC23B4">
      <w:start w:val="1"/>
      <w:numFmt w:val="lowerLetter"/>
      <w:lvlText w:val="%5."/>
      <w:lvlJc w:val="left"/>
      <w:pPr>
        <w:ind w:left="3600" w:hanging="360"/>
      </w:pPr>
    </w:lvl>
    <w:lvl w:ilvl="5" w:tplc="0B16CC26">
      <w:start w:val="1"/>
      <w:numFmt w:val="lowerRoman"/>
      <w:lvlText w:val="%6."/>
      <w:lvlJc w:val="right"/>
      <w:pPr>
        <w:ind w:left="4320" w:hanging="180"/>
      </w:pPr>
    </w:lvl>
    <w:lvl w:ilvl="6" w:tplc="6C6AB47C">
      <w:start w:val="1"/>
      <w:numFmt w:val="decimal"/>
      <w:lvlText w:val="%7."/>
      <w:lvlJc w:val="left"/>
      <w:pPr>
        <w:ind w:left="5040" w:hanging="360"/>
      </w:pPr>
    </w:lvl>
    <w:lvl w:ilvl="7" w:tplc="A756070E">
      <w:start w:val="1"/>
      <w:numFmt w:val="lowerLetter"/>
      <w:lvlText w:val="%8."/>
      <w:lvlJc w:val="left"/>
      <w:pPr>
        <w:ind w:left="5760" w:hanging="360"/>
      </w:pPr>
    </w:lvl>
    <w:lvl w:ilvl="8" w:tplc="1F3E0978">
      <w:start w:val="1"/>
      <w:numFmt w:val="lowerRoman"/>
      <w:lvlText w:val="%9."/>
      <w:lvlJc w:val="right"/>
      <w:pPr>
        <w:ind w:left="6480" w:hanging="180"/>
      </w:pPr>
    </w:lvl>
  </w:abstractNum>
  <w:abstractNum w:abstractNumId="30" w15:restartNumberingAfterBreak="0">
    <w:nsid w:val="63434098"/>
    <w:multiLevelType w:val="hybridMultilevel"/>
    <w:tmpl w:val="B0B23E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AA1EBD"/>
    <w:multiLevelType w:val="hybridMultilevel"/>
    <w:tmpl w:val="E6ECAF3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67071551"/>
    <w:multiLevelType w:val="hybridMultilevel"/>
    <w:tmpl w:val="1EC26048"/>
    <w:lvl w:ilvl="0" w:tplc="0EBE0AEE">
      <w:start w:val="1"/>
      <w:numFmt w:val="bullet"/>
      <w:lvlText w:val="ü"/>
      <w:lvlJc w:val="left"/>
      <w:pPr>
        <w:ind w:left="720" w:hanging="360"/>
      </w:pPr>
      <w:rPr>
        <w:rFonts w:ascii="Wingdings" w:hAnsi="Wingdings" w:hint="default"/>
      </w:rPr>
    </w:lvl>
    <w:lvl w:ilvl="1" w:tplc="B226106C">
      <w:start w:val="1"/>
      <w:numFmt w:val="bullet"/>
      <w:lvlText w:val="o"/>
      <w:lvlJc w:val="left"/>
      <w:pPr>
        <w:ind w:left="1440" w:hanging="360"/>
      </w:pPr>
      <w:rPr>
        <w:rFonts w:ascii="Courier New" w:hAnsi="Courier New" w:hint="default"/>
      </w:rPr>
    </w:lvl>
    <w:lvl w:ilvl="2" w:tplc="6D48F62A">
      <w:start w:val="1"/>
      <w:numFmt w:val="bullet"/>
      <w:lvlText w:val=""/>
      <w:lvlJc w:val="left"/>
      <w:pPr>
        <w:ind w:left="2160" w:hanging="360"/>
      </w:pPr>
      <w:rPr>
        <w:rFonts w:ascii="Wingdings" w:hAnsi="Wingdings" w:hint="default"/>
      </w:rPr>
    </w:lvl>
    <w:lvl w:ilvl="3" w:tplc="4C5268A2">
      <w:start w:val="1"/>
      <w:numFmt w:val="bullet"/>
      <w:lvlText w:val=""/>
      <w:lvlJc w:val="left"/>
      <w:pPr>
        <w:ind w:left="2880" w:hanging="360"/>
      </w:pPr>
      <w:rPr>
        <w:rFonts w:ascii="Symbol" w:hAnsi="Symbol" w:hint="default"/>
      </w:rPr>
    </w:lvl>
    <w:lvl w:ilvl="4" w:tplc="8C4EED10">
      <w:start w:val="1"/>
      <w:numFmt w:val="bullet"/>
      <w:lvlText w:val="o"/>
      <w:lvlJc w:val="left"/>
      <w:pPr>
        <w:ind w:left="3600" w:hanging="360"/>
      </w:pPr>
      <w:rPr>
        <w:rFonts w:ascii="Courier New" w:hAnsi="Courier New" w:hint="default"/>
      </w:rPr>
    </w:lvl>
    <w:lvl w:ilvl="5" w:tplc="3C387C96">
      <w:start w:val="1"/>
      <w:numFmt w:val="bullet"/>
      <w:lvlText w:val=""/>
      <w:lvlJc w:val="left"/>
      <w:pPr>
        <w:ind w:left="4320" w:hanging="360"/>
      </w:pPr>
      <w:rPr>
        <w:rFonts w:ascii="Wingdings" w:hAnsi="Wingdings" w:hint="default"/>
      </w:rPr>
    </w:lvl>
    <w:lvl w:ilvl="6" w:tplc="07886BDE">
      <w:start w:val="1"/>
      <w:numFmt w:val="bullet"/>
      <w:lvlText w:val=""/>
      <w:lvlJc w:val="left"/>
      <w:pPr>
        <w:ind w:left="5040" w:hanging="360"/>
      </w:pPr>
      <w:rPr>
        <w:rFonts w:ascii="Symbol" w:hAnsi="Symbol" w:hint="default"/>
      </w:rPr>
    </w:lvl>
    <w:lvl w:ilvl="7" w:tplc="C0949360">
      <w:start w:val="1"/>
      <w:numFmt w:val="bullet"/>
      <w:lvlText w:val="o"/>
      <w:lvlJc w:val="left"/>
      <w:pPr>
        <w:ind w:left="5760" w:hanging="360"/>
      </w:pPr>
      <w:rPr>
        <w:rFonts w:ascii="Courier New" w:hAnsi="Courier New" w:hint="default"/>
      </w:rPr>
    </w:lvl>
    <w:lvl w:ilvl="8" w:tplc="6D9A30F6">
      <w:start w:val="1"/>
      <w:numFmt w:val="bullet"/>
      <w:lvlText w:val=""/>
      <w:lvlJc w:val="left"/>
      <w:pPr>
        <w:ind w:left="6480" w:hanging="360"/>
      </w:pPr>
      <w:rPr>
        <w:rFonts w:ascii="Wingdings" w:hAnsi="Wingdings" w:hint="default"/>
      </w:rPr>
    </w:lvl>
  </w:abstractNum>
  <w:abstractNum w:abstractNumId="33" w15:restartNumberingAfterBreak="0">
    <w:nsid w:val="69982E89"/>
    <w:multiLevelType w:val="hybridMultilevel"/>
    <w:tmpl w:val="60AE8136"/>
    <w:lvl w:ilvl="0" w:tplc="5BECC5F0">
      <w:start w:val="1"/>
      <w:numFmt w:val="decimal"/>
      <w:lvlText w:val="%1."/>
      <w:lvlJc w:val="left"/>
      <w:pPr>
        <w:ind w:left="1080" w:hanging="72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215F8A"/>
    <w:multiLevelType w:val="hybridMultilevel"/>
    <w:tmpl w:val="EAF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6239833">
    <w:abstractNumId w:val="17"/>
  </w:num>
  <w:num w:numId="2" w16cid:durableId="279920862">
    <w:abstractNumId w:val="23"/>
  </w:num>
  <w:num w:numId="3" w16cid:durableId="887452417">
    <w:abstractNumId w:val="32"/>
  </w:num>
  <w:num w:numId="4" w16cid:durableId="1339385047">
    <w:abstractNumId w:val="2"/>
  </w:num>
  <w:num w:numId="5" w16cid:durableId="173109884">
    <w:abstractNumId w:val="29"/>
  </w:num>
  <w:num w:numId="6" w16cid:durableId="1867283035">
    <w:abstractNumId w:val="22"/>
  </w:num>
  <w:num w:numId="7" w16cid:durableId="927885717">
    <w:abstractNumId w:val="15"/>
  </w:num>
  <w:num w:numId="8" w16cid:durableId="1466771255">
    <w:abstractNumId w:val="5"/>
  </w:num>
  <w:num w:numId="9" w16cid:durableId="1196698415">
    <w:abstractNumId w:val="13"/>
  </w:num>
  <w:num w:numId="10" w16cid:durableId="796990064">
    <w:abstractNumId w:val="33"/>
  </w:num>
  <w:num w:numId="11" w16cid:durableId="677461040">
    <w:abstractNumId w:val="18"/>
  </w:num>
  <w:num w:numId="12" w16cid:durableId="2062098814">
    <w:abstractNumId w:val="1"/>
  </w:num>
  <w:num w:numId="13" w16cid:durableId="284585582">
    <w:abstractNumId w:val="8"/>
  </w:num>
  <w:num w:numId="14" w16cid:durableId="1969820888">
    <w:abstractNumId w:val="12"/>
  </w:num>
  <w:num w:numId="15" w16cid:durableId="44523862">
    <w:abstractNumId w:val="30"/>
  </w:num>
  <w:num w:numId="16" w16cid:durableId="1726640826">
    <w:abstractNumId w:val="4"/>
  </w:num>
  <w:num w:numId="17" w16cid:durableId="907610492">
    <w:abstractNumId w:val="16"/>
  </w:num>
  <w:num w:numId="18" w16cid:durableId="1495367502">
    <w:abstractNumId w:val="3"/>
  </w:num>
  <w:num w:numId="19" w16cid:durableId="6897988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0694594">
    <w:abstractNumId w:val="20"/>
  </w:num>
  <w:num w:numId="21" w16cid:durableId="166574347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171545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0693845">
    <w:abstractNumId w:val="6"/>
  </w:num>
  <w:num w:numId="24" w16cid:durableId="246308736">
    <w:abstractNumId w:val="11"/>
  </w:num>
  <w:num w:numId="25" w16cid:durableId="1604067141">
    <w:abstractNumId w:val="24"/>
  </w:num>
  <w:num w:numId="26" w16cid:durableId="1893275391">
    <w:abstractNumId w:val="27"/>
  </w:num>
  <w:num w:numId="27" w16cid:durableId="110822777">
    <w:abstractNumId w:val="10"/>
  </w:num>
  <w:num w:numId="28" w16cid:durableId="2079983659">
    <w:abstractNumId w:val="0"/>
  </w:num>
  <w:num w:numId="29" w16cid:durableId="531649099">
    <w:abstractNumId w:val="21"/>
  </w:num>
  <w:num w:numId="30" w16cid:durableId="1854685380">
    <w:abstractNumId w:val="26"/>
  </w:num>
  <w:num w:numId="31" w16cid:durableId="2028175243">
    <w:abstractNumId w:val="25"/>
  </w:num>
  <w:num w:numId="32" w16cid:durableId="1734888095">
    <w:abstractNumId w:val="34"/>
  </w:num>
  <w:num w:numId="33" w16cid:durableId="22948670">
    <w:abstractNumId w:val="7"/>
  </w:num>
  <w:num w:numId="34" w16cid:durableId="1023481101">
    <w:abstractNumId w:val="14"/>
  </w:num>
  <w:num w:numId="35" w16cid:durableId="20918081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B6"/>
    <w:rsid w:val="000315BA"/>
    <w:rsid w:val="000503D8"/>
    <w:rsid w:val="0007106B"/>
    <w:rsid w:val="00075A4A"/>
    <w:rsid w:val="00096FFE"/>
    <w:rsid w:val="000F13C9"/>
    <w:rsid w:val="000F1AAA"/>
    <w:rsid w:val="000F4AA9"/>
    <w:rsid w:val="0010340B"/>
    <w:rsid w:val="001064A9"/>
    <w:rsid w:val="001228ED"/>
    <w:rsid w:val="001344DA"/>
    <w:rsid w:val="00136707"/>
    <w:rsid w:val="0015136C"/>
    <w:rsid w:val="00173B1A"/>
    <w:rsid w:val="00187514"/>
    <w:rsid w:val="00190372"/>
    <w:rsid w:val="00192946"/>
    <w:rsid w:val="001965A7"/>
    <w:rsid w:val="001A34C7"/>
    <w:rsid w:val="001A4FED"/>
    <w:rsid w:val="001A64AC"/>
    <w:rsid w:val="001A6B7A"/>
    <w:rsid w:val="001B1814"/>
    <w:rsid w:val="001B548D"/>
    <w:rsid w:val="001B76A5"/>
    <w:rsid w:val="001C7AB2"/>
    <w:rsid w:val="001D045E"/>
    <w:rsid w:val="0021536C"/>
    <w:rsid w:val="00244AB9"/>
    <w:rsid w:val="00257096"/>
    <w:rsid w:val="00265FC4"/>
    <w:rsid w:val="0027023A"/>
    <w:rsid w:val="00275613"/>
    <w:rsid w:val="00277ED6"/>
    <w:rsid w:val="00291B07"/>
    <w:rsid w:val="00297335"/>
    <w:rsid w:val="002C6632"/>
    <w:rsid w:val="002C689C"/>
    <w:rsid w:val="002E0A0D"/>
    <w:rsid w:val="002E4860"/>
    <w:rsid w:val="002F528D"/>
    <w:rsid w:val="002F567D"/>
    <w:rsid w:val="003044D0"/>
    <w:rsid w:val="003157AC"/>
    <w:rsid w:val="00330695"/>
    <w:rsid w:val="00333E1D"/>
    <w:rsid w:val="00342F8C"/>
    <w:rsid w:val="00343F57"/>
    <w:rsid w:val="00346BD7"/>
    <w:rsid w:val="003472BC"/>
    <w:rsid w:val="00364F96"/>
    <w:rsid w:val="00367480"/>
    <w:rsid w:val="00384316"/>
    <w:rsid w:val="00386290"/>
    <w:rsid w:val="00390DE6"/>
    <w:rsid w:val="003936B1"/>
    <w:rsid w:val="00396951"/>
    <w:rsid w:val="003A3ED9"/>
    <w:rsid w:val="003B72DA"/>
    <w:rsid w:val="003D56EF"/>
    <w:rsid w:val="00400778"/>
    <w:rsid w:val="00411473"/>
    <w:rsid w:val="0041566B"/>
    <w:rsid w:val="004237DF"/>
    <w:rsid w:val="00432CAB"/>
    <w:rsid w:val="00433B42"/>
    <w:rsid w:val="00444D78"/>
    <w:rsid w:val="00457D3C"/>
    <w:rsid w:val="004671E1"/>
    <w:rsid w:val="004848DE"/>
    <w:rsid w:val="0049116B"/>
    <w:rsid w:val="004E5BCA"/>
    <w:rsid w:val="004F2108"/>
    <w:rsid w:val="0050315C"/>
    <w:rsid w:val="00510B69"/>
    <w:rsid w:val="00510CA1"/>
    <w:rsid w:val="00513852"/>
    <w:rsid w:val="00514FA4"/>
    <w:rsid w:val="00522E31"/>
    <w:rsid w:val="0053154E"/>
    <w:rsid w:val="00540FB2"/>
    <w:rsid w:val="0054153F"/>
    <w:rsid w:val="00555888"/>
    <w:rsid w:val="00572957"/>
    <w:rsid w:val="005B3BDF"/>
    <w:rsid w:val="005B60E5"/>
    <w:rsid w:val="005C1775"/>
    <w:rsid w:val="005C3763"/>
    <w:rsid w:val="005C717A"/>
    <w:rsid w:val="005D259C"/>
    <w:rsid w:val="006016D8"/>
    <w:rsid w:val="00632502"/>
    <w:rsid w:val="006512BF"/>
    <w:rsid w:val="006565D7"/>
    <w:rsid w:val="00673535"/>
    <w:rsid w:val="0068379F"/>
    <w:rsid w:val="0069077D"/>
    <w:rsid w:val="00691AA0"/>
    <w:rsid w:val="006C4485"/>
    <w:rsid w:val="006D384D"/>
    <w:rsid w:val="006E2DA6"/>
    <w:rsid w:val="006E34F7"/>
    <w:rsid w:val="00713923"/>
    <w:rsid w:val="00723BCE"/>
    <w:rsid w:val="00745296"/>
    <w:rsid w:val="00775188"/>
    <w:rsid w:val="007A645C"/>
    <w:rsid w:val="007B753E"/>
    <w:rsid w:val="007C3709"/>
    <w:rsid w:val="007C3EBD"/>
    <w:rsid w:val="007C40CD"/>
    <w:rsid w:val="007C624C"/>
    <w:rsid w:val="007D698C"/>
    <w:rsid w:val="007E03A5"/>
    <w:rsid w:val="007E4EE3"/>
    <w:rsid w:val="007F60B3"/>
    <w:rsid w:val="008051A6"/>
    <w:rsid w:val="008057E9"/>
    <w:rsid w:val="00807BE9"/>
    <w:rsid w:val="00820127"/>
    <w:rsid w:val="00820C7D"/>
    <w:rsid w:val="00822F9B"/>
    <w:rsid w:val="008312B7"/>
    <w:rsid w:val="0083581A"/>
    <w:rsid w:val="00841C13"/>
    <w:rsid w:val="008460B6"/>
    <w:rsid w:val="0084758D"/>
    <w:rsid w:val="00867AA4"/>
    <w:rsid w:val="00872F6F"/>
    <w:rsid w:val="008830E3"/>
    <w:rsid w:val="00892410"/>
    <w:rsid w:val="008B3C7F"/>
    <w:rsid w:val="008B5796"/>
    <w:rsid w:val="008D109B"/>
    <w:rsid w:val="008D3B8B"/>
    <w:rsid w:val="009032AC"/>
    <w:rsid w:val="00911CD9"/>
    <w:rsid w:val="00913B95"/>
    <w:rsid w:val="00921847"/>
    <w:rsid w:val="00941725"/>
    <w:rsid w:val="00947056"/>
    <w:rsid w:val="00947626"/>
    <w:rsid w:val="00960CA5"/>
    <w:rsid w:val="00963FDB"/>
    <w:rsid w:val="00972C23"/>
    <w:rsid w:val="009853E2"/>
    <w:rsid w:val="009868C0"/>
    <w:rsid w:val="0098772B"/>
    <w:rsid w:val="00991DE3"/>
    <w:rsid w:val="00992579"/>
    <w:rsid w:val="009C7533"/>
    <w:rsid w:val="009D2C07"/>
    <w:rsid w:val="009E094B"/>
    <w:rsid w:val="009F73E9"/>
    <w:rsid w:val="00A11691"/>
    <w:rsid w:val="00A16F5D"/>
    <w:rsid w:val="00A17320"/>
    <w:rsid w:val="00A337E7"/>
    <w:rsid w:val="00A36A46"/>
    <w:rsid w:val="00A47BB7"/>
    <w:rsid w:val="00A52597"/>
    <w:rsid w:val="00A564C0"/>
    <w:rsid w:val="00A71425"/>
    <w:rsid w:val="00A76F94"/>
    <w:rsid w:val="00A85C3B"/>
    <w:rsid w:val="00A867EE"/>
    <w:rsid w:val="00A9413A"/>
    <w:rsid w:val="00AA6265"/>
    <w:rsid w:val="00AD2C5B"/>
    <w:rsid w:val="00AE2D17"/>
    <w:rsid w:val="00AF2947"/>
    <w:rsid w:val="00AF65ED"/>
    <w:rsid w:val="00B24746"/>
    <w:rsid w:val="00B25891"/>
    <w:rsid w:val="00B33FA9"/>
    <w:rsid w:val="00B35C7E"/>
    <w:rsid w:val="00B43716"/>
    <w:rsid w:val="00B43A3B"/>
    <w:rsid w:val="00B4758D"/>
    <w:rsid w:val="00B53538"/>
    <w:rsid w:val="00B55155"/>
    <w:rsid w:val="00B59C69"/>
    <w:rsid w:val="00B762BF"/>
    <w:rsid w:val="00B84649"/>
    <w:rsid w:val="00B90DDC"/>
    <w:rsid w:val="00B90EA3"/>
    <w:rsid w:val="00B94E78"/>
    <w:rsid w:val="00B972E4"/>
    <w:rsid w:val="00BA271D"/>
    <w:rsid w:val="00BA351B"/>
    <w:rsid w:val="00BA6257"/>
    <w:rsid w:val="00BD09EB"/>
    <w:rsid w:val="00BD7181"/>
    <w:rsid w:val="00BE28A7"/>
    <w:rsid w:val="00BF5864"/>
    <w:rsid w:val="00C0312D"/>
    <w:rsid w:val="00C160F2"/>
    <w:rsid w:val="00C219FA"/>
    <w:rsid w:val="00C358E8"/>
    <w:rsid w:val="00C42C05"/>
    <w:rsid w:val="00C51CAF"/>
    <w:rsid w:val="00C53464"/>
    <w:rsid w:val="00CA2A1E"/>
    <w:rsid w:val="00CE1245"/>
    <w:rsid w:val="00D07510"/>
    <w:rsid w:val="00D105E3"/>
    <w:rsid w:val="00D177BD"/>
    <w:rsid w:val="00D8335A"/>
    <w:rsid w:val="00DA34FE"/>
    <w:rsid w:val="00DB33EA"/>
    <w:rsid w:val="00DE3E3C"/>
    <w:rsid w:val="00DF4009"/>
    <w:rsid w:val="00DF4AC4"/>
    <w:rsid w:val="00DF50C8"/>
    <w:rsid w:val="00E03AB5"/>
    <w:rsid w:val="00E3414D"/>
    <w:rsid w:val="00E54F95"/>
    <w:rsid w:val="00E60430"/>
    <w:rsid w:val="00E60784"/>
    <w:rsid w:val="00E64AAB"/>
    <w:rsid w:val="00E705D9"/>
    <w:rsid w:val="00E73B0A"/>
    <w:rsid w:val="00E902C3"/>
    <w:rsid w:val="00E93031"/>
    <w:rsid w:val="00E95638"/>
    <w:rsid w:val="00EA6511"/>
    <w:rsid w:val="00EA7367"/>
    <w:rsid w:val="00EA7851"/>
    <w:rsid w:val="00EA7957"/>
    <w:rsid w:val="00EB59AB"/>
    <w:rsid w:val="00EC5733"/>
    <w:rsid w:val="00ED3513"/>
    <w:rsid w:val="00ED5F9C"/>
    <w:rsid w:val="00EE10F8"/>
    <w:rsid w:val="00EE17F7"/>
    <w:rsid w:val="00EF0697"/>
    <w:rsid w:val="00EF66A0"/>
    <w:rsid w:val="00F01ABB"/>
    <w:rsid w:val="00F2508F"/>
    <w:rsid w:val="00F25A06"/>
    <w:rsid w:val="00F2681B"/>
    <w:rsid w:val="00F4118B"/>
    <w:rsid w:val="00F436FC"/>
    <w:rsid w:val="00F44E3C"/>
    <w:rsid w:val="00F8590F"/>
    <w:rsid w:val="00F93046"/>
    <w:rsid w:val="00F9597A"/>
    <w:rsid w:val="00FC5452"/>
    <w:rsid w:val="00FC5F94"/>
    <w:rsid w:val="00FF043D"/>
    <w:rsid w:val="00FF24EA"/>
    <w:rsid w:val="0A606437"/>
    <w:rsid w:val="0C6984E9"/>
    <w:rsid w:val="0F5935B7"/>
    <w:rsid w:val="1384DDF5"/>
    <w:rsid w:val="17F57C92"/>
    <w:rsid w:val="1B1C36F7"/>
    <w:rsid w:val="1BA8EDCB"/>
    <w:rsid w:val="1BF6600B"/>
    <w:rsid w:val="23277661"/>
    <w:rsid w:val="2759C88B"/>
    <w:rsid w:val="34152C8C"/>
    <w:rsid w:val="37AB2E1F"/>
    <w:rsid w:val="3E50C650"/>
    <w:rsid w:val="40217C17"/>
    <w:rsid w:val="442D9C0A"/>
    <w:rsid w:val="45BB8F1C"/>
    <w:rsid w:val="4A9E349E"/>
    <w:rsid w:val="4B437E8B"/>
    <w:rsid w:val="549A6E85"/>
    <w:rsid w:val="5CE4FD52"/>
    <w:rsid w:val="5F10CC49"/>
    <w:rsid w:val="62A46CD6"/>
    <w:rsid w:val="62BE8D33"/>
    <w:rsid w:val="68AF7EF1"/>
    <w:rsid w:val="7A32D89E"/>
    <w:rsid w:val="7B7B8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BFEF0"/>
  <w15:docId w15:val="{6F15BAAB-0212-4A7E-8320-525CA4010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0F2"/>
    <w:rPr>
      <w:rFonts w:ascii="Arial" w:hAnsi="Arial"/>
      <w:sz w:val="24"/>
    </w:rPr>
  </w:style>
  <w:style w:type="paragraph" w:styleId="Heading1">
    <w:name w:val="heading 1"/>
    <w:basedOn w:val="Normal"/>
    <w:next w:val="Normal"/>
    <w:qFormat/>
    <w:rsid w:val="00C160F2"/>
    <w:pPr>
      <w:keepNext/>
      <w:jc w:val="center"/>
      <w:outlineLvl w:val="0"/>
    </w:pPr>
    <w:rPr>
      <w:b/>
      <w:sz w:val="32"/>
    </w:rPr>
  </w:style>
  <w:style w:type="paragraph" w:styleId="Heading8">
    <w:name w:val="heading 8"/>
    <w:basedOn w:val="Normal"/>
    <w:next w:val="Normal"/>
    <w:link w:val="Heading8Char"/>
    <w:semiHidden/>
    <w:unhideWhenUsed/>
    <w:qFormat/>
    <w:rsid w:val="008B5796"/>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E1245"/>
    <w:rPr>
      <w:rFonts w:ascii="Tahoma" w:hAnsi="Tahoma" w:cs="Tahoma"/>
      <w:sz w:val="16"/>
      <w:szCs w:val="16"/>
    </w:rPr>
  </w:style>
  <w:style w:type="paragraph" w:styleId="Header">
    <w:name w:val="header"/>
    <w:basedOn w:val="Normal"/>
    <w:rsid w:val="00822F9B"/>
    <w:pPr>
      <w:tabs>
        <w:tab w:val="center" w:pos="4153"/>
        <w:tab w:val="right" w:pos="8306"/>
      </w:tabs>
    </w:pPr>
  </w:style>
  <w:style w:type="paragraph" w:styleId="Footer">
    <w:name w:val="footer"/>
    <w:basedOn w:val="Normal"/>
    <w:link w:val="FooterChar"/>
    <w:uiPriority w:val="99"/>
    <w:rsid w:val="00822F9B"/>
    <w:pPr>
      <w:tabs>
        <w:tab w:val="center" w:pos="4153"/>
        <w:tab w:val="right" w:pos="8306"/>
      </w:tabs>
    </w:pPr>
  </w:style>
  <w:style w:type="paragraph" w:styleId="ListParagraph">
    <w:name w:val="List Paragraph"/>
    <w:basedOn w:val="Normal"/>
    <w:uiPriority w:val="34"/>
    <w:qFormat/>
    <w:rsid w:val="00EA6511"/>
    <w:pPr>
      <w:ind w:left="720"/>
    </w:pPr>
  </w:style>
  <w:style w:type="paragraph" w:customStyle="1" w:styleId="Default">
    <w:name w:val="Default"/>
    <w:rsid w:val="0010340B"/>
    <w:pPr>
      <w:autoSpaceDE w:val="0"/>
      <w:autoSpaceDN w:val="0"/>
      <w:adjustRightInd w:val="0"/>
    </w:pPr>
    <w:rPr>
      <w:rFonts w:ascii="Arial Narrow" w:hAnsi="Arial Narrow" w:cs="Arial Narrow"/>
      <w:color w:val="000000"/>
      <w:sz w:val="24"/>
      <w:szCs w:val="24"/>
    </w:rPr>
  </w:style>
  <w:style w:type="character" w:customStyle="1" w:styleId="Heading8Char">
    <w:name w:val="Heading 8 Char"/>
    <w:basedOn w:val="DefaultParagraphFont"/>
    <w:link w:val="Heading8"/>
    <w:semiHidden/>
    <w:rsid w:val="008B5796"/>
    <w:rPr>
      <w:rFonts w:asciiTheme="majorHAnsi" w:eastAsiaTheme="majorEastAsia" w:hAnsiTheme="majorHAnsi" w:cstheme="majorBidi"/>
      <w:color w:val="404040" w:themeColor="text1" w:themeTint="BF"/>
    </w:rPr>
  </w:style>
  <w:style w:type="character" w:customStyle="1" w:styleId="FooterChar">
    <w:name w:val="Footer Char"/>
    <w:basedOn w:val="DefaultParagraphFont"/>
    <w:link w:val="Footer"/>
    <w:uiPriority w:val="99"/>
    <w:rsid w:val="0084758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065448">
      <w:bodyDiv w:val="1"/>
      <w:marLeft w:val="0"/>
      <w:marRight w:val="0"/>
      <w:marTop w:val="0"/>
      <w:marBottom w:val="0"/>
      <w:divBdr>
        <w:top w:val="none" w:sz="0" w:space="0" w:color="auto"/>
        <w:left w:val="none" w:sz="0" w:space="0" w:color="auto"/>
        <w:bottom w:val="none" w:sz="0" w:space="0" w:color="auto"/>
        <w:right w:val="none" w:sz="0" w:space="0" w:color="auto"/>
      </w:divBdr>
    </w:div>
    <w:div w:id="1039428501">
      <w:bodyDiv w:val="1"/>
      <w:marLeft w:val="0"/>
      <w:marRight w:val="0"/>
      <w:marTop w:val="0"/>
      <w:marBottom w:val="0"/>
      <w:divBdr>
        <w:top w:val="none" w:sz="0" w:space="0" w:color="auto"/>
        <w:left w:val="none" w:sz="0" w:space="0" w:color="auto"/>
        <w:bottom w:val="none" w:sz="0" w:space="0" w:color="auto"/>
        <w:right w:val="none" w:sz="0" w:space="0" w:color="auto"/>
      </w:divBdr>
    </w:div>
    <w:div w:id="1589341372">
      <w:bodyDiv w:val="1"/>
      <w:marLeft w:val="0"/>
      <w:marRight w:val="0"/>
      <w:marTop w:val="0"/>
      <w:marBottom w:val="0"/>
      <w:divBdr>
        <w:top w:val="none" w:sz="0" w:space="0" w:color="auto"/>
        <w:left w:val="none" w:sz="0" w:space="0" w:color="auto"/>
        <w:bottom w:val="none" w:sz="0" w:space="0" w:color="auto"/>
        <w:right w:val="none" w:sz="0" w:space="0" w:color="auto"/>
      </w:divBdr>
    </w:div>
    <w:div w:id="1814518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c2df32e-ef1b-4fdc-a209-97234793aa4f}" enabled="0" method="" siteId="{4c2df32e-ef1b-4fdc-a209-97234793aa4f}"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5787</Characters>
  <Application>Microsoft Office Word</Application>
  <DocSecurity>0</DocSecurity>
  <Lines>131</Lines>
  <Paragraphs>93</Paragraphs>
  <ScaleCrop>false</ScaleCrop>
  <HeadingPairs>
    <vt:vector size="2" baseType="variant">
      <vt:variant>
        <vt:lpstr>Title</vt:lpstr>
      </vt:variant>
      <vt:variant>
        <vt:i4>1</vt:i4>
      </vt:variant>
    </vt:vector>
  </HeadingPairs>
  <TitlesOfParts>
    <vt:vector size="1" baseType="lpstr">
      <vt:lpstr/>
    </vt:vector>
  </TitlesOfParts>
  <Company>Stannah</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jacquiw</dc:creator>
  <cp:lastModifiedBy>Matthew Bennett</cp:lastModifiedBy>
  <cp:revision>3</cp:revision>
  <cp:lastPrinted>2026-10-06T10:45:00Z</cp:lastPrinted>
  <dcterms:created xsi:type="dcterms:W3CDTF">2026-10-14T07:44:00Z</dcterms:created>
  <dcterms:modified xsi:type="dcterms:W3CDTF">2026-10-14T12:59:00Z</dcterms:modified>
</cp:coreProperties>
</file>