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8EA2C4" w14:textId="467EF60B" w:rsidR="008460B6" w:rsidRDefault="00A16F5D">
      <w:pPr>
        <w:jc w:val="right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7411589B" wp14:editId="58812553">
            <wp:simplePos x="0" y="0"/>
            <wp:positionH relativeFrom="column">
              <wp:posOffset>5046345</wp:posOffset>
            </wp:positionH>
            <wp:positionV relativeFrom="paragraph">
              <wp:posOffset>-690880</wp:posOffset>
            </wp:positionV>
            <wp:extent cx="1714500" cy="659765"/>
            <wp:effectExtent l="19050" t="0" r="0" b="0"/>
            <wp:wrapNone/>
            <wp:docPr id="8" name="Picture 8" descr="Stannah_CMY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Stannah_CMYK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-2000" contrast="6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6597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22B44"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D81B418" wp14:editId="5973B1F5">
                <wp:simplePos x="0" y="0"/>
                <wp:positionH relativeFrom="column">
                  <wp:posOffset>17145</wp:posOffset>
                </wp:positionH>
                <wp:positionV relativeFrom="paragraph">
                  <wp:posOffset>-5080</wp:posOffset>
                </wp:positionV>
                <wp:extent cx="4916805" cy="22860"/>
                <wp:effectExtent l="32385" t="31115" r="32385" b="31750"/>
                <wp:wrapNone/>
                <wp:docPr id="1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916805" cy="22860"/>
                        </a:xfrm>
                        <a:prstGeom prst="line">
                          <a:avLst/>
                        </a:prstGeom>
                        <a:noFill/>
                        <a:ln w="571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908D1A4" id="Line 7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35pt,-.4pt" to="388.5pt,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" strokeweight="4.5pt"/>
            </w:pict>
          </mc:Fallback>
        </mc:AlternateContent>
      </w:r>
    </w:p>
    <w:p w14:paraId="4C06E632" w14:textId="77777777" w:rsidR="002C689C" w:rsidRDefault="002C689C">
      <w:pPr>
        <w:jc w:val="right"/>
      </w:pPr>
    </w:p>
    <w:p w14:paraId="3FB9FC12" w14:textId="6ACF97B1" w:rsidR="008B5796" w:rsidRDefault="008B5796" w:rsidP="008B5796">
      <w:pPr>
        <w:pStyle w:val="Heading8"/>
        <w:rPr>
          <w:rFonts w:ascii="Arial" w:hAnsi="Arial"/>
          <w:sz w:val="24"/>
        </w:rPr>
      </w:pPr>
      <w:r>
        <w:rPr>
          <w:rFonts w:ascii="Arial" w:hAnsi="Arial"/>
          <w:sz w:val="24"/>
        </w:rPr>
        <w:t>Function:</w:t>
      </w:r>
      <w:r>
        <w:rPr>
          <w:rFonts w:ascii="Arial" w:hAnsi="Arial"/>
          <w:sz w:val="24"/>
        </w:rPr>
        <w:tab/>
      </w:r>
      <w:r w:rsidR="00016912">
        <w:rPr>
          <w:rFonts w:ascii="Arial" w:hAnsi="Arial"/>
          <w:sz w:val="24"/>
        </w:rPr>
        <w:t>Home Accessibility</w:t>
      </w:r>
      <w:r>
        <w:rPr>
          <w:rFonts w:ascii="Arial" w:hAnsi="Arial"/>
          <w:sz w:val="24"/>
        </w:rPr>
        <w:t xml:space="preserve"> </w:t>
      </w:r>
    </w:p>
    <w:p w14:paraId="5D080FE9" w14:textId="3241E979" w:rsidR="008B5796" w:rsidRDefault="008B5796" w:rsidP="008B5796">
      <w:pPr>
        <w:pStyle w:val="Heading8"/>
        <w:rPr>
          <w:rFonts w:ascii="Arial" w:hAnsi="Arial"/>
          <w:sz w:val="24"/>
        </w:rPr>
      </w:pPr>
      <w:r>
        <w:rPr>
          <w:rFonts w:ascii="Arial" w:hAnsi="Arial"/>
          <w:sz w:val="24"/>
        </w:rPr>
        <w:t>Reports to:</w:t>
      </w:r>
      <w:r>
        <w:rPr>
          <w:rFonts w:ascii="Arial" w:hAnsi="Arial"/>
          <w:sz w:val="24"/>
        </w:rPr>
        <w:tab/>
      </w:r>
      <w:r w:rsidR="00016912">
        <w:rPr>
          <w:rFonts w:ascii="Arial" w:hAnsi="Arial"/>
          <w:sz w:val="24"/>
        </w:rPr>
        <w:t>Chief People Officer:</w:t>
      </w:r>
      <w:r w:rsidR="00962814" w:rsidRPr="00016912">
        <w:rPr>
          <w:rFonts w:ascii="Arial" w:hAnsi="Arial"/>
          <w:sz w:val="24"/>
        </w:rPr>
        <w:t xml:space="preserve"> the role requires an executive sponsor and formal working relationships with Sustainability, Engineering, Operations and Procurement</w:t>
      </w:r>
    </w:p>
    <w:p w14:paraId="19574187" w14:textId="77777777" w:rsidR="008B5796" w:rsidRPr="008B5796" w:rsidRDefault="008B5796" w:rsidP="008B5796"/>
    <w:p w14:paraId="43799064" w14:textId="77777777" w:rsidR="008B5796" w:rsidRDefault="008B5796" w:rsidP="008B5796">
      <w:pPr>
        <w:jc w:val="right"/>
      </w:pPr>
    </w:p>
    <w:p w14:paraId="29A51695" w14:textId="77777777" w:rsidR="008B5796" w:rsidRDefault="008B5796" w:rsidP="008B5796">
      <w:pPr>
        <w:pStyle w:val="Heading1"/>
        <w:jc w:val="left"/>
      </w:pPr>
      <w:r>
        <w:t>Purpose</w:t>
      </w:r>
    </w:p>
    <w:p w14:paraId="3D602C31" w14:textId="77777777" w:rsidR="008B5796" w:rsidRDefault="008B5796" w:rsidP="008B5796"/>
    <w:p w14:paraId="77A86843" w14:textId="7ED1FF2B" w:rsidR="008B5796" w:rsidRDefault="00962814" w:rsidP="008B5796">
      <w:r w:rsidRPr="00962814">
        <w:t>The Packaging Owner is the group’s technical and governance lead for packaging. The role establishes packaging standards, assurance controls and evidence requirements; designs and optimises priority packaging solutions with Engineering and external packaging manufacturers; and coordinates packaging compliance under PPWR, UK packaging EPR and relevant market-specific EPR schemes, including support for nine EU subsidiaries. The role retains packaging knowledge, specifications, test evidence and change history internally so that compliant, cost-effective and protective packaging decisions can be made consistently across the product lifecycle.</w:t>
      </w:r>
    </w:p>
    <w:p w14:paraId="3018808F" w14:textId="77777777" w:rsidR="00962814" w:rsidRDefault="00962814" w:rsidP="008B5796"/>
    <w:p w14:paraId="12B4C80E" w14:textId="77777777" w:rsidR="008B5796" w:rsidRDefault="008B5796" w:rsidP="008B5796">
      <w:pPr>
        <w:rPr>
          <w:b/>
        </w:rPr>
      </w:pPr>
      <w:r>
        <w:rPr>
          <w:b/>
        </w:rPr>
        <w:t xml:space="preserve">Key Responsibilities </w:t>
      </w:r>
    </w:p>
    <w:p w14:paraId="3C6B8259" w14:textId="77777777" w:rsidR="008B5796" w:rsidRDefault="008B5796" w:rsidP="008B5796"/>
    <w:p w14:paraId="780BC38A" w14:textId="77777777" w:rsidR="00962814" w:rsidRDefault="00962814" w:rsidP="00962814">
      <w:pPr>
        <w:numPr>
          <w:ilvl w:val="0"/>
          <w:numId w:val="15"/>
        </w:numPr>
        <w:spacing w:after="240"/>
      </w:pPr>
      <w:r w:rsidRPr="00792A90">
        <w:rPr>
          <w:b/>
          <w:bCs/>
        </w:rPr>
        <w:t>Packaging policy and governance:</w:t>
      </w:r>
      <w:r>
        <w:t xml:space="preserve"> develop, maintain and implement the group packaging policy, standards, design rules, approval process and controlled specification library.</w:t>
      </w:r>
    </w:p>
    <w:p w14:paraId="76597EAA" w14:textId="77777777" w:rsidR="00962814" w:rsidRDefault="00962814" w:rsidP="00962814">
      <w:pPr>
        <w:numPr>
          <w:ilvl w:val="0"/>
          <w:numId w:val="15"/>
        </w:numPr>
        <w:spacing w:after="240"/>
      </w:pPr>
      <w:r w:rsidRPr="00792A90">
        <w:rPr>
          <w:b/>
          <w:bCs/>
        </w:rPr>
        <w:t>Packaging design and optimisation:</w:t>
      </w:r>
      <w:r>
        <w:t xml:space="preserve"> lead priority packaging design and redesign activity for products, kits, spares, service parts, inbound components and transport packaging, working with Product Engineering, Operations, suppliers and external packaging manufacturers.</w:t>
      </w:r>
    </w:p>
    <w:p w14:paraId="625D3192" w14:textId="77777777" w:rsidR="00962814" w:rsidRDefault="00962814" w:rsidP="00962814">
      <w:pPr>
        <w:numPr>
          <w:ilvl w:val="0"/>
          <w:numId w:val="15"/>
        </w:numPr>
        <w:spacing w:after="240"/>
      </w:pPr>
      <w:r w:rsidRPr="00792A90">
        <w:rPr>
          <w:b/>
          <w:bCs/>
        </w:rPr>
        <w:t>Product protection and testing:</w:t>
      </w:r>
      <w:r>
        <w:t xml:space="preserve"> define packaging briefs and acceptance criteria; plan proportionate fit, handling, drop, vibration, compression, climatic and shipment trials; investigate failures; and retain approved release evidence.</w:t>
      </w:r>
    </w:p>
    <w:p w14:paraId="2C43AAF2" w14:textId="77777777" w:rsidR="00962814" w:rsidRDefault="00962814" w:rsidP="00962814">
      <w:pPr>
        <w:numPr>
          <w:ilvl w:val="0"/>
          <w:numId w:val="15"/>
        </w:numPr>
        <w:spacing w:after="240"/>
      </w:pPr>
      <w:r w:rsidRPr="00792A90">
        <w:rPr>
          <w:b/>
          <w:bCs/>
        </w:rPr>
        <w:t>PPWR readiness:</w:t>
      </w:r>
      <w:r>
        <w:t xml:space="preserve"> translate PPWR requirements into practical controls covering packaging minimisation, recyclability, recycled content, empty space, labelling, reuse, documentation and technical evidence.</w:t>
      </w:r>
    </w:p>
    <w:p w14:paraId="3B01D7E3" w14:textId="77777777" w:rsidR="00962814" w:rsidRDefault="00962814" w:rsidP="00962814">
      <w:pPr>
        <w:numPr>
          <w:ilvl w:val="0"/>
          <w:numId w:val="15"/>
        </w:numPr>
        <w:spacing w:after="240"/>
      </w:pPr>
      <w:r w:rsidRPr="00792A90">
        <w:rPr>
          <w:b/>
          <w:bCs/>
        </w:rPr>
        <w:t>UK packaging EPR:</w:t>
      </w:r>
      <w:r>
        <w:t xml:space="preserve"> support packaging-data collection and validation, maintain an audit trail, identify fee-reduction opportunities and work with Finance, Sustainability and compliance-scheme partners on accurate submissions.</w:t>
      </w:r>
    </w:p>
    <w:p w14:paraId="50C3EE5D" w14:textId="77777777" w:rsidR="00962814" w:rsidRDefault="00962814" w:rsidP="00962814">
      <w:pPr>
        <w:numPr>
          <w:ilvl w:val="0"/>
          <w:numId w:val="15"/>
        </w:numPr>
        <w:spacing w:after="240"/>
      </w:pPr>
      <w:r w:rsidRPr="00792A90">
        <w:rPr>
          <w:b/>
          <w:bCs/>
        </w:rPr>
        <w:t>Initernational packaging EPR:</w:t>
      </w:r>
      <w:r>
        <w:t xml:space="preserve"> coordinate support as needed for eleven international subsidiaries through a country-by-country obligations calendar covering registrations, producer responsibility organisations or authorised representatives, data submissions, fee reconciliation, evidence retention and regulatory change.</w:t>
      </w:r>
    </w:p>
    <w:p w14:paraId="079C49E5" w14:textId="77777777" w:rsidR="00962814" w:rsidRDefault="00962814" w:rsidP="00962814">
      <w:pPr>
        <w:numPr>
          <w:ilvl w:val="0"/>
          <w:numId w:val="15"/>
        </w:numPr>
        <w:spacing w:after="240"/>
      </w:pPr>
      <w:r w:rsidRPr="00792A90">
        <w:rPr>
          <w:b/>
          <w:bCs/>
        </w:rPr>
        <w:t>Packaging data governance:</w:t>
      </w:r>
      <w:r>
        <w:t xml:space="preserve"> maintain reliable records for packaging materials, weights, dimensions, suppliers, recycled content, recyclability, reuse status, markets and supporting evidence; reconcile supplier data with bills of materials and internal systems.</w:t>
      </w:r>
    </w:p>
    <w:p w14:paraId="11CB7D15" w14:textId="77777777" w:rsidR="00962814" w:rsidRDefault="00962814" w:rsidP="00962814">
      <w:pPr>
        <w:numPr>
          <w:ilvl w:val="0"/>
          <w:numId w:val="15"/>
        </w:numPr>
        <w:spacing w:after="240"/>
      </w:pPr>
      <w:r w:rsidRPr="00792A90">
        <w:rPr>
          <w:b/>
          <w:bCs/>
        </w:rPr>
        <w:t>Supplier assurance:</w:t>
      </w:r>
      <w:r>
        <w:t xml:space="preserve"> define technical, evidence and change-control requirements with Procurement; review supplier declarations and specifications; and ensure packaging changes are assessed before implementation.</w:t>
      </w:r>
    </w:p>
    <w:p w14:paraId="468A4C85" w14:textId="77777777" w:rsidR="00962814" w:rsidRDefault="00962814" w:rsidP="00962814">
      <w:pPr>
        <w:numPr>
          <w:ilvl w:val="0"/>
          <w:numId w:val="15"/>
        </w:numPr>
        <w:spacing w:after="240"/>
      </w:pPr>
      <w:r w:rsidRPr="00792A90">
        <w:rPr>
          <w:b/>
          <w:bCs/>
        </w:rPr>
        <w:lastRenderedPageBreak/>
        <w:t>Cost and environmental improvement:</w:t>
      </w:r>
      <w:r>
        <w:t xml:space="preserve"> lead a prioritised programme to reduce material, plastic, empty space, damage, freight, storage, EPR exposure and packaging complexity while increasing recycled content, recyclability and reuse where practical.</w:t>
      </w:r>
    </w:p>
    <w:p w14:paraId="42A66581" w14:textId="77777777" w:rsidR="00962814" w:rsidRDefault="00962814" w:rsidP="00962814">
      <w:pPr>
        <w:numPr>
          <w:ilvl w:val="0"/>
          <w:numId w:val="15"/>
        </w:numPr>
        <w:spacing w:after="240"/>
      </w:pPr>
      <w:r w:rsidRPr="00792A90">
        <w:rPr>
          <w:b/>
          <w:bCs/>
        </w:rPr>
        <w:t xml:space="preserve">Capability </w:t>
      </w:r>
      <w:proofErr w:type="gramStart"/>
      <w:r w:rsidRPr="00792A90">
        <w:rPr>
          <w:b/>
          <w:bCs/>
        </w:rPr>
        <w:t>building:</w:t>
      </w:r>
      <w:proofErr w:type="gramEnd"/>
      <w:r>
        <w:t xml:space="preserve"> provide guidance and training to Engineering, Kitting, Procurement, Operations and relevant subsidiaries, and publish practical design standards and decision tools.</w:t>
      </w:r>
    </w:p>
    <w:p w14:paraId="28C0CE8B" w14:textId="53AA27F2" w:rsidR="00330695" w:rsidRDefault="00962814" w:rsidP="00330695">
      <w:pPr>
        <w:numPr>
          <w:ilvl w:val="0"/>
          <w:numId w:val="15"/>
        </w:numPr>
        <w:spacing w:after="240"/>
      </w:pPr>
      <w:r w:rsidRPr="00792A90">
        <w:rPr>
          <w:b/>
          <w:bCs/>
        </w:rPr>
        <w:t>Performance and reporting:</w:t>
      </w:r>
      <w:r>
        <w:t xml:space="preserve"> maintain the packaging risk and opportunity pipeline, report compliance and benefit measures, escalate material gaps and provide evidence for the 6- and 12-month pilot reviews.</w:t>
      </w:r>
    </w:p>
    <w:p w14:paraId="07C06CA9" w14:textId="77777777" w:rsidR="008B5796" w:rsidRDefault="008B5796" w:rsidP="008B5796">
      <w:pPr>
        <w:spacing w:after="240"/>
        <w:rPr>
          <w:b/>
        </w:rPr>
      </w:pPr>
      <w:r>
        <w:rPr>
          <w:b/>
        </w:rPr>
        <w:t>Skills and Experience</w:t>
      </w:r>
    </w:p>
    <w:p w14:paraId="209C80C3" w14:textId="1B88AA49" w:rsidR="00792A90" w:rsidRDefault="00792A90" w:rsidP="00792A90">
      <w:pPr>
        <w:rPr>
          <w:u w:val="single"/>
        </w:rPr>
      </w:pPr>
      <w:r w:rsidRPr="00792A90">
        <w:rPr>
          <w:u w:val="single"/>
        </w:rPr>
        <w:t>Essential</w:t>
      </w:r>
    </w:p>
    <w:p w14:paraId="0075D3FC" w14:textId="77777777" w:rsidR="00792A90" w:rsidRPr="00792A90" w:rsidRDefault="00792A90" w:rsidP="00792A90">
      <w:pPr>
        <w:rPr>
          <w:u w:val="single"/>
        </w:rPr>
      </w:pPr>
    </w:p>
    <w:p w14:paraId="06F9F858" w14:textId="10A18CA0" w:rsidR="00792A90" w:rsidRDefault="00792A90" w:rsidP="00792A90">
      <w:pPr>
        <w:numPr>
          <w:ilvl w:val="0"/>
          <w:numId w:val="18"/>
        </w:numPr>
      </w:pPr>
      <w:r>
        <w:t>Strong practical experience of transit packaging, packaging materials and formats, packaging test methods, failure analysis and specification control.</w:t>
      </w:r>
    </w:p>
    <w:p w14:paraId="3EB90CAE" w14:textId="77777777" w:rsidR="00792A90" w:rsidRDefault="00792A90" w:rsidP="00792A90">
      <w:pPr>
        <w:numPr>
          <w:ilvl w:val="0"/>
          <w:numId w:val="18"/>
        </w:numPr>
      </w:pPr>
      <w:r>
        <w:t>Experience of developing packaging solutions with manufacturers or suppliers from initial brief and prototype through testing, approval and implementation.</w:t>
      </w:r>
    </w:p>
    <w:p w14:paraId="5C283857" w14:textId="77777777" w:rsidR="00792A90" w:rsidRDefault="00792A90" w:rsidP="00792A90">
      <w:pPr>
        <w:numPr>
          <w:ilvl w:val="0"/>
          <w:numId w:val="18"/>
        </w:numPr>
      </w:pPr>
      <w:r>
        <w:t>Working knowledge of PPWR, UK packaging EPR and packaging-data governance, with the ability to interpret evolving regulatory requirements.</w:t>
      </w:r>
    </w:p>
    <w:p w14:paraId="0E06463D" w14:textId="77777777" w:rsidR="00792A90" w:rsidRDefault="00792A90" w:rsidP="00792A90">
      <w:pPr>
        <w:numPr>
          <w:ilvl w:val="0"/>
          <w:numId w:val="18"/>
        </w:numPr>
      </w:pPr>
      <w:r>
        <w:t>Ability to translate complex regulatory and technical requirements into clear, proportionate operational controls.</w:t>
      </w:r>
    </w:p>
    <w:p w14:paraId="21C14377" w14:textId="77777777" w:rsidR="00792A90" w:rsidRDefault="00792A90" w:rsidP="00792A90">
      <w:pPr>
        <w:numPr>
          <w:ilvl w:val="0"/>
          <w:numId w:val="18"/>
        </w:numPr>
      </w:pPr>
      <w:r>
        <w:t>Ability to plan, prioritise and organise a varied workload across compliance, design, data and improvement activity.</w:t>
      </w:r>
    </w:p>
    <w:p w14:paraId="0E45F3A4" w14:textId="77777777" w:rsidR="00792A90" w:rsidRDefault="00792A90" w:rsidP="00792A90">
      <w:pPr>
        <w:numPr>
          <w:ilvl w:val="0"/>
          <w:numId w:val="18"/>
        </w:numPr>
      </w:pPr>
      <w:r>
        <w:t>Strong data literacy, including the ability to interpret, reconcile and report bills of materials, supplier declarations, packaging weights and units, material classifications and fee exposure.</w:t>
      </w:r>
    </w:p>
    <w:p w14:paraId="2CA09207" w14:textId="77777777" w:rsidR="00792A90" w:rsidRDefault="00792A90" w:rsidP="00792A90">
      <w:pPr>
        <w:numPr>
          <w:ilvl w:val="0"/>
          <w:numId w:val="18"/>
        </w:numPr>
      </w:pPr>
      <w:r>
        <w:t>Strong supplier-management, procurement, project-delivery and change-management capability.</w:t>
      </w:r>
    </w:p>
    <w:p w14:paraId="270ED9E8" w14:textId="77777777" w:rsidR="00792A90" w:rsidRDefault="00792A90" w:rsidP="00792A90">
      <w:pPr>
        <w:numPr>
          <w:ilvl w:val="0"/>
          <w:numId w:val="18"/>
        </w:numPr>
      </w:pPr>
      <w:r>
        <w:t>Ability to influence across functions, business units and legal entities without relying on direct authority.</w:t>
      </w:r>
    </w:p>
    <w:p w14:paraId="00026A3B" w14:textId="2142DFC4" w:rsidR="00792A90" w:rsidRDefault="00792A90" w:rsidP="00792A90">
      <w:pPr>
        <w:numPr>
          <w:ilvl w:val="0"/>
          <w:numId w:val="18"/>
        </w:numPr>
      </w:pPr>
      <w:r>
        <w:t>Clear written communication and disciplined document control, with the ability to create audit-ready specifications and evidence records.</w:t>
      </w:r>
    </w:p>
    <w:p w14:paraId="16CC340A" w14:textId="77777777" w:rsidR="00792A90" w:rsidRDefault="00792A90" w:rsidP="00792A90"/>
    <w:p w14:paraId="49DCB7C9" w14:textId="14FF2705" w:rsidR="00792A90" w:rsidRDefault="00792A90" w:rsidP="00792A90">
      <w:pPr>
        <w:rPr>
          <w:u w:val="single"/>
        </w:rPr>
      </w:pPr>
      <w:r w:rsidRPr="00792A90">
        <w:rPr>
          <w:u w:val="single"/>
        </w:rPr>
        <w:t>Desirable</w:t>
      </w:r>
    </w:p>
    <w:p w14:paraId="4022E02E" w14:textId="77777777" w:rsidR="00792A90" w:rsidRPr="00792A90" w:rsidRDefault="00792A90" w:rsidP="00792A90">
      <w:pPr>
        <w:rPr>
          <w:u w:val="single"/>
        </w:rPr>
      </w:pPr>
    </w:p>
    <w:p w14:paraId="782B9EDA" w14:textId="77777777" w:rsidR="00792A90" w:rsidRDefault="00792A90" w:rsidP="00792A90">
      <w:pPr>
        <w:numPr>
          <w:ilvl w:val="0"/>
          <w:numId w:val="18"/>
        </w:numPr>
      </w:pPr>
      <w:r>
        <w:t>Experience in an engineering, manufacturing, mobility, automotive, industrial-products or service-parts environment.</w:t>
      </w:r>
    </w:p>
    <w:p w14:paraId="3C7A026A" w14:textId="77777777" w:rsidR="00792A90" w:rsidRDefault="00792A90" w:rsidP="00792A90">
      <w:pPr>
        <w:numPr>
          <w:ilvl w:val="0"/>
          <w:numId w:val="18"/>
        </w:numPr>
      </w:pPr>
      <w:r>
        <w:t>Experience coordinating packaging EPR requirements across multiple countries in Europe and the Americas, legal entities or compliance partners.</w:t>
      </w:r>
    </w:p>
    <w:p w14:paraId="2FBB61AB" w14:textId="77777777" w:rsidR="00792A90" w:rsidRDefault="00792A90" w:rsidP="00792A90">
      <w:pPr>
        <w:numPr>
          <w:ilvl w:val="0"/>
          <w:numId w:val="18"/>
        </w:numPr>
      </w:pPr>
      <w:r>
        <w:t>Knowledge of dangerous-goods transport packaging, ISPM 15 wood-packaging controls and relevant environmental-claims requirements.</w:t>
      </w:r>
    </w:p>
    <w:p w14:paraId="429EA9B3" w14:textId="77777777" w:rsidR="00792A90" w:rsidRDefault="00792A90" w:rsidP="00792A90">
      <w:pPr>
        <w:numPr>
          <w:ilvl w:val="0"/>
          <w:numId w:val="18"/>
        </w:numPr>
      </w:pPr>
      <w:r>
        <w:t>Experience with packaging lifecycle assessment, cost modelling, reusable transport packaging or packaging procurement.</w:t>
      </w:r>
    </w:p>
    <w:p w14:paraId="617D43AE" w14:textId="28E14399" w:rsidR="00792A90" w:rsidRPr="00792A90" w:rsidRDefault="00792A90" w:rsidP="00792A90">
      <w:pPr>
        <w:numPr>
          <w:ilvl w:val="0"/>
          <w:numId w:val="18"/>
        </w:numPr>
      </w:pPr>
      <w:r>
        <w:t>Familiarity with recognised packaging test standards and accredited laboratory arrangements.</w:t>
      </w:r>
    </w:p>
    <w:p w14:paraId="3782F40A" w14:textId="77777777" w:rsidR="008B5796" w:rsidRDefault="008B5796" w:rsidP="008B5796">
      <w:pPr>
        <w:ind w:left="720"/>
      </w:pPr>
    </w:p>
    <w:p w14:paraId="35D90198" w14:textId="77777777" w:rsidR="008B5796" w:rsidRDefault="008B5796" w:rsidP="008B5796">
      <w:pPr>
        <w:rPr>
          <w:b/>
        </w:rPr>
      </w:pPr>
      <w:r>
        <w:rPr>
          <w:b/>
        </w:rPr>
        <w:t>Personal Attributes and Behaviours</w:t>
      </w:r>
    </w:p>
    <w:p w14:paraId="611EF584" w14:textId="77777777" w:rsidR="008B5796" w:rsidRDefault="008B5796" w:rsidP="008B5796"/>
    <w:p w14:paraId="3BB14C2E" w14:textId="56C65F49" w:rsidR="00962814" w:rsidRDefault="00792A90" w:rsidP="00792A90">
      <w:pPr>
        <w:pStyle w:val="ListParagraph"/>
        <w:numPr>
          <w:ilvl w:val="0"/>
          <w:numId w:val="24"/>
        </w:numPr>
        <w:tabs>
          <w:tab w:val="left" w:pos="567"/>
        </w:tabs>
      </w:pPr>
      <w:r>
        <w:rPr>
          <w:b/>
          <w:bCs/>
        </w:rPr>
        <w:t xml:space="preserve">  </w:t>
      </w:r>
      <w:r w:rsidR="00962814" w:rsidRPr="00792A90">
        <w:rPr>
          <w:b/>
          <w:bCs/>
        </w:rPr>
        <w:t>Commercial and pragmatic:</w:t>
      </w:r>
      <w:r w:rsidR="00962814">
        <w:t xml:space="preserve"> balances compliance, product protection, operational practicality and whole-life cost.</w:t>
      </w:r>
    </w:p>
    <w:p w14:paraId="1BC45814" w14:textId="1822E354" w:rsidR="00962814" w:rsidRDefault="00792A90" w:rsidP="00792A90">
      <w:pPr>
        <w:pStyle w:val="ListParagraph"/>
        <w:numPr>
          <w:ilvl w:val="0"/>
          <w:numId w:val="24"/>
        </w:numPr>
        <w:tabs>
          <w:tab w:val="left" w:pos="567"/>
        </w:tabs>
      </w:pPr>
      <w:r>
        <w:rPr>
          <w:b/>
          <w:bCs/>
        </w:rPr>
        <w:t xml:space="preserve">  </w:t>
      </w:r>
      <w:r w:rsidR="00962814" w:rsidRPr="00792A90">
        <w:rPr>
          <w:b/>
          <w:bCs/>
        </w:rPr>
        <w:t>Structured and evidence-led:</w:t>
      </w:r>
      <w:r w:rsidR="00962814">
        <w:t xml:space="preserve"> works accurately across technical detail, data and documentation.</w:t>
      </w:r>
    </w:p>
    <w:p w14:paraId="5673C929" w14:textId="4DC3C9F2" w:rsidR="00962814" w:rsidRDefault="00792A90" w:rsidP="00792A90">
      <w:pPr>
        <w:pStyle w:val="ListParagraph"/>
        <w:numPr>
          <w:ilvl w:val="0"/>
          <w:numId w:val="24"/>
        </w:numPr>
        <w:tabs>
          <w:tab w:val="left" w:pos="567"/>
        </w:tabs>
      </w:pPr>
      <w:r>
        <w:rPr>
          <w:b/>
          <w:bCs/>
        </w:rPr>
        <w:t xml:space="preserve">  </w:t>
      </w:r>
      <w:r w:rsidR="00962814" w:rsidRPr="00792A90">
        <w:rPr>
          <w:b/>
          <w:bCs/>
        </w:rPr>
        <w:t>Collaborative and influential:</w:t>
      </w:r>
      <w:r w:rsidR="00962814">
        <w:t xml:space="preserve"> builds commitment across functions, subsidiaries and suppliers.</w:t>
      </w:r>
    </w:p>
    <w:p w14:paraId="32F91831" w14:textId="2BED0F4F" w:rsidR="00962814" w:rsidRDefault="00792A90" w:rsidP="00792A90">
      <w:pPr>
        <w:pStyle w:val="ListParagraph"/>
        <w:numPr>
          <w:ilvl w:val="0"/>
          <w:numId w:val="24"/>
        </w:numPr>
        <w:tabs>
          <w:tab w:val="left" w:pos="567"/>
        </w:tabs>
      </w:pPr>
      <w:r>
        <w:rPr>
          <w:b/>
          <w:bCs/>
        </w:rPr>
        <w:lastRenderedPageBreak/>
        <w:t xml:space="preserve">  </w:t>
      </w:r>
      <w:r w:rsidR="00962814" w:rsidRPr="00792A90">
        <w:rPr>
          <w:b/>
          <w:bCs/>
        </w:rPr>
        <w:t>Improvement-focused:</w:t>
      </w:r>
      <w:r w:rsidR="00962814">
        <w:t xml:space="preserve"> challenges unnecessary complexity and converts opportunities into implemented change.</w:t>
      </w:r>
    </w:p>
    <w:p w14:paraId="1921D1AA" w14:textId="4C0BBDC6" w:rsidR="00962814" w:rsidRDefault="00792A90" w:rsidP="00792A90">
      <w:pPr>
        <w:pStyle w:val="ListParagraph"/>
        <w:numPr>
          <w:ilvl w:val="0"/>
          <w:numId w:val="24"/>
        </w:numPr>
        <w:tabs>
          <w:tab w:val="left" w:pos="567"/>
        </w:tabs>
      </w:pPr>
      <w:r>
        <w:rPr>
          <w:b/>
          <w:bCs/>
        </w:rPr>
        <w:t xml:space="preserve">  </w:t>
      </w:r>
      <w:r w:rsidR="00962814" w:rsidRPr="00792A90">
        <w:rPr>
          <w:b/>
          <w:bCs/>
        </w:rPr>
        <w:t>Accountable</w:t>
      </w:r>
      <w:r w:rsidR="00962814">
        <w:t>: maintains clear ownership, follows issues through to closure and escalates material risks promptly.</w:t>
      </w:r>
    </w:p>
    <w:p w14:paraId="75412F24" w14:textId="537FAF67" w:rsidR="00792A90" w:rsidRDefault="00792A90" w:rsidP="00792A90">
      <w:pPr>
        <w:pStyle w:val="ListParagraph"/>
        <w:numPr>
          <w:ilvl w:val="0"/>
          <w:numId w:val="24"/>
        </w:numPr>
      </w:pPr>
      <w:r w:rsidRPr="00792A90">
        <w:rPr>
          <w:b/>
          <w:bCs/>
        </w:rPr>
        <w:t xml:space="preserve">Calm under </w:t>
      </w:r>
      <w:proofErr w:type="gramStart"/>
      <w:r w:rsidRPr="00792A90">
        <w:rPr>
          <w:b/>
          <w:bCs/>
        </w:rPr>
        <w:t>pressure:</w:t>
      </w:r>
      <w:proofErr w:type="gramEnd"/>
      <w:r w:rsidRPr="00792A90">
        <w:t xml:space="preserve"> responds constructively to packaging failures, compliance deadlines and competing priorities.</w:t>
      </w:r>
    </w:p>
    <w:p w14:paraId="3C2421E3" w14:textId="77777777" w:rsidR="00330695" w:rsidRDefault="00330695" w:rsidP="008B5796">
      <w:pPr>
        <w:tabs>
          <w:tab w:val="left" w:pos="567"/>
        </w:tabs>
      </w:pPr>
    </w:p>
    <w:p w14:paraId="5134DBD4" w14:textId="77777777" w:rsidR="00411473" w:rsidRDefault="00411473" w:rsidP="00411473">
      <w:pPr>
        <w:rPr>
          <w:b/>
        </w:rPr>
      </w:pPr>
      <w:r>
        <w:rPr>
          <w:b/>
        </w:rPr>
        <w:t>Managerial and Supervisory Responsibility</w:t>
      </w:r>
    </w:p>
    <w:p w14:paraId="73E2301A" w14:textId="77777777" w:rsidR="00411473" w:rsidRDefault="00411473" w:rsidP="00411473">
      <w:pPr>
        <w:rPr>
          <w:b/>
        </w:rPr>
      </w:pPr>
    </w:p>
    <w:p w14:paraId="6F7B4375" w14:textId="77777777" w:rsidR="00962814" w:rsidRPr="00962814" w:rsidRDefault="00962814" w:rsidP="00962814">
      <w:pPr>
        <w:pStyle w:val="ListParagraph"/>
        <w:numPr>
          <w:ilvl w:val="0"/>
          <w:numId w:val="22"/>
        </w:numPr>
        <w:rPr>
          <w:rFonts w:cs="Arial"/>
          <w:szCs w:val="24"/>
        </w:rPr>
      </w:pPr>
      <w:r w:rsidRPr="00792A90">
        <w:rPr>
          <w:rFonts w:cs="Arial"/>
          <w:b/>
          <w:bCs/>
          <w:szCs w:val="24"/>
        </w:rPr>
        <w:t>No direct reports</w:t>
      </w:r>
      <w:r w:rsidRPr="00962814">
        <w:rPr>
          <w:rFonts w:cs="Arial"/>
          <w:szCs w:val="24"/>
        </w:rPr>
        <w:t xml:space="preserve"> are currently proposed.</w:t>
      </w:r>
    </w:p>
    <w:p w14:paraId="66D7E480" w14:textId="77777777" w:rsidR="00962814" w:rsidRPr="00962814" w:rsidRDefault="00962814" w:rsidP="00962814">
      <w:pPr>
        <w:pStyle w:val="ListParagraph"/>
        <w:numPr>
          <w:ilvl w:val="0"/>
          <w:numId w:val="22"/>
        </w:numPr>
        <w:rPr>
          <w:rFonts w:cs="Arial"/>
          <w:szCs w:val="24"/>
        </w:rPr>
      </w:pPr>
      <w:r w:rsidRPr="00962814">
        <w:rPr>
          <w:rFonts w:cs="Arial"/>
          <w:szCs w:val="24"/>
        </w:rPr>
        <w:t>Provides functional leadership, technical direction and assurance across Engineering, Operations, Procurement, Sustainability, suppliers and international subsidiaries.</w:t>
      </w:r>
    </w:p>
    <w:p w14:paraId="0365EC3A" w14:textId="77777777" w:rsidR="00962814" w:rsidRPr="00962814" w:rsidRDefault="00962814" w:rsidP="00962814">
      <w:pPr>
        <w:pStyle w:val="ListParagraph"/>
        <w:numPr>
          <w:ilvl w:val="0"/>
          <w:numId w:val="22"/>
        </w:numPr>
        <w:rPr>
          <w:rFonts w:cs="Arial"/>
          <w:szCs w:val="24"/>
        </w:rPr>
      </w:pPr>
      <w:r w:rsidRPr="00962814">
        <w:rPr>
          <w:rFonts w:cs="Arial"/>
          <w:szCs w:val="24"/>
        </w:rPr>
        <w:t>Coordinates external packaging manufacturers, test laboratories, compliance partners and specialist advisers without replacing their contractual management arrangements.</w:t>
      </w:r>
    </w:p>
    <w:p w14:paraId="78242BDB" w14:textId="48DC45BE" w:rsidR="00962814" w:rsidRPr="00962814" w:rsidRDefault="00792A90" w:rsidP="00962814">
      <w:pPr>
        <w:pStyle w:val="ListParagraph"/>
        <w:numPr>
          <w:ilvl w:val="0"/>
          <w:numId w:val="22"/>
        </w:numPr>
        <w:rPr>
          <w:rFonts w:cs="Arial"/>
          <w:szCs w:val="24"/>
        </w:rPr>
      </w:pPr>
      <w:r w:rsidRPr="00792A90">
        <w:rPr>
          <w:rFonts w:cs="Arial"/>
          <w:b/>
          <w:bCs/>
          <w:szCs w:val="24"/>
        </w:rPr>
        <w:t>Supervision received:</w:t>
      </w:r>
      <w:r>
        <w:rPr>
          <w:rFonts w:cs="Arial"/>
          <w:szCs w:val="24"/>
        </w:rPr>
        <w:t xml:space="preserve"> </w:t>
      </w:r>
      <w:r w:rsidR="00962814" w:rsidRPr="00962814">
        <w:rPr>
          <w:rFonts w:cs="Arial"/>
          <w:szCs w:val="24"/>
        </w:rPr>
        <w:t>Works with guidance from the appointed line manager and executive sponsor, escalating unresolved compliance, evidence or product-protection risks as required.</w:t>
      </w:r>
    </w:p>
    <w:p w14:paraId="51F12332" w14:textId="77777777" w:rsidR="00962814" w:rsidRDefault="00962814" w:rsidP="001A34C7">
      <w:pPr>
        <w:rPr>
          <w:b/>
        </w:rPr>
      </w:pPr>
    </w:p>
    <w:p w14:paraId="3FDD9EF6" w14:textId="3A365895" w:rsidR="001A34C7" w:rsidRDefault="001A34C7" w:rsidP="001A34C7">
      <w:pPr>
        <w:rPr>
          <w:b/>
        </w:rPr>
      </w:pPr>
      <w:r>
        <w:rPr>
          <w:b/>
        </w:rPr>
        <w:t>Relationships</w:t>
      </w:r>
    </w:p>
    <w:p w14:paraId="34281890" w14:textId="77777777" w:rsidR="001A34C7" w:rsidRDefault="001A34C7" w:rsidP="001A34C7">
      <w:pPr>
        <w:rPr>
          <w:b/>
        </w:rPr>
      </w:pPr>
    </w:p>
    <w:p w14:paraId="014313F3" w14:textId="77777777" w:rsidR="001A34C7" w:rsidRDefault="001A34C7" w:rsidP="001A34C7">
      <w:pPr>
        <w:rPr>
          <w:u w:val="single"/>
        </w:rPr>
      </w:pPr>
      <w:r w:rsidRPr="00AB498F">
        <w:rPr>
          <w:u w:val="single"/>
        </w:rPr>
        <w:t xml:space="preserve">Internal </w:t>
      </w:r>
    </w:p>
    <w:p w14:paraId="0FD702F0" w14:textId="77777777" w:rsidR="00962814" w:rsidRDefault="00962814" w:rsidP="001A34C7">
      <w:pPr>
        <w:rPr>
          <w:u w:val="single"/>
        </w:rPr>
      </w:pPr>
    </w:p>
    <w:p w14:paraId="62CA37DB" w14:textId="02CDAAE6" w:rsidR="00962814" w:rsidRPr="00AB498F" w:rsidRDefault="00962814" w:rsidP="001A34C7">
      <w:pPr>
        <w:rPr>
          <w:u w:val="single"/>
        </w:rPr>
      </w:pPr>
      <w:r>
        <w:t>Product Engineering, Quality, Operations, Kitting, Logistics, Procurement, Sustainability, Finance, Legal, Product Management, Service teams and the eleven international subsidiaries.</w:t>
      </w:r>
    </w:p>
    <w:p w14:paraId="0560F745" w14:textId="77777777" w:rsidR="001A34C7" w:rsidRDefault="001A34C7" w:rsidP="001A34C7">
      <w:pPr>
        <w:rPr>
          <w:b/>
        </w:rPr>
      </w:pPr>
    </w:p>
    <w:p w14:paraId="77005C95" w14:textId="334E3904" w:rsidR="001A34C7" w:rsidRDefault="00962814" w:rsidP="001A34C7">
      <w:pPr>
        <w:rPr>
          <w:szCs w:val="24"/>
        </w:rPr>
      </w:pPr>
      <w:r w:rsidRPr="00962814">
        <w:rPr>
          <w:szCs w:val="24"/>
        </w:rPr>
        <w:t>The role requires the ability to communicate complex, technical and sensitive information clearly to colleagues at all levels and across different functions, business units and legal entities.</w:t>
      </w:r>
    </w:p>
    <w:p w14:paraId="7BAF6C62" w14:textId="77777777" w:rsidR="00962814" w:rsidRPr="00AB498F" w:rsidRDefault="00962814" w:rsidP="001A34C7">
      <w:pPr>
        <w:rPr>
          <w:b/>
          <w:szCs w:val="24"/>
        </w:rPr>
      </w:pPr>
    </w:p>
    <w:p w14:paraId="63ECC520" w14:textId="77777777" w:rsidR="001A34C7" w:rsidRDefault="001A34C7" w:rsidP="001A34C7">
      <w:pPr>
        <w:rPr>
          <w:szCs w:val="24"/>
          <w:u w:val="single"/>
        </w:rPr>
      </w:pPr>
      <w:r w:rsidRPr="00AB498F">
        <w:rPr>
          <w:szCs w:val="24"/>
          <w:u w:val="single"/>
        </w:rPr>
        <w:t xml:space="preserve">External </w:t>
      </w:r>
    </w:p>
    <w:p w14:paraId="678A4D89" w14:textId="77777777" w:rsidR="00962814" w:rsidRDefault="00962814" w:rsidP="001A34C7">
      <w:pPr>
        <w:rPr>
          <w:szCs w:val="24"/>
          <w:u w:val="single"/>
        </w:rPr>
      </w:pPr>
    </w:p>
    <w:p w14:paraId="480AD6F3" w14:textId="6253FA32" w:rsidR="00962814" w:rsidRPr="00962814" w:rsidRDefault="00962814" w:rsidP="001A34C7">
      <w:pPr>
        <w:rPr>
          <w:szCs w:val="24"/>
        </w:rPr>
      </w:pPr>
      <w:r>
        <w:rPr>
          <w:szCs w:val="24"/>
        </w:rPr>
        <w:t>P</w:t>
      </w:r>
      <w:r w:rsidRPr="00962814">
        <w:rPr>
          <w:szCs w:val="24"/>
        </w:rPr>
        <w:t>ackaging manufacturers, material and component suppliers, accredited test laboratories, producer responsibility organisations, authorised representatives, compliance schemes, consultants and other specialist advisers.</w:t>
      </w:r>
    </w:p>
    <w:p w14:paraId="0378DC22" w14:textId="4AB24B92" w:rsidR="00DF50C8" w:rsidRPr="00AB498F" w:rsidRDefault="00DF50C8" w:rsidP="00DF50C8">
      <w:pPr>
        <w:pStyle w:val="Default"/>
        <w:rPr>
          <w:rFonts w:ascii="Arial" w:hAnsi="Arial" w:cs="Arial"/>
          <w:sz w:val="23"/>
          <w:szCs w:val="23"/>
        </w:rPr>
      </w:pPr>
    </w:p>
    <w:p w14:paraId="4EA1AEE9" w14:textId="77777777" w:rsidR="008B5796" w:rsidRDefault="008B5796" w:rsidP="008B5796">
      <w:pPr>
        <w:spacing w:after="240"/>
        <w:rPr>
          <w:b/>
        </w:rPr>
      </w:pPr>
      <w:r>
        <w:rPr>
          <w:b/>
        </w:rPr>
        <w:t>Education and Qualifications</w:t>
      </w:r>
    </w:p>
    <w:p w14:paraId="6A2BD498" w14:textId="77777777" w:rsidR="00962814" w:rsidRDefault="00962814" w:rsidP="00962814">
      <w:pPr>
        <w:pStyle w:val="ListParagraph"/>
        <w:numPr>
          <w:ilvl w:val="0"/>
          <w:numId w:val="20"/>
        </w:numPr>
        <w:spacing w:after="160" w:line="278" w:lineRule="auto"/>
        <w:contextualSpacing/>
      </w:pPr>
      <w:r>
        <w:t>Degree, professional qualification or equivalent practical experience in packaging engineering, industrial design, materials, logistics or a related technical discipline.</w:t>
      </w:r>
    </w:p>
    <w:p w14:paraId="2A69578A" w14:textId="61B2DE8D" w:rsidR="00962814" w:rsidRDefault="00962814" w:rsidP="00962814">
      <w:pPr>
        <w:pStyle w:val="ListParagraph"/>
        <w:numPr>
          <w:ilvl w:val="0"/>
          <w:numId w:val="20"/>
        </w:numPr>
      </w:pPr>
      <w:r w:rsidRPr="00962814">
        <w:t>Relevant professional training or certification in packaging, environmental compliance, project management or quality would be advantageous.</w:t>
      </w:r>
    </w:p>
    <w:p w14:paraId="22362A9D" w14:textId="77777777" w:rsidR="00291B07" w:rsidRDefault="00291B07" w:rsidP="00291B07">
      <w:pPr>
        <w:ind w:left="360"/>
        <w:rPr>
          <w:sz w:val="23"/>
          <w:szCs w:val="23"/>
        </w:rPr>
      </w:pPr>
    </w:p>
    <w:p w14:paraId="31F19C27" w14:textId="77777777" w:rsidR="0050315C" w:rsidRPr="001A2D93" w:rsidRDefault="0050315C" w:rsidP="0050315C">
      <w:pPr>
        <w:pStyle w:val="ListParagraph"/>
      </w:pPr>
    </w:p>
    <w:p w14:paraId="2B7B0129" w14:textId="2DDD64EB" w:rsidR="0050315C" w:rsidRPr="006565D7" w:rsidRDefault="0050315C" w:rsidP="0050315C">
      <w:r>
        <w:tab/>
      </w:r>
    </w:p>
    <w:p w14:paraId="28E854FE" w14:textId="77777777" w:rsidR="00A9413A" w:rsidRPr="006565D7" w:rsidRDefault="00A9413A" w:rsidP="0050315C"/>
    <w:sectPr w:rsidR="00A9413A" w:rsidRPr="006565D7" w:rsidSect="00F93046">
      <w:headerReference w:type="default" r:id="rId8"/>
      <w:pgSz w:w="11906" w:h="16838"/>
      <w:pgMar w:top="425" w:right="992" w:bottom="28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0CFD13" w14:textId="77777777" w:rsidR="008A27F5" w:rsidRDefault="008A27F5">
      <w:r>
        <w:separator/>
      </w:r>
    </w:p>
  </w:endnote>
  <w:endnote w:type="continuationSeparator" w:id="0">
    <w:p w14:paraId="778D2480" w14:textId="77777777" w:rsidR="008A27F5" w:rsidRDefault="008A27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5BCE3A" w14:textId="77777777" w:rsidR="008A27F5" w:rsidRDefault="008A27F5">
      <w:r>
        <w:separator/>
      </w:r>
    </w:p>
  </w:footnote>
  <w:footnote w:type="continuationSeparator" w:id="0">
    <w:p w14:paraId="24D8CAD2" w14:textId="77777777" w:rsidR="008A27F5" w:rsidRDefault="008A27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D5EDA0" w14:textId="677F3B07" w:rsidR="001D045E" w:rsidRPr="00822F9B" w:rsidRDefault="00962814">
    <w:pPr>
      <w:pStyle w:val="Header"/>
      <w:rPr>
        <w:b/>
        <w:sz w:val="32"/>
        <w:szCs w:val="32"/>
      </w:rPr>
    </w:pPr>
    <w:r>
      <w:rPr>
        <w:b/>
        <w:sz w:val="48"/>
        <w:szCs w:val="48"/>
      </w:rPr>
      <w:t>Packaging Owner</w:t>
    </w:r>
    <w:r w:rsidR="001D045E">
      <w:rPr>
        <w:b/>
        <w:sz w:val="48"/>
        <w:szCs w:val="48"/>
      </w:rPr>
      <w:t xml:space="preserve"> </w:t>
    </w:r>
    <w:r w:rsidR="001D045E">
      <w:rPr>
        <w:b/>
        <w:sz w:val="32"/>
        <w:szCs w:val="32"/>
      </w:rPr>
      <w:t>– Job Description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86620"/>
    <w:multiLevelType w:val="hybridMultilevel"/>
    <w:tmpl w:val="35CC29B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784058"/>
    <w:multiLevelType w:val="hybridMultilevel"/>
    <w:tmpl w:val="AA447438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ED4034"/>
    <w:multiLevelType w:val="hybridMultilevel"/>
    <w:tmpl w:val="D428A70A"/>
    <w:lvl w:ilvl="0" w:tplc="4EDA57E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745B4E"/>
    <w:multiLevelType w:val="hybridMultilevel"/>
    <w:tmpl w:val="CB24C9E6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673E00"/>
    <w:multiLevelType w:val="hybridMultilevel"/>
    <w:tmpl w:val="92D68E9E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B3329EE"/>
    <w:multiLevelType w:val="hybridMultilevel"/>
    <w:tmpl w:val="705E5892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D9A4503"/>
    <w:multiLevelType w:val="hybridMultilevel"/>
    <w:tmpl w:val="6C66E496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4375E2"/>
    <w:multiLevelType w:val="hybridMultilevel"/>
    <w:tmpl w:val="5002D274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A36600"/>
    <w:multiLevelType w:val="hybridMultilevel"/>
    <w:tmpl w:val="A5C876E4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670B2B"/>
    <w:multiLevelType w:val="hybridMultilevel"/>
    <w:tmpl w:val="3C062232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8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FF033F2"/>
    <w:multiLevelType w:val="hybridMultilevel"/>
    <w:tmpl w:val="0026F68A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1623367"/>
    <w:multiLevelType w:val="multilevel"/>
    <w:tmpl w:val="A60467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74C20BF"/>
    <w:multiLevelType w:val="hybridMultilevel"/>
    <w:tmpl w:val="E2B60B06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81B25F5"/>
    <w:multiLevelType w:val="hybridMultilevel"/>
    <w:tmpl w:val="E214B39E"/>
    <w:lvl w:ilvl="0" w:tplc="C6900772">
      <w:start w:val="1"/>
      <w:numFmt w:val="bullet"/>
      <w:lvlText w:val="~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B656441"/>
    <w:multiLevelType w:val="hybridMultilevel"/>
    <w:tmpl w:val="D5F0D66A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21F6226"/>
    <w:multiLevelType w:val="hybridMultilevel"/>
    <w:tmpl w:val="21A2BEF8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3F42CD0"/>
    <w:multiLevelType w:val="hybridMultilevel"/>
    <w:tmpl w:val="2BDCF436"/>
    <w:lvl w:ilvl="0" w:tplc="4EDA57E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D1B4476"/>
    <w:multiLevelType w:val="hybridMultilevel"/>
    <w:tmpl w:val="81DA0D6A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F8850A7"/>
    <w:multiLevelType w:val="singleLevel"/>
    <w:tmpl w:val="0809000F"/>
    <w:lvl w:ilvl="0">
      <w:start w:val="1"/>
      <w:numFmt w:val="decimal"/>
      <w:lvlText w:val="%1."/>
      <w:lvlJc w:val="left"/>
      <w:pPr>
        <w:ind w:left="360" w:hanging="360"/>
      </w:pPr>
    </w:lvl>
  </w:abstractNum>
  <w:abstractNum w:abstractNumId="19" w15:restartNumberingAfterBreak="0">
    <w:nsid w:val="533B5308"/>
    <w:multiLevelType w:val="singleLevel"/>
    <w:tmpl w:val="3FBA1A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20" w15:restartNumberingAfterBreak="0">
    <w:nsid w:val="5E302513"/>
    <w:multiLevelType w:val="hybridMultilevel"/>
    <w:tmpl w:val="26BEAD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3434098"/>
    <w:multiLevelType w:val="hybridMultilevel"/>
    <w:tmpl w:val="B0B23E90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4AA1EBD"/>
    <w:multiLevelType w:val="hybridMultilevel"/>
    <w:tmpl w:val="E6ECAF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9982E89"/>
    <w:multiLevelType w:val="hybridMultilevel"/>
    <w:tmpl w:val="60AE8136"/>
    <w:lvl w:ilvl="0" w:tplc="5BECC5F0">
      <w:start w:val="1"/>
      <w:numFmt w:val="decimal"/>
      <w:lvlText w:val="%1."/>
      <w:lvlJc w:val="left"/>
      <w:pPr>
        <w:ind w:left="1080" w:hanging="720"/>
      </w:pPr>
      <w:rPr>
        <w:rFonts w:hint="default"/>
        <w:b w:val="0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33516677">
    <w:abstractNumId w:val="19"/>
  </w:num>
  <w:num w:numId="2" w16cid:durableId="1708065439">
    <w:abstractNumId w:val="15"/>
  </w:num>
  <w:num w:numId="3" w16cid:durableId="1179079622">
    <w:abstractNumId w:val="4"/>
  </w:num>
  <w:num w:numId="4" w16cid:durableId="846482043">
    <w:abstractNumId w:val="13"/>
  </w:num>
  <w:num w:numId="5" w16cid:durableId="388304493">
    <w:abstractNumId w:val="23"/>
  </w:num>
  <w:num w:numId="6" w16cid:durableId="253516983">
    <w:abstractNumId w:val="17"/>
  </w:num>
  <w:num w:numId="7" w16cid:durableId="1730036877">
    <w:abstractNumId w:val="0"/>
  </w:num>
  <w:num w:numId="8" w16cid:durableId="1619138943">
    <w:abstractNumId w:val="6"/>
  </w:num>
  <w:num w:numId="9" w16cid:durableId="1524367538">
    <w:abstractNumId w:val="12"/>
  </w:num>
  <w:num w:numId="10" w16cid:durableId="808405559">
    <w:abstractNumId w:val="21"/>
  </w:num>
  <w:num w:numId="11" w16cid:durableId="211115432">
    <w:abstractNumId w:val="3"/>
  </w:num>
  <w:num w:numId="12" w16cid:durableId="955022146">
    <w:abstractNumId w:val="16"/>
  </w:num>
  <w:num w:numId="13" w16cid:durableId="1948853770">
    <w:abstractNumId w:val="2"/>
  </w:num>
  <w:num w:numId="14" w16cid:durableId="207350440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137071056">
    <w:abstractNumId w:val="18"/>
  </w:num>
  <w:num w:numId="16" w16cid:durableId="1163470454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207834320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465320885">
    <w:abstractNumId w:val="5"/>
  </w:num>
  <w:num w:numId="19" w16cid:durableId="1664620245">
    <w:abstractNumId w:val="10"/>
  </w:num>
  <w:num w:numId="20" w16cid:durableId="1166356345">
    <w:abstractNumId w:val="11"/>
  </w:num>
  <w:num w:numId="21" w16cid:durableId="1131168910">
    <w:abstractNumId w:val="14"/>
  </w:num>
  <w:num w:numId="22" w16cid:durableId="140847647">
    <w:abstractNumId w:val="7"/>
  </w:num>
  <w:num w:numId="23" w16cid:durableId="796096582">
    <w:abstractNumId w:val="1"/>
  </w:num>
  <w:num w:numId="24" w16cid:durableId="209763322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60B6"/>
    <w:rsid w:val="000041A6"/>
    <w:rsid w:val="00016912"/>
    <w:rsid w:val="000315BA"/>
    <w:rsid w:val="000503D8"/>
    <w:rsid w:val="0007106B"/>
    <w:rsid w:val="00096FFE"/>
    <w:rsid w:val="000F13C9"/>
    <w:rsid w:val="000F1AAA"/>
    <w:rsid w:val="000F4AA9"/>
    <w:rsid w:val="0010340B"/>
    <w:rsid w:val="001064A9"/>
    <w:rsid w:val="001228ED"/>
    <w:rsid w:val="001333D3"/>
    <w:rsid w:val="001344DA"/>
    <w:rsid w:val="00136707"/>
    <w:rsid w:val="0015136C"/>
    <w:rsid w:val="00173B1A"/>
    <w:rsid w:val="00187514"/>
    <w:rsid w:val="001965A7"/>
    <w:rsid w:val="001A34C7"/>
    <w:rsid w:val="001A64AC"/>
    <w:rsid w:val="001A6B7A"/>
    <w:rsid w:val="001B1814"/>
    <w:rsid w:val="001B548D"/>
    <w:rsid w:val="001B76A5"/>
    <w:rsid w:val="001C7AB2"/>
    <w:rsid w:val="001D045E"/>
    <w:rsid w:val="0021536C"/>
    <w:rsid w:val="00244AB9"/>
    <w:rsid w:val="00257096"/>
    <w:rsid w:val="00265FC4"/>
    <w:rsid w:val="00275613"/>
    <w:rsid w:val="00277ED6"/>
    <w:rsid w:val="00291B07"/>
    <w:rsid w:val="00297335"/>
    <w:rsid w:val="002C689C"/>
    <w:rsid w:val="002E0A0D"/>
    <w:rsid w:val="002E4860"/>
    <w:rsid w:val="002F528D"/>
    <w:rsid w:val="002F567D"/>
    <w:rsid w:val="003044D0"/>
    <w:rsid w:val="00330695"/>
    <w:rsid w:val="00333E1D"/>
    <w:rsid w:val="00342F8C"/>
    <w:rsid w:val="00343F57"/>
    <w:rsid w:val="00346BD7"/>
    <w:rsid w:val="003472BC"/>
    <w:rsid w:val="00364F96"/>
    <w:rsid w:val="00367480"/>
    <w:rsid w:val="00384316"/>
    <w:rsid w:val="00386290"/>
    <w:rsid w:val="00390DE6"/>
    <w:rsid w:val="003936B1"/>
    <w:rsid w:val="00396951"/>
    <w:rsid w:val="003A3ED9"/>
    <w:rsid w:val="003B72DA"/>
    <w:rsid w:val="003D56EF"/>
    <w:rsid w:val="00400778"/>
    <w:rsid w:val="00411473"/>
    <w:rsid w:val="0041566B"/>
    <w:rsid w:val="004237DF"/>
    <w:rsid w:val="00432CAB"/>
    <w:rsid w:val="00433B42"/>
    <w:rsid w:val="00444D78"/>
    <w:rsid w:val="00457D3C"/>
    <w:rsid w:val="004671E1"/>
    <w:rsid w:val="004848DE"/>
    <w:rsid w:val="004E5BCA"/>
    <w:rsid w:val="004F2108"/>
    <w:rsid w:val="0050315C"/>
    <w:rsid w:val="00510B69"/>
    <w:rsid w:val="00510CA1"/>
    <w:rsid w:val="00513852"/>
    <w:rsid w:val="00514FA4"/>
    <w:rsid w:val="00522E31"/>
    <w:rsid w:val="00540FB2"/>
    <w:rsid w:val="0054153F"/>
    <w:rsid w:val="00555888"/>
    <w:rsid w:val="00572957"/>
    <w:rsid w:val="005B3BDF"/>
    <w:rsid w:val="005B60E5"/>
    <w:rsid w:val="005C1775"/>
    <w:rsid w:val="005C3763"/>
    <w:rsid w:val="005C717A"/>
    <w:rsid w:val="005D259C"/>
    <w:rsid w:val="006016D8"/>
    <w:rsid w:val="00616F07"/>
    <w:rsid w:val="00632502"/>
    <w:rsid w:val="006512BF"/>
    <w:rsid w:val="006565D7"/>
    <w:rsid w:val="00673535"/>
    <w:rsid w:val="0068379F"/>
    <w:rsid w:val="0069077D"/>
    <w:rsid w:val="00691AA0"/>
    <w:rsid w:val="006C4485"/>
    <w:rsid w:val="006D384D"/>
    <w:rsid w:val="006E2DA6"/>
    <w:rsid w:val="006E34F7"/>
    <w:rsid w:val="00713923"/>
    <w:rsid w:val="00723BCE"/>
    <w:rsid w:val="00745296"/>
    <w:rsid w:val="00775188"/>
    <w:rsid w:val="00792A90"/>
    <w:rsid w:val="007A645C"/>
    <w:rsid w:val="007B753E"/>
    <w:rsid w:val="007C3709"/>
    <w:rsid w:val="007C3EBD"/>
    <w:rsid w:val="007C40CD"/>
    <w:rsid w:val="007C624C"/>
    <w:rsid w:val="007D3DE5"/>
    <w:rsid w:val="007D698C"/>
    <w:rsid w:val="007E03A5"/>
    <w:rsid w:val="007E4EE3"/>
    <w:rsid w:val="007F60B3"/>
    <w:rsid w:val="008057E9"/>
    <w:rsid w:val="00807BE9"/>
    <w:rsid w:val="00820127"/>
    <w:rsid w:val="00820C7D"/>
    <w:rsid w:val="00822F9B"/>
    <w:rsid w:val="008312B7"/>
    <w:rsid w:val="0083581A"/>
    <w:rsid w:val="00841C13"/>
    <w:rsid w:val="008460B6"/>
    <w:rsid w:val="00867AA4"/>
    <w:rsid w:val="008830E3"/>
    <w:rsid w:val="00892410"/>
    <w:rsid w:val="008A27F5"/>
    <w:rsid w:val="008B3C7F"/>
    <w:rsid w:val="008B5796"/>
    <w:rsid w:val="008D109B"/>
    <w:rsid w:val="008D3B8B"/>
    <w:rsid w:val="009032AC"/>
    <w:rsid w:val="00911CD9"/>
    <w:rsid w:val="00913B95"/>
    <w:rsid w:val="00921847"/>
    <w:rsid w:val="00941725"/>
    <w:rsid w:val="00947626"/>
    <w:rsid w:val="00960CA5"/>
    <w:rsid w:val="00962814"/>
    <w:rsid w:val="00963FDB"/>
    <w:rsid w:val="00972C23"/>
    <w:rsid w:val="009853E2"/>
    <w:rsid w:val="009868C0"/>
    <w:rsid w:val="0098772B"/>
    <w:rsid w:val="00991DE3"/>
    <w:rsid w:val="00992579"/>
    <w:rsid w:val="009D2C07"/>
    <w:rsid w:val="009D6F92"/>
    <w:rsid w:val="009F73E9"/>
    <w:rsid w:val="00A11691"/>
    <w:rsid w:val="00A16F5D"/>
    <w:rsid w:val="00A337E7"/>
    <w:rsid w:val="00A36A46"/>
    <w:rsid w:val="00A47BB7"/>
    <w:rsid w:val="00A564C0"/>
    <w:rsid w:val="00A71425"/>
    <w:rsid w:val="00A76F94"/>
    <w:rsid w:val="00A85C3B"/>
    <w:rsid w:val="00A867EE"/>
    <w:rsid w:val="00A9413A"/>
    <w:rsid w:val="00AA6265"/>
    <w:rsid w:val="00AD2C5B"/>
    <w:rsid w:val="00AE2D17"/>
    <w:rsid w:val="00AF2947"/>
    <w:rsid w:val="00B24746"/>
    <w:rsid w:val="00B25891"/>
    <w:rsid w:val="00B33FA9"/>
    <w:rsid w:val="00B35C7E"/>
    <w:rsid w:val="00B43716"/>
    <w:rsid w:val="00B43A3B"/>
    <w:rsid w:val="00B4758D"/>
    <w:rsid w:val="00B53538"/>
    <w:rsid w:val="00B55155"/>
    <w:rsid w:val="00B762BF"/>
    <w:rsid w:val="00B84649"/>
    <w:rsid w:val="00B90EA3"/>
    <w:rsid w:val="00B94E78"/>
    <w:rsid w:val="00B972E4"/>
    <w:rsid w:val="00BA271D"/>
    <w:rsid w:val="00BA351B"/>
    <w:rsid w:val="00BA6257"/>
    <w:rsid w:val="00BD09EB"/>
    <w:rsid w:val="00BD7181"/>
    <w:rsid w:val="00BE28A7"/>
    <w:rsid w:val="00C0312D"/>
    <w:rsid w:val="00C160F2"/>
    <w:rsid w:val="00C358E8"/>
    <w:rsid w:val="00C42C05"/>
    <w:rsid w:val="00C51CAF"/>
    <w:rsid w:val="00C53464"/>
    <w:rsid w:val="00CA2A1E"/>
    <w:rsid w:val="00CE1245"/>
    <w:rsid w:val="00D07510"/>
    <w:rsid w:val="00D105E3"/>
    <w:rsid w:val="00D177BD"/>
    <w:rsid w:val="00D22B44"/>
    <w:rsid w:val="00D8335A"/>
    <w:rsid w:val="00DA34FE"/>
    <w:rsid w:val="00DB33EA"/>
    <w:rsid w:val="00DE3E3C"/>
    <w:rsid w:val="00DF4009"/>
    <w:rsid w:val="00DF4AC4"/>
    <w:rsid w:val="00DF50C8"/>
    <w:rsid w:val="00E03AB5"/>
    <w:rsid w:val="00E3414D"/>
    <w:rsid w:val="00E54F95"/>
    <w:rsid w:val="00E60430"/>
    <w:rsid w:val="00E60784"/>
    <w:rsid w:val="00E64AAB"/>
    <w:rsid w:val="00E705D9"/>
    <w:rsid w:val="00E73B0A"/>
    <w:rsid w:val="00E902C3"/>
    <w:rsid w:val="00E95638"/>
    <w:rsid w:val="00EA6511"/>
    <w:rsid w:val="00EA7367"/>
    <w:rsid w:val="00EA7851"/>
    <w:rsid w:val="00EA7957"/>
    <w:rsid w:val="00ED3513"/>
    <w:rsid w:val="00ED5F9C"/>
    <w:rsid w:val="00EE17F7"/>
    <w:rsid w:val="00EF0697"/>
    <w:rsid w:val="00EF66A0"/>
    <w:rsid w:val="00F01ABB"/>
    <w:rsid w:val="00F2508F"/>
    <w:rsid w:val="00F25A06"/>
    <w:rsid w:val="00F2681B"/>
    <w:rsid w:val="00F4118B"/>
    <w:rsid w:val="00F436FC"/>
    <w:rsid w:val="00F44E3C"/>
    <w:rsid w:val="00F93046"/>
    <w:rsid w:val="00FC5452"/>
    <w:rsid w:val="00FC5F94"/>
    <w:rsid w:val="00FF24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D24FDB1"/>
  <w15:docId w15:val="{F5A82720-6512-4E74-B32C-4ADB87CE96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160F2"/>
    <w:rPr>
      <w:rFonts w:ascii="Arial" w:hAnsi="Arial"/>
      <w:sz w:val="24"/>
    </w:rPr>
  </w:style>
  <w:style w:type="paragraph" w:styleId="Heading1">
    <w:name w:val="heading 1"/>
    <w:basedOn w:val="Normal"/>
    <w:next w:val="Normal"/>
    <w:qFormat/>
    <w:rsid w:val="00C160F2"/>
    <w:pPr>
      <w:keepNext/>
      <w:jc w:val="center"/>
      <w:outlineLvl w:val="0"/>
    </w:pPr>
    <w:rPr>
      <w:b/>
      <w:sz w:val="32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8B5796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CE1245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822F9B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822F9B"/>
    <w:pPr>
      <w:tabs>
        <w:tab w:val="center" w:pos="4153"/>
        <w:tab w:val="right" w:pos="8306"/>
      </w:tabs>
    </w:pPr>
  </w:style>
  <w:style w:type="paragraph" w:styleId="ListParagraph">
    <w:name w:val="List Paragraph"/>
    <w:basedOn w:val="Normal"/>
    <w:uiPriority w:val="34"/>
    <w:qFormat/>
    <w:rsid w:val="00EA6511"/>
    <w:pPr>
      <w:ind w:left="720"/>
    </w:pPr>
  </w:style>
  <w:style w:type="paragraph" w:customStyle="1" w:styleId="Default">
    <w:name w:val="Default"/>
    <w:rsid w:val="0010340B"/>
    <w:pPr>
      <w:autoSpaceDE w:val="0"/>
      <w:autoSpaceDN w:val="0"/>
      <w:adjustRightInd w:val="0"/>
    </w:pPr>
    <w:rPr>
      <w:rFonts w:ascii="Arial Narrow" w:hAnsi="Arial Narrow" w:cs="Arial Narrow"/>
      <w:color w:val="000000"/>
      <w:sz w:val="24"/>
      <w:szCs w:val="24"/>
    </w:rPr>
  </w:style>
  <w:style w:type="character" w:customStyle="1" w:styleId="Heading8Char">
    <w:name w:val="Heading 8 Char"/>
    <w:basedOn w:val="DefaultParagraphFont"/>
    <w:link w:val="Heading8"/>
    <w:semiHidden/>
    <w:rsid w:val="008B5796"/>
    <w:rPr>
      <w:rFonts w:asciiTheme="majorHAnsi" w:eastAsiaTheme="majorEastAsia" w:hAnsiTheme="majorHAnsi" w:cstheme="majorBidi"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10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2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4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1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902</Words>
  <Characters>6648</Characters>
  <Application>Microsoft Office Word</Application>
  <DocSecurity>4</DocSecurity>
  <Lines>147</Lines>
  <Paragraphs>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Stannah</Company>
  <LinksUpToDate>false</LinksUpToDate>
  <CharactersWithSpaces>7490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jacquiw</dc:creator>
  <cp:keywords/>
  <dc:description/>
  <cp:lastModifiedBy>James Buttigieg</cp:lastModifiedBy>
  <cp:revision>2</cp:revision>
  <cp:lastPrinted>2011-01-24T13:59:00Z</cp:lastPrinted>
  <dcterms:created xsi:type="dcterms:W3CDTF">2026-10-07T08:25:00Z</dcterms:created>
  <dcterms:modified xsi:type="dcterms:W3CDTF">2026-10-07T08:25:00Z</dcterms:modified>
</cp:coreProperties>
</file>