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C5B" w14:textId="77777777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E96CA7" wp14:editId="60FA1EAE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68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7D525" wp14:editId="6E38E7C5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1115" r="3238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D6E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/nGAIAAC0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" strokeweight="4.5pt"/>
            </w:pict>
          </mc:Fallback>
        </mc:AlternateContent>
      </w:r>
    </w:p>
    <w:p w14:paraId="749B356F" w14:textId="77777777" w:rsidR="0049116B" w:rsidRDefault="0049116B" w:rsidP="008B5796">
      <w:pPr>
        <w:pStyle w:val="Heading8"/>
        <w:rPr>
          <w:rFonts w:ascii="Arial" w:hAnsi="Arial"/>
          <w:sz w:val="24"/>
        </w:rPr>
      </w:pPr>
      <w:bookmarkStart w:id="0" w:name="_Hlk190332616"/>
      <w:r>
        <w:rPr>
          <w:rFonts w:ascii="Arial" w:hAnsi="Arial"/>
          <w:sz w:val="24"/>
        </w:rPr>
        <w:t>Company:</w:t>
      </w:r>
      <w:r>
        <w:rPr>
          <w:rFonts w:ascii="Arial" w:hAnsi="Arial"/>
          <w:sz w:val="24"/>
        </w:rPr>
        <w:tab/>
      </w:r>
      <w:r w:rsidR="005666C4">
        <w:rPr>
          <w:rFonts w:ascii="Arial" w:hAnsi="Arial"/>
          <w:sz w:val="24"/>
        </w:rPr>
        <w:t xml:space="preserve">Stannah Management Services </w:t>
      </w:r>
      <w:r>
        <w:rPr>
          <w:rFonts w:ascii="Arial" w:hAnsi="Arial"/>
          <w:sz w:val="24"/>
        </w:rPr>
        <w:t xml:space="preserve"> </w:t>
      </w:r>
    </w:p>
    <w:p w14:paraId="015DE614" w14:textId="77777777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5666C4">
        <w:rPr>
          <w:rFonts w:ascii="Arial" w:hAnsi="Arial"/>
          <w:sz w:val="24"/>
        </w:rPr>
        <w:t>Human Resources</w:t>
      </w:r>
      <w:r>
        <w:rPr>
          <w:rFonts w:ascii="Arial" w:hAnsi="Arial"/>
          <w:sz w:val="24"/>
        </w:rPr>
        <w:t xml:space="preserve"> </w:t>
      </w:r>
    </w:p>
    <w:p w14:paraId="0A503F65" w14:textId="77777777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5666C4">
        <w:rPr>
          <w:rFonts w:ascii="Arial" w:hAnsi="Arial"/>
          <w:sz w:val="24"/>
        </w:rPr>
        <w:t>Head of HR</w:t>
      </w:r>
    </w:p>
    <w:bookmarkEnd w:id="0"/>
    <w:p w14:paraId="439CCD06" w14:textId="77777777" w:rsidR="008B5796" w:rsidRPr="008B5796" w:rsidRDefault="008B5796" w:rsidP="008B5796"/>
    <w:p w14:paraId="474887D9" w14:textId="77777777" w:rsidR="008B5796" w:rsidRPr="00D07C82" w:rsidRDefault="008B5796" w:rsidP="008B5796">
      <w:pPr>
        <w:pStyle w:val="Heading1"/>
        <w:jc w:val="left"/>
        <w:rPr>
          <w:sz w:val="28"/>
          <w:szCs w:val="28"/>
        </w:rPr>
      </w:pPr>
      <w:r w:rsidRPr="00D07C82">
        <w:rPr>
          <w:sz w:val="28"/>
          <w:szCs w:val="28"/>
        </w:rPr>
        <w:t>Purpose</w:t>
      </w:r>
    </w:p>
    <w:p w14:paraId="4490657A" w14:textId="77777777" w:rsidR="008B5796" w:rsidRPr="00D07C82" w:rsidRDefault="008B5796" w:rsidP="008B5796">
      <w:pPr>
        <w:rPr>
          <w:sz w:val="22"/>
          <w:szCs w:val="22"/>
        </w:rPr>
      </w:pPr>
    </w:p>
    <w:p w14:paraId="7291C465" w14:textId="6965BEBF" w:rsidR="005666C4" w:rsidRPr="00D07C82" w:rsidRDefault="005666C4" w:rsidP="00AC333D">
      <w:pPr>
        <w:jc w:val="both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Working within the HR team </w:t>
      </w:r>
      <w:r w:rsidR="00AE7121" w:rsidRPr="00D07C82">
        <w:rPr>
          <w:rFonts w:cs="Arial"/>
          <w:sz w:val="22"/>
          <w:szCs w:val="22"/>
        </w:rPr>
        <w:t xml:space="preserve">and partnering with </w:t>
      </w:r>
      <w:r w:rsidR="004868B5">
        <w:rPr>
          <w:rFonts w:cs="Arial"/>
          <w:sz w:val="22"/>
          <w:szCs w:val="22"/>
        </w:rPr>
        <w:t>the Lift Distribution and Service (LD&amp;S)</w:t>
      </w:r>
      <w:r w:rsidR="00AE7121" w:rsidRPr="00D07C82">
        <w:rPr>
          <w:rFonts w:cs="Arial"/>
          <w:sz w:val="22"/>
          <w:szCs w:val="22"/>
        </w:rPr>
        <w:t xml:space="preserve"> business unit</w:t>
      </w:r>
      <w:r w:rsidR="00D07C82">
        <w:rPr>
          <w:rFonts w:cs="Arial"/>
          <w:sz w:val="22"/>
          <w:szCs w:val="22"/>
        </w:rPr>
        <w:t xml:space="preserve"> across multiple sites</w:t>
      </w:r>
      <w:r w:rsidR="00AE7121" w:rsidRPr="00D07C82">
        <w:rPr>
          <w:rFonts w:cs="Arial"/>
          <w:sz w:val="22"/>
          <w:szCs w:val="22"/>
        </w:rPr>
        <w:t xml:space="preserve"> </w:t>
      </w:r>
      <w:r w:rsidRPr="00D07C82">
        <w:rPr>
          <w:rFonts w:cs="Arial"/>
          <w:sz w:val="22"/>
          <w:szCs w:val="22"/>
        </w:rPr>
        <w:t xml:space="preserve">to provide a fully comprehensive and integrated HR Service to </w:t>
      </w:r>
      <w:r w:rsidR="004E6671" w:rsidRPr="00D07C82">
        <w:rPr>
          <w:rFonts w:cs="Arial"/>
          <w:sz w:val="22"/>
          <w:szCs w:val="22"/>
        </w:rPr>
        <w:t>the business</w:t>
      </w:r>
      <w:r w:rsidR="00AE7121" w:rsidRPr="00D07C82">
        <w:rPr>
          <w:rFonts w:cs="Arial"/>
          <w:sz w:val="22"/>
          <w:szCs w:val="22"/>
        </w:rPr>
        <w:t xml:space="preserve"> at a strategic level.</w:t>
      </w:r>
      <w:r w:rsidRPr="00D07C82">
        <w:rPr>
          <w:rFonts w:cs="Arial"/>
          <w:sz w:val="22"/>
          <w:szCs w:val="22"/>
        </w:rPr>
        <w:t xml:space="preserve"> </w:t>
      </w:r>
      <w:r w:rsidR="00AE7121" w:rsidRPr="00D07C82">
        <w:rPr>
          <w:rFonts w:cs="Arial"/>
          <w:sz w:val="22"/>
          <w:szCs w:val="22"/>
        </w:rPr>
        <w:t xml:space="preserve">The </w:t>
      </w:r>
      <w:r w:rsidR="00D07C82">
        <w:rPr>
          <w:rFonts w:cs="Arial"/>
          <w:sz w:val="22"/>
          <w:szCs w:val="22"/>
        </w:rPr>
        <w:t>HRBP</w:t>
      </w:r>
      <w:r w:rsidR="00AE7121" w:rsidRPr="00D07C82">
        <w:rPr>
          <w:rFonts w:cs="Arial"/>
          <w:sz w:val="22"/>
          <w:szCs w:val="22"/>
        </w:rPr>
        <w:t xml:space="preserve"> works with</w:t>
      </w:r>
      <w:r w:rsidR="0084668A" w:rsidRPr="00D07C82">
        <w:rPr>
          <w:rFonts w:cs="Arial"/>
          <w:sz w:val="22"/>
          <w:szCs w:val="22"/>
        </w:rPr>
        <w:t xml:space="preserve"> </w:t>
      </w:r>
      <w:r w:rsidR="00D07C82">
        <w:rPr>
          <w:rFonts w:cs="Arial"/>
          <w:sz w:val="22"/>
          <w:szCs w:val="22"/>
        </w:rPr>
        <w:t>s</w:t>
      </w:r>
      <w:r w:rsidR="0084668A" w:rsidRPr="00D07C82">
        <w:rPr>
          <w:rFonts w:cs="Arial"/>
          <w:sz w:val="22"/>
          <w:szCs w:val="22"/>
        </w:rPr>
        <w:t xml:space="preserve">enior </w:t>
      </w:r>
      <w:r w:rsidR="00D07C82">
        <w:rPr>
          <w:rFonts w:cs="Arial"/>
          <w:sz w:val="22"/>
          <w:szCs w:val="22"/>
        </w:rPr>
        <w:t>l</w:t>
      </w:r>
      <w:r w:rsidR="0084668A" w:rsidRPr="00D07C82">
        <w:rPr>
          <w:rFonts w:cs="Arial"/>
          <w:sz w:val="22"/>
          <w:szCs w:val="22"/>
        </w:rPr>
        <w:t>eaders</w:t>
      </w:r>
      <w:r w:rsidRPr="00D07C82">
        <w:rPr>
          <w:rFonts w:cs="Arial"/>
          <w:sz w:val="22"/>
          <w:szCs w:val="22"/>
        </w:rPr>
        <w:t xml:space="preserve"> </w:t>
      </w:r>
      <w:r w:rsidR="004E6671" w:rsidRPr="00D07C82">
        <w:rPr>
          <w:rFonts w:cs="Arial"/>
          <w:sz w:val="22"/>
          <w:szCs w:val="22"/>
        </w:rPr>
        <w:t xml:space="preserve">and </w:t>
      </w:r>
      <w:r w:rsidRPr="00D07C82">
        <w:rPr>
          <w:rFonts w:cs="Arial"/>
          <w:sz w:val="22"/>
          <w:szCs w:val="22"/>
        </w:rPr>
        <w:t>managers to</w:t>
      </w:r>
      <w:r w:rsidR="00AE7121" w:rsidRPr="00D07C82">
        <w:rPr>
          <w:rFonts w:cs="Arial"/>
          <w:sz w:val="22"/>
          <w:szCs w:val="22"/>
        </w:rPr>
        <w:t xml:space="preserve"> </w:t>
      </w:r>
      <w:r w:rsidR="00D07C82">
        <w:rPr>
          <w:rFonts w:cs="Arial"/>
          <w:sz w:val="22"/>
          <w:szCs w:val="22"/>
        </w:rPr>
        <w:t>achieve</w:t>
      </w:r>
      <w:r w:rsidR="00AE7121" w:rsidRPr="00D07C82">
        <w:rPr>
          <w:rFonts w:cs="Arial"/>
          <w:sz w:val="22"/>
          <w:szCs w:val="22"/>
        </w:rPr>
        <w:t xml:space="preserve"> both the Stannah Blueprint and HR objectives </w:t>
      </w:r>
      <w:r w:rsidRPr="00D07C82">
        <w:rPr>
          <w:rFonts w:cs="Arial"/>
          <w:sz w:val="22"/>
          <w:szCs w:val="22"/>
        </w:rPr>
        <w:t>through effective</w:t>
      </w:r>
      <w:r w:rsidR="00D07C82">
        <w:rPr>
          <w:rFonts w:cs="Arial"/>
          <w:sz w:val="22"/>
          <w:szCs w:val="22"/>
        </w:rPr>
        <w:t xml:space="preserve"> strategic</w:t>
      </w:r>
      <w:r w:rsidRPr="00D07C82">
        <w:rPr>
          <w:rFonts w:cs="Arial"/>
          <w:sz w:val="22"/>
          <w:szCs w:val="22"/>
        </w:rPr>
        <w:t xml:space="preserve"> use of people resources</w:t>
      </w:r>
      <w:r w:rsidR="00AE7121" w:rsidRPr="00D07C82">
        <w:rPr>
          <w:rFonts w:cs="Arial"/>
          <w:sz w:val="22"/>
          <w:szCs w:val="22"/>
        </w:rPr>
        <w:t xml:space="preserve"> and talent practices</w:t>
      </w:r>
      <w:r w:rsidRPr="00D07C82">
        <w:rPr>
          <w:rFonts w:cs="Arial"/>
          <w:sz w:val="22"/>
          <w:szCs w:val="22"/>
        </w:rPr>
        <w:t>.</w:t>
      </w:r>
      <w:r w:rsidR="004C365A">
        <w:rPr>
          <w:rFonts w:cs="Arial"/>
          <w:sz w:val="22"/>
          <w:szCs w:val="22"/>
        </w:rPr>
        <w:t xml:space="preserve"> </w:t>
      </w:r>
    </w:p>
    <w:p w14:paraId="5D28570B" w14:textId="77777777" w:rsidR="008B5796" w:rsidRPr="00D07C82" w:rsidRDefault="008B5796" w:rsidP="008B5796">
      <w:pPr>
        <w:rPr>
          <w:sz w:val="22"/>
          <w:szCs w:val="22"/>
        </w:rPr>
      </w:pPr>
    </w:p>
    <w:p w14:paraId="6FA020AD" w14:textId="77777777" w:rsidR="008B5796" w:rsidRPr="00D07C82" w:rsidRDefault="008B5796" w:rsidP="008B5796">
      <w:pPr>
        <w:rPr>
          <w:b/>
          <w:sz w:val="28"/>
          <w:szCs w:val="28"/>
        </w:rPr>
      </w:pPr>
      <w:r w:rsidRPr="00D07C82">
        <w:rPr>
          <w:b/>
          <w:sz w:val="28"/>
          <w:szCs w:val="28"/>
        </w:rPr>
        <w:t xml:space="preserve">Key Responsibilities </w:t>
      </w:r>
    </w:p>
    <w:p w14:paraId="6D128B53" w14:textId="77777777" w:rsidR="008B5796" w:rsidRPr="00D07C82" w:rsidRDefault="008B5796" w:rsidP="008B5796">
      <w:pPr>
        <w:rPr>
          <w:sz w:val="22"/>
          <w:szCs w:val="22"/>
        </w:rPr>
      </w:pPr>
    </w:p>
    <w:p w14:paraId="3C61967F" w14:textId="26B370E8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 xml:space="preserve">Build collaborative relationships to provide thought leadership on people and organisational-related strategy and deliver coaching support to the leaders within </w:t>
      </w:r>
      <w:r w:rsidR="004868B5">
        <w:rPr>
          <w:sz w:val="22"/>
          <w:szCs w:val="22"/>
        </w:rPr>
        <w:t>LD&amp;S</w:t>
      </w:r>
      <w:r w:rsidRPr="00D07C82">
        <w:rPr>
          <w:sz w:val="22"/>
          <w:szCs w:val="22"/>
        </w:rPr>
        <w:t>.</w:t>
      </w:r>
    </w:p>
    <w:p w14:paraId="2F3FD023" w14:textId="509A29D8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>Develop and sustain a strong understanding of the Stannah Blueprint</w:t>
      </w:r>
      <w:r w:rsidR="004868B5">
        <w:rPr>
          <w:sz w:val="22"/>
          <w:szCs w:val="22"/>
        </w:rPr>
        <w:t>, LD&amp;S</w:t>
      </w:r>
      <w:r w:rsidRPr="00D07C82">
        <w:rPr>
          <w:sz w:val="22"/>
          <w:szCs w:val="22"/>
        </w:rPr>
        <w:t xml:space="preserve"> and HR strateg</w:t>
      </w:r>
      <w:r w:rsidR="004868B5">
        <w:rPr>
          <w:sz w:val="22"/>
          <w:szCs w:val="22"/>
        </w:rPr>
        <w:t>ies</w:t>
      </w:r>
      <w:r w:rsidRPr="00D07C82">
        <w:rPr>
          <w:sz w:val="22"/>
          <w:szCs w:val="22"/>
        </w:rPr>
        <w:t xml:space="preserve"> to drive alignment between these, enabling the delivery of business plans, strategy and the anticipation of relevant people issues and solutions.</w:t>
      </w:r>
    </w:p>
    <w:p w14:paraId="42B20D50" w14:textId="64988A82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Grow</w:t>
      </w:r>
      <w:r w:rsidRPr="00D07C82">
        <w:rPr>
          <w:sz w:val="22"/>
          <w:szCs w:val="22"/>
        </w:rPr>
        <w:t xml:space="preserve"> organisation</w:t>
      </w:r>
      <w:r>
        <w:rPr>
          <w:sz w:val="22"/>
          <w:szCs w:val="22"/>
        </w:rPr>
        <w:t>al capabilities</w:t>
      </w:r>
      <w:r w:rsidRPr="00D07C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 xml:space="preserve">attract, retain and develop the best people so they can reach their full potential </w:t>
      </w:r>
      <w:r>
        <w:rPr>
          <w:sz w:val="22"/>
          <w:szCs w:val="22"/>
        </w:rPr>
        <w:t>by a</w:t>
      </w:r>
      <w:r w:rsidRPr="00D07C82">
        <w:rPr>
          <w:sz w:val="22"/>
          <w:szCs w:val="22"/>
        </w:rPr>
        <w:t>ssist</w:t>
      </w:r>
      <w:r>
        <w:rPr>
          <w:sz w:val="22"/>
          <w:szCs w:val="22"/>
        </w:rPr>
        <w:t>ing</w:t>
      </w:r>
      <w:r w:rsidRPr="00D07C82">
        <w:rPr>
          <w:sz w:val="22"/>
          <w:szCs w:val="22"/>
        </w:rPr>
        <w:t xml:space="preserve"> business leaders with workforce and succession planning, identifying critical roles </w:t>
      </w:r>
      <w:r>
        <w:rPr>
          <w:sz w:val="22"/>
          <w:szCs w:val="22"/>
        </w:rPr>
        <w:t xml:space="preserve">to build a pipeline of talent, identify future labour requirements </w:t>
      </w:r>
      <w:r w:rsidRPr="00D07C82">
        <w:rPr>
          <w:sz w:val="22"/>
          <w:szCs w:val="22"/>
        </w:rPr>
        <w:t>and development p</w:t>
      </w:r>
      <w:r>
        <w:rPr>
          <w:sz w:val="22"/>
          <w:szCs w:val="22"/>
        </w:rPr>
        <w:t>athways</w:t>
      </w:r>
      <w:r w:rsidRPr="00D07C82">
        <w:rPr>
          <w:sz w:val="22"/>
          <w:szCs w:val="22"/>
        </w:rPr>
        <w:t xml:space="preserve"> for high-performing employees.</w:t>
      </w:r>
    </w:p>
    <w:p w14:paraId="04346A3B" w14:textId="05D0BE79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 xml:space="preserve">Work with the Head of HR and HR Analyst to analyse internal and external trends to </w:t>
      </w:r>
      <w:r>
        <w:rPr>
          <w:sz w:val="22"/>
          <w:szCs w:val="22"/>
        </w:rPr>
        <w:t xml:space="preserve">anticipate, </w:t>
      </w:r>
      <w:r w:rsidRPr="00D07C82">
        <w:rPr>
          <w:sz w:val="22"/>
          <w:szCs w:val="22"/>
        </w:rPr>
        <w:t xml:space="preserve">diagnose and resolve gaps and challenges, in areas including but not limited to retention, attrition, attendance, engagement, compliance, </w:t>
      </w:r>
      <w:r>
        <w:rPr>
          <w:sz w:val="22"/>
          <w:szCs w:val="22"/>
        </w:rPr>
        <w:t xml:space="preserve">policy, </w:t>
      </w:r>
      <w:r w:rsidRPr="00D07C82">
        <w:rPr>
          <w:sz w:val="22"/>
          <w:szCs w:val="22"/>
        </w:rPr>
        <w:t xml:space="preserve">performance and </w:t>
      </w:r>
      <w:r>
        <w:rPr>
          <w:sz w:val="22"/>
          <w:szCs w:val="22"/>
        </w:rPr>
        <w:t>reward.</w:t>
      </w:r>
    </w:p>
    <w:p w14:paraId="4376FED2" w14:textId="133B9306" w:rsid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Drive the continual development of</w:t>
      </w:r>
      <w:r w:rsidRPr="00D07C82">
        <w:rPr>
          <w:b/>
          <w:bCs/>
          <w:sz w:val="22"/>
          <w:szCs w:val="22"/>
        </w:rPr>
        <w:t xml:space="preserve"> an open, inclusive and diverse culture</w:t>
      </w:r>
      <w:r w:rsidRPr="00D07C8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Pr="00D07C82">
        <w:rPr>
          <w:sz w:val="22"/>
          <w:szCs w:val="22"/>
        </w:rPr>
        <w:t xml:space="preserve"> embed across the business throughout policies, procedures, practices and everyday behaviours.</w:t>
      </w:r>
    </w:p>
    <w:p w14:paraId="78566047" w14:textId="45442CBE" w:rsidR="00D07C82" w:rsidRPr="000C7656" w:rsidRDefault="00D07C82" w:rsidP="00D1417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>Seek opportunities to enhance employee experience</w:t>
      </w:r>
      <w:r>
        <w:rPr>
          <w:sz w:val="22"/>
          <w:szCs w:val="22"/>
        </w:rPr>
        <w:t xml:space="preserve"> to </w:t>
      </w:r>
      <w:r w:rsidRPr="00D07C82">
        <w:rPr>
          <w:sz w:val="22"/>
          <w:szCs w:val="22"/>
        </w:rPr>
        <w:t>exceed expectations and reflect the ambition to be employer of choice, delivering against social value and sustainability objectives</w:t>
      </w:r>
      <w:r>
        <w:rPr>
          <w:sz w:val="22"/>
          <w:szCs w:val="22"/>
        </w:rPr>
        <w:t xml:space="preserve"> and</w:t>
      </w:r>
      <w:r w:rsidRPr="00D07C82">
        <w:rPr>
          <w:sz w:val="22"/>
          <w:szCs w:val="22"/>
        </w:rPr>
        <w:t xml:space="preserve"> facilitat</w:t>
      </w:r>
      <w:r>
        <w:rPr>
          <w:sz w:val="22"/>
          <w:szCs w:val="22"/>
        </w:rPr>
        <w:t>ing</w:t>
      </w:r>
      <w:r w:rsidRPr="00D07C82">
        <w:rPr>
          <w:sz w:val="22"/>
          <w:szCs w:val="22"/>
        </w:rPr>
        <w:t xml:space="preserve"> employee voice initiatives by promoting the employee engagement </w:t>
      </w:r>
      <w:r w:rsidRPr="000C7656">
        <w:rPr>
          <w:sz w:val="22"/>
          <w:szCs w:val="22"/>
        </w:rPr>
        <w:t>survey and continually exploring opportunities to engage our people.</w:t>
      </w:r>
    </w:p>
    <w:p w14:paraId="31ADBEF7" w14:textId="4AF663E7" w:rsidR="004C365A" w:rsidRPr="000C7656" w:rsidRDefault="00BE7BE7" w:rsidP="00D1417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0C7656">
        <w:rPr>
          <w:rFonts w:cs="Arial"/>
          <w:sz w:val="22"/>
          <w:szCs w:val="22"/>
        </w:rPr>
        <w:t xml:space="preserve">Take ownership of key people initiatives as assigned by the Head of HR, </w:t>
      </w:r>
      <w:r w:rsidR="004C365A" w:rsidRPr="000C7656">
        <w:rPr>
          <w:sz w:val="22"/>
          <w:szCs w:val="22"/>
        </w:rPr>
        <w:t xml:space="preserve">providing clear visibility of strategic and ad-hoc projects, priorities, progress and impact – supporting </w:t>
      </w:r>
      <w:r w:rsidR="00460910" w:rsidRPr="000C7656">
        <w:rPr>
          <w:sz w:val="22"/>
          <w:szCs w:val="22"/>
        </w:rPr>
        <w:t>on recommendations</w:t>
      </w:r>
      <w:r w:rsidRPr="000C7656">
        <w:rPr>
          <w:sz w:val="22"/>
          <w:szCs w:val="22"/>
        </w:rPr>
        <w:t xml:space="preserve"> and actions</w:t>
      </w:r>
      <w:r w:rsidR="00460910" w:rsidRPr="000C7656">
        <w:rPr>
          <w:sz w:val="22"/>
          <w:szCs w:val="22"/>
        </w:rPr>
        <w:t xml:space="preserve"> in collaboration with the leadership team</w:t>
      </w:r>
      <w:r w:rsidR="004C365A" w:rsidRPr="000C7656">
        <w:rPr>
          <w:sz w:val="22"/>
          <w:szCs w:val="22"/>
        </w:rPr>
        <w:t>.</w:t>
      </w:r>
    </w:p>
    <w:p w14:paraId="60049075" w14:textId="264A9715" w:rsid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 xml:space="preserve">Collaborate with </w:t>
      </w:r>
      <w:r w:rsidR="004868B5">
        <w:rPr>
          <w:sz w:val="22"/>
          <w:szCs w:val="22"/>
        </w:rPr>
        <w:t>Learning and</w:t>
      </w:r>
      <w:r w:rsidRPr="00D07C82">
        <w:rPr>
          <w:sz w:val="22"/>
          <w:szCs w:val="22"/>
        </w:rPr>
        <w:t xml:space="preserve"> Development </w:t>
      </w:r>
      <w:r>
        <w:rPr>
          <w:sz w:val="22"/>
          <w:szCs w:val="22"/>
        </w:rPr>
        <w:t xml:space="preserve">to ensure systems are in place to </w:t>
      </w:r>
      <w:r>
        <w:rPr>
          <w:b/>
          <w:bCs/>
          <w:sz w:val="22"/>
          <w:szCs w:val="22"/>
        </w:rPr>
        <w:t>create a performance led culture</w:t>
      </w:r>
      <w:r>
        <w:rPr>
          <w:sz w:val="22"/>
          <w:szCs w:val="22"/>
        </w:rPr>
        <w:t xml:space="preserve"> with a focus on enhancing the capability of leaders and managers and promote effective performance feedback and interpersonal communication.</w:t>
      </w:r>
    </w:p>
    <w:p w14:paraId="0A04DE8B" w14:textId="4E14A868" w:rsidR="009617A1" w:rsidRPr="00D07C82" w:rsidRDefault="009617A1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Support on complex or sensitive employee relations cases and assist with the appeals process as appropriate.</w:t>
      </w:r>
    </w:p>
    <w:p w14:paraId="168C67BF" w14:textId="665C0869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t xml:space="preserve">Act as liaison between business leaders, HR Operations </w:t>
      </w:r>
      <w:r>
        <w:rPr>
          <w:sz w:val="22"/>
          <w:szCs w:val="22"/>
        </w:rPr>
        <w:t xml:space="preserve">(People Relations and HR Services) </w:t>
      </w:r>
      <w:r w:rsidRPr="00D07C82">
        <w:rPr>
          <w:sz w:val="22"/>
          <w:szCs w:val="22"/>
        </w:rPr>
        <w:t xml:space="preserve">and COEs </w:t>
      </w:r>
      <w:r>
        <w:rPr>
          <w:sz w:val="22"/>
          <w:szCs w:val="22"/>
        </w:rPr>
        <w:t>(</w:t>
      </w:r>
      <w:r w:rsidRPr="00D07C82">
        <w:rPr>
          <w:sz w:val="22"/>
          <w:szCs w:val="22"/>
        </w:rPr>
        <w:t xml:space="preserve">Talent Acquisition, </w:t>
      </w:r>
      <w:r w:rsidR="004868B5">
        <w:rPr>
          <w:sz w:val="22"/>
          <w:szCs w:val="22"/>
        </w:rPr>
        <w:t>Learning and</w:t>
      </w:r>
      <w:r w:rsidRPr="00D07C82">
        <w:rPr>
          <w:sz w:val="22"/>
          <w:szCs w:val="22"/>
        </w:rPr>
        <w:t xml:space="preserve"> Development and HR Analytics</w:t>
      </w:r>
      <w:r>
        <w:rPr>
          <w:sz w:val="22"/>
          <w:szCs w:val="22"/>
        </w:rPr>
        <w:t xml:space="preserve">) </w:t>
      </w:r>
      <w:r w:rsidRPr="00D07C82">
        <w:rPr>
          <w:sz w:val="22"/>
          <w:szCs w:val="22"/>
        </w:rPr>
        <w:t xml:space="preserve">to ensure </w:t>
      </w:r>
      <w:r>
        <w:rPr>
          <w:sz w:val="22"/>
          <w:szCs w:val="22"/>
        </w:rPr>
        <w:t xml:space="preserve">the </w:t>
      </w:r>
      <w:r w:rsidRPr="00D07C82">
        <w:rPr>
          <w:sz w:val="22"/>
          <w:szCs w:val="22"/>
        </w:rPr>
        <w:t xml:space="preserve">HR </w:t>
      </w:r>
      <w:r>
        <w:rPr>
          <w:sz w:val="22"/>
          <w:szCs w:val="22"/>
        </w:rPr>
        <w:t>provision is</w:t>
      </w:r>
      <w:r w:rsidRPr="00D07C82">
        <w:rPr>
          <w:sz w:val="22"/>
          <w:szCs w:val="22"/>
        </w:rPr>
        <w:t xml:space="preserve"> aligned to business needs and expectations</w:t>
      </w:r>
      <w:r>
        <w:rPr>
          <w:sz w:val="22"/>
          <w:szCs w:val="22"/>
        </w:rPr>
        <w:t xml:space="preserve"> to add strategic value</w:t>
      </w:r>
      <w:r w:rsidRPr="00D07C82">
        <w:rPr>
          <w:sz w:val="22"/>
          <w:szCs w:val="22"/>
        </w:rPr>
        <w:t>.</w:t>
      </w:r>
    </w:p>
    <w:p w14:paraId="40E761AC" w14:textId="2CE31D83" w:rsidR="005666C4" w:rsidRPr="00D07C82" w:rsidRDefault="00651B3C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  <w:u w:val="single"/>
        </w:rPr>
      </w:pPr>
      <w:r w:rsidRPr="00D07C82">
        <w:rPr>
          <w:sz w:val="22"/>
          <w:szCs w:val="22"/>
        </w:rPr>
        <w:t>Become a</w:t>
      </w:r>
      <w:r w:rsidR="00AC333D" w:rsidRPr="00D07C82">
        <w:rPr>
          <w:sz w:val="22"/>
          <w:szCs w:val="22"/>
        </w:rPr>
        <w:t xml:space="preserve"> t</w:t>
      </w:r>
      <w:r w:rsidR="005666C4" w:rsidRPr="00D07C82">
        <w:rPr>
          <w:sz w:val="22"/>
          <w:szCs w:val="22"/>
        </w:rPr>
        <w:t xml:space="preserve">rusted </w:t>
      </w:r>
      <w:r w:rsidR="0061569D">
        <w:rPr>
          <w:sz w:val="22"/>
          <w:szCs w:val="22"/>
        </w:rPr>
        <w:t>coach</w:t>
      </w:r>
      <w:r w:rsidR="005666C4" w:rsidRPr="00D07C82">
        <w:rPr>
          <w:sz w:val="22"/>
          <w:szCs w:val="22"/>
        </w:rPr>
        <w:t xml:space="preserve"> and </w:t>
      </w:r>
      <w:r w:rsidR="00D07C82" w:rsidRPr="00D07C82">
        <w:rPr>
          <w:sz w:val="22"/>
          <w:szCs w:val="22"/>
        </w:rPr>
        <w:t xml:space="preserve">mentor </w:t>
      </w:r>
      <w:r w:rsidR="005666C4" w:rsidRPr="00D07C82">
        <w:rPr>
          <w:sz w:val="22"/>
          <w:szCs w:val="22"/>
        </w:rPr>
        <w:t xml:space="preserve">to </w:t>
      </w:r>
      <w:r w:rsidR="00D07C82" w:rsidRPr="00D07C82">
        <w:rPr>
          <w:sz w:val="22"/>
          <w:szCs w:val="22"/>
        </w:rPr>
        <w:t>other members of the HR team, supporting continued growth and development within the team, whilst sharing best practice across the functions to facilitate and drive continuous improvement</w:t>
      </w:r>
      <w:r w:rsidR="005666C4" w:rsidRPr="00D07C82">
        <w:rPr>
          <w:sz w:val="22"/>
          <w:szCs w:val="22"/>
        </w:rPr>
        <w:t>.</w:t>
      </w:r>
    </w:p>
    <w:p w14:paraId="4660D684" w14:textId="14EDB662" w:rsidR="00D07C82" w:rsidRPr="00D07C82" w:rsidRDefault="00D07C82" w:rsidP="00D07C82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 w:rsidRPr="00D07C82">
        <w:rPr>
          <w:sz w:val="22"/>
          <w:szCs w:val="22"/>
        </w:rPr>
        <w:lastRenderedPageBreak/>
        <w:t xml:space="preserve">Continually reflect on own performance and development, seeking opportunities to keep abreast of changes in employment legislation, best people practices and market </w:t>
      </w:r>
      <w:r>
        <w:rPr>
          <w:sz w:val="22"/>
          <w:szCs w:val="22"/>
        </w:rPr>
        <w:t>developments</w:t>
      </w:r>
      <w:r w:rsidRPr="00D07C82">
        <w:rPr>
          <w:sz w:val="22"/>
          <w:szCs w:val="22"/>
        </w:rPr>
        <w:t xml:space="preserve">, taking professional advice when appropriate </w:t>
      </w:r>
      <w:r>
        <w:rPr>
          <w:sz w:val="22"/>
          <w:szCs w:val="22"/>
        </w:rPr>
        <w:t xml:space="preserve">and </w:t>
      </w:r>
      <w:r w:rsidRPr="00D07C82">
        <w:rPr>
          <w:sz w:val="22"/>
          <w:szCs w:val="22"/>
        </w:rPr>
        <w:t xml:space="preserve">participating in industry networking opportunities. </w:t>
      </w:r>
    </w:p>
    <w:p w14:paraId="06D6E183" w14:textId="46F0BAE8" w:rsidR="00D07C82" w:rsidRDefault="00330695" w:rsidP="00330695">
      <w:pPr>
        <w:rPr>
          <w:i/>
          <w:sz w:val="22"/>
          <w:szCs w:val="22"/>
        </w:rPr>
      </w:pPr>
      <w:r w:rsidRPr="00D07C82">
        <w:rPr>
          <w:i/>
          <w:sz w:val="22"/>
          <w:szCs w:val="22"/>
        </w:rPr>
        <w:t xml:space="preserve">This list is not </w:t>
      </w:r>
      <w:proofErr w:type="gramStart"/>
      <w:r w:rsidRPr="00D07C82">
        <w:rPr>
          <w:i/>
          <w:sz w:val="22"/>
          <w:szCs w:val="22"/>
        </w:rPr>
        <w:t>exhaustive</w:t>
      </w:r>
      <w:proofErr w:type="gramEnd"/>
      <w:r w:rsidRPr="00D07C82">
        <w:rPr>
          <w:i/>
          <w:sz w:val="22"/>
          <w:szCs w:val="22"/>
        </w:rPr>
        <w:t xml:space="preserve"> and the jobholder will be expected to undertake any duties within their capacity to meet the needs of the business and/or the </w:t>
      </w:r>
      <w:r w:rsidR="00AC333D" w:rsidRPr="00D07C82">
        <w:rPr>
          <w:i/>
          <w:sz w:val="22"/>
          <w:szCs w:val="22"/>
        </w:rPr>
        <w:t>HR</w:t>
      </w:r>
      <w:r w:rsidRPr="00D07C82">
        <w:rPr>
          <w:i/>
          <w:sz w:val="22"/>
          <w:szCs w:val="22"/>
        </w:rPr>
        <w:t xml:space="preserve"> function.</w:t>
      </w:r>
      <w:r w:rsidR="004868B5">
        <w:rPr>
          <w:i/>
          <w:sz w:val="22"/>
          <w:szCs w:val="22"/>
        </w:rPr>
        <w:t xml:space="preserve"> Regular travel to national business sites is a requirement of this role.</w:t>
      </w:r>
    </w:p>
    <w:p w14:paraId="54AF7C10" w14:textId="77777777" w:rsidR="00D07C82" w:rsidRPr="00D07C82" w:rsidRDefault="00D07C82" w:rsidP="00D07C82">
      <w:pPr>
        <w:rPr>
          <w:bCs/>
          <w:sz w:val="22"/>
          <w:szCs w:val="22"/>
        </w:rPr>
      </w:pPr>
    </w:p>
    <w:p w14:paraId="23D86C81" w14:textId="3873FCA1" w:rsidR="008B5796" w:rsidRPr="00D07C82" w:rsidRDefault="008B5796" w:rsidP="008B5796">
      <w:pPr>
        <w:spacing w:after="240"/>
        <w:rPr>
          <w:b/>
          <w:sz w:val="28"/>
          <w:szCs w:val="28"/>
        </w:rPr>
      </w:pPr>
      <w:r w:rsidRPr="00D07C82">
        <w:rPr>
          <w:b/>
          <w:sz w:val="28"/>
          <w:szCs w:val="28"/>
        </w:rPr>
        <w:t>Skills and Experience</w:t>
      </w:r>
    </w:p>
    <w:p w14:paraId="40C7654F" w14:textId="06F07D46" w:rsidR="00AC333D" w:rsidRPr="00D07C82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AC333D" w:rsidRPr="00D07C82">
        <w:rPr>
          <w:rFonts w:cs="Arial"/>
          <w:sz w:val="22"/>
          <w:szCs w:val="22"/>
        </w:rPr>
        <w:t xml:space="preserve">xperience of working as </w:t>
      </w:r>
      <w:r w:rsidR="004E6671" w:rsidRPr="00D07C82">
        <w:rPr>
          <w:rFonts w:cs="Arial"/>
          <w:sz w:val="22"/>
          <w:szCs w:val="22"/>
        </w:rPr>
        <w:t>a Senior HR Advisor</w:t>
      </w:r>
      <w:r>
        <w:rPr>
          <w:rFonts w:cs="Arial"/>
          <w:sz w:val="22"/>
          <w:szCs w:val="22"/>
        </w:rPr>
        <w:t>,</w:t>
      </w:r>
      <w:r w:rsidR="004E6671" w:rsidRPr="00D07C82">
        <w:rPr>
          <w:rFonts w:cs="Arial"/>
          <w:sz w:val="22"/>
          <w:szCs w:val="22"/>
        </w:rPr>
        <w:t xml:space="preserve"> </w:t>
      </w:r>
      <w:r w:rsidR="00AC333D" w:rsidRPr="00D07C82">
        <w:rPr>
          <w:rFonts w:cs="Arial"/>
          <w:sz w:val="22"/>
          <w:szCs w:val="22"/>
        </w:rPr>
        <w:t>HR Business Partner</w:t>
      </w:r>
      <w:r>
        <w:rPr>
          <w:rFonts w:cs="Arial"/>
          <w:sz w:val="22"/>
          <w:szCs w:val="22"/>
        </w:rPr>
        <w:t xml:space="preserve"> or Transformation Specialist</w:t>
      </w:r>
      <w:r w:rsidR="00AC333D" w:rsidRPr="00D07C82">
        <w:rPr>
          <w:rFonts w:cs="Arial"/>
          <w:sz w:val="22"/>
          <w:szCs w:val="22"/>
        </w:rPr>
        <w:t xml:space="preserve"> in a fast-paced environment is essential</w:t>
      </w:r>
    </w:p>
    <w:p w14:paraId="3C865660" w14:textId="2410FF63" w:rsidR="00AC333D" w:rsidRPr="00D07C82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AC333D" w:rsidRPr="00D07C82">
        <w:rPr>
          <w:rFonts w:cs="Arial"/>
          <w:sz w:val="22"/>
          <w:szCs w:val="22"/>
        </w:rPr>
        <w:t xml:space="preserve">xperience of working with Senior Management and Senior Leadership teams </w:t>
      </w:r>
    </w:p>
    <w:p w14:paraId="08AC7014" w14:textId="471E6CF1" w:rsidR="00AC333D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AC333D" w:rsidRPr="00D07C82">
        <w:rPr>
          <w:rFonts w:cs="Arial"/>
          <w:sz w:val="22"/>
          <w:szCs w:val="22"/>
        </w:rPr>
        <w:t>xperience of working in a</w:t>
      </w:r>
      <w:r>
        <w:rPr>
          <w:rFonts w:cs="Arial"/>
          <w:sz w:val="22"/>
          <w:szCs w:val="22"/>
        </w:rPr>
        <w:t xml:space="preserve"> fast-paced</w:t>
      </w:r>
      <w:r w:rsidR="00AC333D" w:rsidRPr="00D07C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multi-site</w:t>
      </w:r>
      <w:r w:rsidR="00AC333D" w:rsidRPr="00D07C82">
        <w:rPr>
          <w:rFonts w:cs="Arial"/>
          <w:sz w:val="22"/>
          <w:szCs w:val="22"/>
        </w:rPr>
        <w:t xml:space="preserve"> environment is desirable</w:t>
      </w:r>
    </w:p>
    <w:p w14:paraId="39876C99" w14:textId="1C3F2F13" w:rsidR="00CA4C71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Demonstratable understanding of the link between HR initiatives and business strategy</w:t>
      </w:r>
    </w:p>
    <w:p w14:paraId="2208CB2C" w14:textId="244B2F93" w:rsidR="00CA4C71" w:rsidRPr="00D07C82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Understanding of change management methodologies and how they apply to business strategies and transformation</w:t>
      </w:r>
      <w:r w:rsidR="004868B5">
        <w:rPr>
          <w:rFonts w:cs="Arial"/>
          <w:sz w:val="22"/>
          <w:szCs w:val="22"/>
        </w:rPr>
        <w:t xml:space="preserve"> (desirable)</w:t>
      </w:r>
    </w:p>
    <w:p w14:paraId="5A546284" w14:textId="77777777" w:rsidR="00AC333D" w:rsidRPr="00D07C82" w:rsidRDefault="00AC333D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Ability to plan, prioritise and organise workloads in a pressurised environment</w:t>
      </w:r>
    </w:p>
    <w:p w14:paraId="72544515" w14:textId="4C96F47C" w:rsidR="00AC333D" w:rsidRPr="00D07C82" w:rsidRDefault="00CA4C71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bookmarkStart w:id="1" w:name="_Hlk190334090"/>
      <w:r>
        <w:rPr>
          <w:rFonts w:cs="Arial"/>
          <w:sz w:val="22"/>
          <w:szCs w:val="22"/>
        </w:rPr>
        <w:t>IT proficiency in a range of professional software packages</w:t>
      </w:r>
      <w:r w:rsidR="00AC333D" w:rsidRPr="00D07C82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 xml:space="preserve">Microsoft </w:t>
      </w:r>
      <w:r w:rsidR="00AC333D" w:rsidRPr="00D07C82">
        <w:rPr>
          <w:rFonts w:cs="Arial"/>
          <w:sz w:val="22"/>
          <w:szCs w:val="22"/>
        </w:rPr>
        <w:t>Excel, Word, Outlook</w:t>
      </w:r>
      <w:r>
        <w:rPr>
          <w:rFonts w:cs="Arial"/>
          <w:sz w:val="22"/>
          <w:szCs w:val="22"/>
        </w:rPr>
        <w:t>, Teams, OneDrive and HRIS, case management and data reporting platforms</w:t>
      </w:r>
    </w:p>
    <w:bookmarkEnd w:id="1"/>
    <w:p w14:paraId="25EB1C62" w14:textId="77777777" w:rsidR="00AC333D" w:rsidRPr="00D07C82" w:rsidRDefault="00AC333D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Fully conversant and up to date with all aspects of UK employment law and HR best practice</w:t>
      </w:r>
    </w:p>
    <w:p w14:paraId="47ACA8DA" w14:textId="77777777" w:rsidR="00AC333D" w:rsidRPr="00D07C82" w:rsidRDefault="00AC333D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Excellent attention to detail</w:t>
      </w:r>
    </w:p>
    <w:p w14:paraId="45D69773" w14:textId="77777777" w:rsidR="00AC333D" w:rsidRPr="00D07C82" w:rsidRDefault="00AC333D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Ability to work autonomously and flexibly</w:t>
      </w:r>
    </w:p>
    <w:p w14:paraId="547CF1F7" w14:textId="74BFA120" w:rsidR="005666C4" w:rsidRPr="00D07C82" w:rsidRDefault="005666C4" w:rsidP="00AC333D">
      <w:pPr>
        <w:numPr>
          <w:ilvl w:val="0"/>
          <w:numId w:val="18"/>
        </w:numPr>
        <w:ind w:left="360"/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Proven competence in </w:t>
      </w:r>
      <w:r w:rsidR="00AC333D" w:rsidRPr="00D07C82">
        <w:rPr>
          <w:rFonts w:cs="Arial"/>
          <w:sz w:val="22"/>
          <w:szCs w:val="22"/>
        </w:rPr>
        <w:t>supporting and</w:t>
      </w:r>
      <w:r w:rsidRPr="00D07C82">
        <w:rPr>
          <w:rFonts w:cs="Arial"/>
          <w:sz w:val="22"/>
          <w:szCs w:val="22"/>
        </w:rPr>
        <w:t xml:space="preserve"> coaching managers through complex </w:t>
      </w:r>
      <w:r w:rsidR="00CA4C71">
        <w:rPr>
          <w:rFonts w:cs="Arial"/>
          <w:sz w:val="22"/>
          <w:szCs w:val="22"/>
        </w:rPr>
        <w:t xml:space="preserve">strategic and </w:t>
      </w:r>
      <w:r w:rsidRPr="00D07C82">
        <w:rPr>
          <w:rFonts w:cs="Arial"/>
          <w:sz w:val="22"/>
          <w:szCs w:val="22"/>
        </w:rPr>
        <w:t xml:space="preserve">employee relations </w:t>
      </w:r>
      <w:r w:rsidR="00CA4C71">
        <w:rPr>
          <w:rFonts w:cs="Arial"/>
          <w:sz w:val="22"/>
          <w:szCs w:val="22"/>
        </w:rPr>
        <w:t>activities to support positive and proactive outcomes</w:t>
      </w:r>
    </w:p>
    <w:p w14:paraId="585B6CBE" w14:textId="77777777" w:rsidR="008B5796" w:rsidRPr="00D07C82" w:rsidRDefault="008B5796" w:rsidP="008B5796">
      <w:pPr>
        <w:ind w:left="720"/>
        <w:rPr>
          <w:sz w:val="22"/>
          <w:szCs w:val="22"/>
        </w:rPr>
      </w:pPr>
    </w:p>
    <w:p w14:paraId="466790F6" w14:textId="77777777" w:rsidR="008B5796" w:rsidRPr="00D07C82" w:rsidRDefault="008B5796" w:rsidP="008B5796">
      <w:pPr>
        <w:rPr>
          <w:b/>
          <w:sz w:val="28"/>
          <w:szCs w:val="28"/>
        </w:rPr>
      </w:pPr>
      <w:r w:rsidRPr="00D07C82">
        <w:rPr>
          <w:b/>
          <w:sz w:val="28"/>
          <w:szCs w:val="28"/>
        </w:rPr>
        <w:t>Personal Attributes and Behaviours</w:t>
      </w:r>
    </w:p>
    <w:p w14:paraId="0E310257" w14:textId="77777777" w:rsidR="00AC333D" w:rsidRPr="00D07C82" w:rsidRDefault="00AC333D" w:rsidP="00AC333D">
      <w:pPr>
        <w:rPr>
          <w:sz w:val="22"/>
          <w:szCs w:val="22"/>
        </w:rPr>
      </w:pPr>
    </w:p>
    <w:p w14:paraId="09337656" w14:textId="4DD17E52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Excellent communication skills with the ability to confidently interact </w:t>
      </w:r>
      <w:r w:rsidR="00CA4C71">
        <w:rPr>
          <w:rFonts w:cs="Arial"/>
          <w:sz w:val="22"/>
          <w:szCs w:val="22"/>
        </w:rPr>
        <w:t xml:space="preserve">and influence </w:t>
      </w:r>
      <w:r w:rsidRPr="00D07C82">
        <w:rPr>
          <w:rFonts w:cs="Arial"/>
          <w:sz w:val="22"/>
          <w:szCs w:val="22"/>
        </w:rPr>
        <w:t>at all levels</w:t>
      </w:r>
    </w:p>
    <w:p w14:paraId="164F7399" w14:textId="77777777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Diplomatic and </w:t>
      </w:r>
      <w:proofErr w:type="gramStart"/>
      <w:r w:rsidRPr="00D07C82">
        <w:rPr>
          <w:rFonts w:cs="Arial"/>
          <w:sz w:val="22"/>
          <w:szCs w:val="22"/>
        </w:rPr>
        <w:t>demonstrates honesty and integrity at all times</w:t>
      </w:r>
      <w:proofErr w:type="gramEnd"/>
    </w:p>
    <w:p w14:paraId="01126A76" w14:textId="77777777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Calm and effective under pressure</w:t>
      </w:r>
    </w:p>
    <w:p w14:paraId="3A8AD4FC" w14:textId="778F8DE7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Pro-active and </w:t>
      </w:r>
      <w:r w:rsidR="00CA4C71" w:rsidRPr="00D07C82">
        <w:rPr>
          <w:rFonts w:cs="Arial"/>
          <w:sz w:val="22"/>
          <w:szCs w:val="22"/>
        </w:rPr>
        <w:t>self-motivated</w:t>
      </w:r>
    </w:p>
    <w:p w14:paraId="7B199026" w14:textId="407A1FA9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Co-operative</w:t>
      </w:r>
      <w:r w:rsidR="00CA4C71">
        <w:rPr>
          <w:rFonts w:cs="Arial"/>
          <w:sz w:val="22"/>
          <w:szCs w:val="22"/>
        </w:rPr>
        <w:t>, empathetic</w:t>
      </w:r>
      <w:r w:rsidRPr="00D07C82">
        <w:rPr>
          <w:rFonts w:cs="Arial"/>
          <w:sz w:val="22"/>
          <w:szCs w:val="22"/>
        </w:rPr>
        <w:t xml:space="preserve"> and supportive team player</w:t>
      </w:r>
    </w:p>
    <w:p w14:paraId="1EBC0DD9" w14:textId="77777777" w:rsidR="00AC333D" w:rsidRPr="00D07C82" w:rsidRDefault="00AC333D" w:rsidP="00AC333D">
      <w:pPr>
        <w:numPr>
          <w:ilvl w:val="0"/>
          <w:numId w:val="20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Good cultural awareness and understanding of diversity</w:t>
      </w:r>
    </w:p>
    <w:p w14:paraId="2F6C040B" w14:textId="77777777" w:rsidR="00AC333D" w:rsidRPr="00D07C82" w:rsidRDefault="00AC333D" w:rsidP="00AC333D">
      <w:pPr>
        <w:numPr>
          <w:ilvl w:val="0"/>
          <w:numId w:val="20"/>
        </w:numPr>
        <w:rPr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Ability to work flexibly to suit the requirements of the business including travel to other sites within the UK </w:t>
      </w:r>
    </w:p>
    <w:p w14:paraId="5DE3D50A" w14:textId="77777777" w:rsidR="00AC333D" w:rsidRPr="00D07C82" w:rsidRDefault="005666C4" w:rsidP="00AC333D">
      <w:pPr>
        <w:numPr>
          <w:ilvl w:val="0"/>
          <w:numId w:val="20"/>
        </w:numPr>
        <w:rPr>
          <w:sz w:val="22"/>
          <w:szCs w:val="22"/>
        </w:rPr>
      </w:pPr>
      <w:r w:rsidRPr="00D07C82">
        <w:rPr>
          <w:rFonts w:cs="Arial"/>
          <w:sz w:val="22"/>
          <w:szCs w:val="22"/>
        </w:rPr>
        <w:t xml:space="preserve">Excellent coaching rapport and skills </w:t>
      </w:r>
    </w:p>
    <w:p w14:paraId="0870BF92" w14:textId="77777777" w:rsidR="005666C4" w:rsidRPr="00D07C82" w:rsidRDefault="005666C4" w:rsidP="00AC333D">
      <w:pPr>
        <w:numPr>
          <w:ilvl w:val="0"/>
          <w:numId w:val="20"/>
        </w:numPr>
        <w:rPr>
          <w:sz w:val="22"/>
          <w:szCs w:val="22"/>
        </w:rPr>
      </w:pPr>
      <w:r w:rsidRPr="00D07C82">
        <w:rPr>
          <w:rFonts w:cs="Arial"/>
          <w:sz w:val="22"/>
          <w:szCs w:val="22"/>
        </w:rPr>
        <w:t>Credible and able to build deep and lasting relationships at all levels of an organisation</w:t>
      </w:r>
    </w:p>
    <w:p w14:paraId="6871FCD5" w14:textId="77777777" w:rsidR="008B5796" w:rsidRPr="00D07C82" w:rsidRDefault="008B5796" w:rsidP="008B5796">
      <w:pPr>
        <w:tabs>
          <w:tab w:val="left" w:pos="567"/>
        </w:tabs>
        <w:rPr>
          <w:sz w:val="22"/>
          <w:szCs w:val="22"/>
        </w:rPr>
      </w:pPr>
    </w:p>
    <w:p w14:paraId="6264BF1A" w14:textId="77777777" w:rsidR="001A34C7" w:rsidRPr="00D07C82" w:rsidRDefault="001A34C7" w:rsidP="001A34C7">
      <w:pPr>
        <w:rPr>
          <w:b/>
          <w:sz w:val="28"/>
          <w:szCs w:val="28"/>
        </w:rPr>
      </w:pPr>
      <w:r w:rsidRPr="00D07C82">
        <w:rPr>
          <w:b/>
          <w:sz w:val="28"/>
          <w:szCs w:val="28"/>
        </w:rPr>
        <w:t>Relationships</w:t>
      </w:r>
    </w:p>
    <w:p w14:paraId="4E042CC6" w14:textId="77777777" w:rsidR="001A34C7" w:rsidRPr="00D07C82" w:rsidRDefault="001A34C7" w:rsidP="001A34C7">
      <w:pPr>
        <w:rPr>
          <w:b/>
          <w:sz w:val="22"/>
          <w:szCs w:val="22"/>
        </w:rPr>
      </w:pPr>
    </w:p>
    <w:p w14:paraId="11368A17" w14:textId="77777777" w:rsidR="001A34C7" w:rsidRPr="00D07C82" w:rsidRDefault="001A34C7" w:rsidP="001A34C7">
      <w:pPr>
        <w:rPr>
          <w:sz w:val="22"/>
          <w:szCs w:val="22"/>
          <w:u w:val="single"/>
        </w:rPr>
      </w:pPr>
      <w:r w:rsidRPr="00D07C82">
        <w:rPr>
          <w:sz w:val="22"/>
          <w:szCs w:val="22"/>
          <w:u w:val="single"/>
        </w:rPr>
        <w:t xml:space="preserve">Internal </w:t>
      </w:r>
    </w:p>
    <w:p w14:paraId="12F1CB6B" w14:textId="617797CF" w:rsidR="001A34C7" w:rsidRPr="00D07C82" w:rsidRDefault="001A34C7" w:rsidP="001A34C7">
      <w:pPr>
        <w:rPr>
          <w:b/>
          <w:sz w:val="22"/>
          <w:szCs w:val="22"/>
        </w:rPr>
      </w:pPr>
      <w:r w:rsidRPr="00D07C82">
        <w:rPr>
          <w:sz w:val="22"/>
          <w:szCs w:val="22"/>
        </w:rPr>
        <w:t>The jobholder will be expected to maintain close and effective personal working relationships at all levels of the organisation</w:t>
      </w:r>
      <w:r w:rsidR="00D07C82">
        <w:rPr>
          <w:sz w:val="22"/>
          <w:szCs w:val="22"/>
        </w:rPr>
        <w:t>, particularly at a senior level</w:t>
      </w:r>
      <w:r w:rsidRPr="00D07C82">
        <w:rPr>
          <w:sz w:val="22"/>
          <w:szCs w:val="22"/>
        </w:rPr>
        <w:t xml:space="preserve">. The communication skills required include the </w:t>
      </w:r>
      <w:r w:rsidR="00BE28A7" w:rsidRPr="00D07C82">
        <w:rPr>
          <w:sz w:val="22"/>
          <w:szCs w:val="22"/>
        </w:rPr>
        <w:t xml:space="preserve">ability to communicate technical complex and </w:t>
      </w:r>
      <w:r w:rsidRPr="00D07C82">
        <w:rPr>
          <w:sz w:val="22"/>
          <w:szCs w:val="22"/>
        </w:rPr>
        <w:t>sensitive information</w:t>
      </w:r>
      <w:r w:rsidR="0050315C" w:rsidRPr="00D07C82">
        <w:rPr>
          <w:sz w:val="22"/>
          <w:szCs w:val="22"/>
        </w:rPr>
        <w:t>.</w:t>
      </w:r>
    </w:p>
    <w:p w14:paraId="611572F4" w14:textId="77777777" w:rsidR="001A34C7" w:rsidRPr="00D07C82" w:rsidRDefault="001A34C7" w:rsidP="001A34C7">
      <w:pPr>
        <w:rPr>
          <w:b/>
          <w:sz w:val="22"/>
          <w:szCs w:val="22"/>
        </w:rPr>
      </w:pPr>
    </w:p>
    <w:p w14:paraId="0EE7E57E" w14:textId="77777777" w:rsidR="001A34C7" w:rsidRPr="00D07C82" w:rsidRDefault="001A34C7" w:rsidP="001A34C7">
      <w:pPr>
        <w:rPr>
          <w:sz w:val="22"/>
          <w:szCs w:val="22"/>
          <w:u w:val="single"/>
        </w:rPr>
      </w:pPr>
      <w:r w:rsidRPr="00D07C82">
        <w:rPr>
          <w:sz w:val="22"/>
          <w:szCs w:val="22"/>
          <w:u w:val="single"/>
        </w:rPr>
        <w:t xml:space="preserve">External </w:t>
      </w:r>
    </w:p>
    <w:p w14:paraId="7739A626" w14:textId="03566167" w:rsidR="00D07C82" w:rsidRPr="007428A8" w:rsidRDefault="00D07C82" w:rsidP="00D07C82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2" w:name="_Hlk190180218"/>
      <w:r w:rsidRPr="007428A8">
        <w:rPr>
          <w:rFonts w:ascii="Arial" w:hAnsi="Arial" w:cs="Arial"/>
          <w:color w:val="auto"/>
          <w:sz w:val="22"/>
          <w:szCs w:val="22"/>
        </w:rPr>
        <w:t xml:space="preserve">External agencies including </w:t>
      </w:r>
      <w:r w:rsidR="005C10B0">
        <w:rPr>
          <w:rFonts w:ascii="Arial" w:hAnsi="Arial" w:cs="Arial"/>
          <w:color w:val="auto"/>
          <w:sz w:val="22"/>
          <w:szCs w:val="22"/>
        </w:rPr>
        <w:t xml:space="preserve">trade unions, </w:t>
      </w:r>
      <w:r w:rsidRPr="007428A8">
        <w:rPr>
          <w:rFonts w:ascii="Arial" w:hAnsi="Arial" w:cs="Arial"/>
          <w:color w:val="auto"/>
          <w:sz w:val="22"/>
          <w:szCs w:val="22"/>
        </w:rPr>
        <w:t>benefit providers, suppliers of other HR products and services, training providers and education</w:t>
      </w:r>
      <w:r>
        <w:rPr>
          <w:rFonts w:ascii="Arial" w:hAnsi="Arial" w:cs="Arial"/>
          <w:color w:val="auto"/>
          <w:sz w:val="22"/>
          <w:szCs w:val="22"/>
        </w:rPr>
        <w:t>al, governmental</w:t>
      </w:r>
      <w:r w:rsidRPr="007428A8">
        <w:rPr>
          <w:rFonts w:ascii="Arial" w:hAnsi="Arial" w:cs="Arial"/>
          <w:color w:val="auto"/>
          <w:sz w:val="22"/>
          <w:szCs w:val="22"/>
        </w:rPr>
        <w:t xml:space="preserve"> and charitable organisations.</w:t>
      </w:r>
    </w:p>
    <w:bookmarkEnd w:id="2"/>
    <w:p w14:paraId="47953CE1" w14:textId="77777777" w:rsidR="00AC333D" w:rsidRPr="00D07C82" w:rsidRDefault="00AC333D" w:rsidP="00DF50C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34D52A3" w14:textId="77777777" w:rsidR="008B5796" w:rsidRPr="00D07C82" w:rsidRDefault="008B5796" w:rsidP="008B5796">
      <w:pPr>
        <w:spacing w:after="240"/>
        <w:rPr>
          <w:b/>
          <w:sz w:val="28"/>
          <w:szCs w:val="28"/>
        </w:rPr>
      </w:pPr>
      <w:r w:rsidRPr="00D07C82">
        <w:rPr>
          <w:b/>
          <w:sz w:val="28"/>
          <w:szCs w:val="28"/>
        </w:rPr>
        <w:t>Education and Qualifications</w:t>
      </w:r>
    </w:p>
    <w:p w14:paraId="08681B53" w14:textId="77777777" w:rsidR="00AC333D" w:rsidRPr="00D07C82" w:rsidRDefault="00AC333D" w:rsidP="00D07C82">
      <w:pPr>
        <w:numPr>
          <w:ilvl w:val="0"/>
          <w:numId w:val="23"/>
        </w:numPr>
        <w:rPr>
          <w:rFonts w:cs="Arial"/>
          <w:sz w:val="22"/>
          <w:szCs w:val="22"/>
        </w:rPr>
      </w:pPr>
      <w:r w:rsidRPr="00D07C82">
        <w:rPr>
          <w:rFonts w:cs="Arial"/>
          <w:sz w:val="22"/>
          <w:szCs w:val="22"/>
        </w:rPr>
        <w:t>Degree or equivalent qualification</w:t>
      </w:r>
    </w:p>
    <w:p w14:paraId="4741F1E3" w14:textId="127A5D63" w:rsidR="00291B07" w:rsidRPr="009617A1" w:rsidRDefault="00AC333D" w:rsidP="00B2417D">
      <w:pPr>
        <w:numPr>
          <w:ilvl w:val="0"/>
          <w:numId w:val="23"/>
        </w:numPr>
        <w:rPr>
          <w:sz w:val="23"/>
          <w:szCs w:val="23"/>
        </w:rPr>
      </w:pPr>
      <w:r w:rsidRPr="009617A1">
        <w:rPr>
          <w:rFonts w:cs="Arial"/>
          <w:sz w:val="22"/>
          <w:szCs w:val="22"/>
        </w:rPr>
        <w:t>CIPD part or fully qualified (or equivalent experience)</w:t>
      </w:r>
    </w:p>
    <w:sectPr w:rsidR="00291B07" w:rsidRPr="009617A1" w:rsidSect="0084758D">
      <w:headerReference w:type="default" r:id="rId9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8479" w14:textId="77777777" w:rsidR="00F50FB8" w:rsidRDefault="00F50FB8">
      <w:r>
        <w:separator/>
      </w:r>
    </w:p>
  </w:endnote>
  <w:endnote w:type="continuationSeparator" w:id="0">
    <w:p w14:paraId="692ECEFB" w14:textId="77777777" w:rsidR="00F50FB8" w:rsidRDefault="00F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1DAA" w14:textId="77777777" w:rsidR="00F50FB8" w:rsidRDefault="00F50FB8">
      <w:r>
        <w:separator/>
      </w:r>
    </w:p>
  </w:footnote>
  <w:footnote w:type="continuationSeparator" w:id="0">
    <w:p w14:paraId="065FDCEB" w14:textId="77777777" w:rsidR="00F50FB8" w:rsidRDefault="00F5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B2A4" w14:textId="00AE65BB" w:rsidR="001D045E" w:rsidRPr="00AE7121" w:rsidRDefault="00984667">
    <w:pPr>
      <w:pStyle w:val="Header"/>
      <w:rPr>
        <w:b/>
        <w:sz w:val="48"/>
        <w:szCs w:val="48"/>
      </w:rPr>
    </w:pPr>
    <w:r w:rsidRPr="00AE7121">
      <w:rPr>
        <w:b/>
        <w:sz w:val="48"/>
        <w:szCs w:val="48"/>
      </w:rPr>
      <w:t>HR Business Partner</w:t>
    </w:r>
    <w:r w:rsidR="00D07C82">
      <w:rPr>
        <w:b/>
        <w:sz w:val="48"/>
        <w:szCs w:val="48"/>
      </w:rPr>
      <w:t xml:space="preserve"> – </w:t>
    </w:r>
    <w:r w:rsidR="00D07C82">
      <w:rPr>
        <w:b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E68"/>
    <w:multiLevelType w:val="hybridMultilevel"/>
    <w:tmpl w:val="D21AA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664A"/>
    <w:multiLevelType w:val="hybridMultilevel"/>
    <w:tmpl w:val="D9D6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A3861"/>
    <w:multiLevelType w:val="hybridMultilevel"/>
    <w:tmpl w:val="3884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A2EEE"/>
    <w:multiLevelType w:val="hybridMultilevel"/>
    <w:tmpl w:val="7A3025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F30"/>
    <w:multiLevelType w:val="hybridMultilevel"/>
    <w:tmpl w:val="C678670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12B9D"/>
    <w:multiLevelType w:val="hybridMultilevel"/>
    <w:tmpl w:val="AD5ADA3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863E80"/>
    <w:multiLevelType w:val="hybridMultilevel"/>
    <w:tmpl w:val="120004C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531679">
    <w:abstractNumId w:val="19"/>
  </w:num>
  <w:num w:numId="2" w16cid:durableId="1165822048">
    <w:abstractNumId w:val="15"/>
  </w:num>
  <w:num w:numId="3" w16cid:durableId="1350332309">
    <w:abstractNumId w:val="5"/>
  </w:num>
  <w:num w:numId="4" w16cid:durableId="521866267">
    <w:abstractNumId w:val="13"/>
  </w:num>
  <w:num w:numId="5" w16cid:durableId="2111510014">
    <w:abstractNumId w:val="23"/>
  </w:num>
  <w:num w:numId="6" w16cid:durableId="1630865338">
    <w:abstractNumId w:val="17"/>
  </w:num>
  <w:num w:numId="7" w16cid:durableId="1279529904">
    <w:abstractNumId w:val="0"/>
  </w:num>
  <w:num w:numId="8" w16cid:durableId="2032292456">
    <w:abstractNumId w:val="7"/>
  </w:num>
  <w:num w:numId="9" w16cid:durableId="485173247">
    <w:abstractNumId w:val="12"/>
  </w:num>
  <w:num w:numId="10" w16cid:durableId="1098714357">
    <w:abstractNumId w:val="21"/>
  </w:num>
  <w:num w:numId="11" w16cid:durableId="1456102601">
    <w:abstractNumId w:val="3"/>
  </w:num>
  <w:num w:numId="12" w16cid:durableId="981278556">
    <w:abstractNumId w:val="16"/>
  </w:num>
  <w:num w:numId="13" w16cid:durableId="1975985852">
    <w:abstractNumId w:val="2"/>
  </w:num>
  <w:num w:numId="14" w16cid:durableId="126050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6005054">
    <w:abstractNumId w:val="18"/>
  </w:num>
  <w:num w:numId="16" w16cid:durableId="6302095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49715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569727">
    <w:abstractNumId w:val="6"/>
  </w:num>
  <w:num w:numId="19" w16cid:durableId="522283517">
    <w:abstractNumId w:val="11"/>
  </w:num>
  <w:num w:numId="20" w16cid:durableId="1914587744">
    <w:abstractNumId w:val="24"/>
  </w:num>
  <w:num w:numId="21" w16cid:durableId="877665653">
    <w:abstractNumId w:val="14"/>
  </w:num>
  <w:num w:numId="22" w16cid:durableId="1654993519">
    <w:abstractNumId w:val="10"/>
  </w:num>
  <w:num w:numId="23" w16cid:durableId="1680304348">
    <w:abstractNumId w:val="25"/>
  </w:num>
  <w:num w:numId="24" w16cid:durableId="1758210796">
    <w:abstractNumId w:val="4"/>
  </w:num>
  <w:num w:numId="25" w16cid:durableId="601961132">
    <w:abstractNumId w:val="8"/>
  </w:num>
  <w:num w:numId="26" w16cid:durableId="159790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315BA"/>
    <w:rsid w:val="000503D8"/>
    <w:rsid w:val="00057F97"/>
    <w:rsid w:val="0007106B"/>
    <w:rsid w:val="00096FFE"/>
    <w:rsid w:val="000B5B7E"/>
    <w:rsid w:val="000C1F0D"/>
    <w:rsid w:val="000C7656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0372"/>
    <w:rsid w:val="00190A16"/>
    <w:rsid w:val="00192946"/>
    <w:rsid w:val="001965A7"/>
    <w:rsid w:val="001A34C7"/>
    <w:rsid w:val="001A64AC"/>
    <w:rsid w:val="001A6B7A"/>
    <w:rsid w:val="001A6FFB"/>
    <w:rsid w:val="001B1814"/>
    <w:rsid w:val="001B548D"/>
    <w:rsid w:val="001B76A5"/>
    <w:rsid w:val="001C7AB2"/>
    <w:rsid w:val="001D045E"/>
    <w:rsid w:val="001F16C8"/>
    <w:rsid w:val="00205DEC"/>
    <w:rsid w:val="0021536C"/>
    <w:rsid w:val="00244AB9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F528D"/>
    <w:rsid w:val="002F567D"/>
    <w:rsid w:val="003044D0"/>
    <w:rsid w:val="003157AC"/>
    <w:rsid w:val="00330695"/>
    <w:rsid w:val="00333E1D"/>
    <w:rsid w:val="00342F8C"/>
    <w:rsid w:val="00343F57"/>
    <w:rsid w:val="00346BD7"/>
    <w:rsid w:val="003472BC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3F5FFB"/>
    <w:rsid w:val="00400778"/>
    <w:rsid w:val="00411473"/>
    <w:rsid w:val="0041566B"/>
    <w:rsid w:val="004237DF"/>
    <w:rsid w:val="0042756C"/>
    <w:rsid w:val="00432CAB"/>
    <w:rsid w:val="00433B42"/>
    <w:rsid w:val="00444D78"/>
    <w:rsid w:val="00457D3C"/>
    <w:rsid w:val="00460910"/>
    <w:rsid w:val="004671E1"/>
    <w:rsid w:val="004848DE"/>
    <w:rsid w:val="004868B5"/>
    <w:rsid w:val="0049116B"/>
    <w:rsid w:val="0049240C"/>
    <w:rsid w:val="004C365A"/>
    <w:rsid w:val="004E5BCA"/>
    <w:rsid w:val="004E6671"/>
    <w:rsid w:val="004F2108"/>
    <w:rsid w:val="0050315C"/>
    <w:rsid w:val="00510B69"/>
    <w:rsid w:val="00510CA1"/>
    <w:rsid w:val="00513852"/>
    <w:rsid w:val="00514FA4"/>
    <w:rsid w:val="00522E31"/>
    <w:rsid w:val="0053154E"/>
    <w:rsid w:val="00540FB2"/>
    <w:rsid w:val="0054153F"/>
    <w:rsid w:val="00555888"/>
    <w:rsid w:val="005666C4"/>
    <w:rsid w:val="00572957"/>
    <w:rsid w:val="005B3BDF"/>
    <w:rsid w:val="005B60E5"/>
    <w:rsid w:val="005C10B0"/>
    <w:rsid w:val="005C1775"/>
    <w:rsid w:val="005C3763"/>
    <w:rsid w:val="005C717A"/>
    <w:rsid w:val="005D259C"/>
    <w:rsid w:val="006016D8"/>
    <w:rsid w:val="0061569D"/>
    <w:rsid w:val="00632502"/>
    <w:rsid w:val="006512BF"/>
    <w:rsid w:val="00651B3C"/>
    <w:rsid w:val="006565D7"/>
    <w:rsid w:val="00673535"/>
    <w:rsid w:val="0068379F"/>
    <w:rsid w:val="0069077D"/>
    <w:rsid w:val="00691AA0"/>
    <w:rsid w:val="006C4485"/>
    <w:rsid w:val="006C66EF"/>
    <w:rsid w:val="006D384D"/>
    <w:rsid w:val="006E2DA6"/>
    <w:rsid w:val="006E34F7"/>
    <w:rsid w:val="00713923"/>
    <w:rsid w:val="00723BCE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4668A"/>
    <w:rsid w:val="0084758D"/>
    <w:rsid w:val="00867AA4"/>
    <w:rsid w:val="008830E3"/>
    <w:rsid w:val="00892410"/>
    <w:rsid w:val="008B3C7F"/>
    <w:rsid w:val="008B5796"/>
    <w:rsid w:val="008D109B"/>
    <w:rsid w:val="008D3B8B"/>
    <w:rsid w:val="008E5FC9"/>
    <w:rsid w:val="009032AC"/>
    <w:rsid w:val="00911CD9"/>
    <w:rsid w:val="00913B95"/>
    <w:rsid w:val="00921847"/>
    <w:rsid w:val="00941725"/>
    <w:rsid w:val="00947626"/>
    <w:rsid w:val="00960CA5"/>
    <w:rsid w:val="009617A1"/>
    <w:rsid w:val="00963FDB"/>
    <w:rsid w:val="00972C23"/>
    <w:rsid w:val="00984667"/>
    <w:rsid w:val="009853E2"/>
    <w:rsid w:val="009868C0"/>
    <w:rsid w:val="0098772B"/>
    <w:rsid w:val="00991302"/>
    <w:rsid w:val="00991DE3"/>
    <w:rsid w:val="00992579"/>
    <w:rsid w:val="009D2C07"/>
    <w:rsid w:val="009E094B"/>
    <w:rsid w:val="009F73E9"/>
    <w:rsid w:val="00A11691"/>
    <w:rsid w:val="00A16F5D"/>
    <w:rsid w:val="00A17320"/>
    <w:rsid w:val="00A337E7"/>
    <w:rsid w:val="00A36A46"/>
    <w:rsid w:val="00A47BB7"/>
    <w:rsid w:val="00A52597"/>
    <w:rsid w:val="00A564C0"/>
    <w:rsid w:val="00A71425"/>
    <w:rsid w:val="00A76F94"/>
    <w:rsid w:val="00A85C3B"/>
    <w:rsid w:val="00A867EE"/>
    <w:rsid w:val="00A906BE"/>
    <w:rsid w:val="00A9413A"/>
    <w:rsid w:val="00AA6265"/>
    <w:rsid w:val="00AC333D"/>
    <w:rsid w:val="00AD2C5B"/>
    <w:rsid w:val="00AE2D17"/>
    <w:rsid w:val="00AE51A8"/>
    <w:rsid w:val="00AE7121"/>
    <w:rsid w:val="00AF2947"/>
    <w:rsid w:val="00AF65ED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762BF"/>
    <w:rsid w:val="00B84649"/>
    <w:rsid w:val="00B90DDC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BE7BE7"/>
    <w:rsid w:val="00BF5864"/>
    <w:rsid w:val="00C0312D"/>
    <w:rsid w:val="00C160F2"/>
    <w:rsid w:val="00C358E8"/>
    <w:rsid w:val="00C42C05"/>
    <w:rsid w:val="00C51CAF"/>
    <w:rsid w:val="00C53464"/>
    <w:rsid w:val="00CA2A1E"/>
    <w:rsid w:val="00CA4C71"/>
    <w:rsid w:val="00CE1245"/>
    <w:rsid w:val="00D07510"/>
    <w:rsid w:val="00D07C82"/>
    <w:rsid w:val="00D105E3"/>
    <w:rsid w:val="00D177BD"/>
    <w:rsid w:val="00D65B4C"/>
    <w:rsid w:val="00D8335A"/>
    <w:rsid w:val="00DA34FE"/>
    <w:rsid w:val="00DB33EA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4AAB"/>
    <w:rsid w:val="00E705D9"/>
    <w:rsid w:val="00E73B0A"/>
    <w:rsid w:val="00E902C3"/>
    <w:rsid w:val="00E95638"/>
    <w:rsid w:val="00EA6511"/>
    <w:rsid w:val="00EA7367"/>
    <w:rsid w:val="00EA7851"/>
    <w:rsid w:val="00EA7957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335F5"/>
    <w:rsid w:val="00F4118B"/>
    <w:rsid w:val="00F436FC"/>
    <w:rsid w:val="00F44E3C"/>
    <w:rsid w:val="00F50FB8"/>
    <w:rsid w:val="00F76C84"/>
    <w:rsid w:val="00F8590F"/>
    <w:rsid w:val="00F93046"/>
    <w:rsid w:val="00F9597A"/>
    <w:rsid w:val="00FC5452"/>
    <w:rsid w:val="00FC5F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63347"/>
  <w15:docId w15:val="{E3D045C6-DDB4-4906-8358-1E6A76E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AE71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6B8-DC6B-47D0-B033-28137451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Mat Dixon</cp:lastModifiedBy>
  <cp:revision>4</cp:revision>
  <cp:lastPrinted>2011-01-24T13:59:00Z</cp:lastPrinted>
  <dcterms:created xsi:type="dcterms:W3CDTF">2026-02-11T11:57:00Z</dcterms:created>
  <dcterms:modified xsi:type="dcterms:W3CDTF">2026-02-11T12:06:00Z</dcterms:modified>
</cp:coreProperties>
</file>