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2C5CB8" w14:paraId="11800B1C" w14:textId="77777777" w:rsidTr="6F540BC3">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73FAC522" w14:textId="7ED43C9E" w:rsidR="001054FB" w:rsidRPr="00C05DC2" w:rsidRDefault="00E427C0" w:rsidP="002C5CB8">
            <w:pPr>
              <w:pStyle w:val="Heading1"/>
              <w:spacing w:before="0" w:after="0" w:line="240" w:lineRule="auto"/>
              <w:rPr>
                <w:rFonts w:cs="Arial"/>
                <w:bCs w:val="0"/>
                <w:sz w:val="30"/>
                <w:szCs w:val="30"/>
              </w:rPr>
            </w:pPr>
            <w:r>
              <w:rPr>
                <w:rFonts w:cs="Arial"/>
                <w:bCs w:val="0"/>
                <w:sz w:val="30"/>
                <w:szCs w:val="30"/>
              </w:rPr>
              <w:t>Case Administrator – Custody</w:t>
            </w:r>
          </w:p>
          <w:p w14:paraId="190C65C8"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672A6659" w14:textId="77777777" w:rsidTr="6F540BC3">
        <w:tc>
          <w:tcPr>
            <w:tcW w:w="2351" w:type="dxa"/>
            <w:tcBorders>
              <w:bottom w:val="single" w:sz="4" w:space="0" w:color="BFBFBF" w:themeColor="background1" w:themeShade="BF"/>
            </w:tcBorders>
            <w:shd w:val="clear" w:color="auto" w:fill="auto"/>
          </w:tcPr>
          <w:p w14:paraId="0A37501D"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5DAB6C7B" w14:textId="77777777" w:rsidR="00241D10" w:rsidRPr="002C5CB8" w:rsidRDefault="00241D10" w:rsidP="002C5CB8">
            <w:pPr>
              <w:pStyle w:val="Quote"/>
              <w:spacing w:after="0" w:line="240" w:lineRule="auto"/>
              <w:rPr>
                <w:rFonts w:cs="Arial"/>
              </w:rPr>
            </w:pPr>
          </w:p>
        </w:tc>
      </w:tr>
      <w:tr w:rsidR="001054FB" w:rsidRPr="00C05DC2" w14:paraId="7EA478DE" w14:textId="77777777" w:rsidTr="6F540BC3">
        <w:tc>
          <w:tcPr>
            <w:tcW w:w="2351" w:type="dxa"/>
            <w:tcBorders>
              <w:bottom w:val="single" w:sz="4" w:space="0" w:color="BFBFBF" w:themeColor="background1" w:themeShade="BF"/>
            </w:tcBorders>
            <w:shd w:val="clear" w:color="auto" w:fill="F2F2F2" w:themeFill="background1" w:themeFillShade="F2"/>
          </w:tcPr>
          <w:p w14:paraId="082C0D9F"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themeColor="background1" w:themeShade="BF"/>
              <w:right w:val="nil"/>
            </w:tcBorders>
            <w:shd w:val="clear" w:color="auto" w:fill="FFFFFF" w:themeFill="background1"/>
          </w:tcPr>
          <w:p w14:paraId="05019424" w14:textId="77777777" w:rsidR="00904A59" w:rsidRPr="00C05DC2" w:rsidRDefault="00914BEE" w:rsidP="002C5CB8">
            <w:pPr>
              <w:pStyle w:val="Quote"/>
              <w:spacing w:after="0" w:line="240" w:lineRule="auto"/>
              <w:rPr>
                <w:rFonts w:cs="Arial"/>
              </w:rPr>
            </w:pPr>
            <w:r>
              <w:rPr>
                <w:rFonts w:cs="Arial"/>
              </w:rPr>
              <w:t>Case Administrator</w:t>
            </w:r>
            <w:r w:rsidR="00E9177C">
              <w:rPr>
                <w:rFonts w:cs="Arial"/>
              </w:rPr>
              <w:t xml:space="preserve"> - Custody</w:t>
            </w:r>
          </w:p>
        </w:tc>
      </w:tr>
      <w:tr w:rsidR="001054FB" w:rsidRPr="00C05DC2" w14:paraId="7841AA78" w14:textId="77777777" w:rsidTr="6F540BC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135CE8A1" w14:textId="77777777" w:rsidR="001054FB" w:rsidRPr="00C05DC2" w:rsidRDefault="00C315AD" w:rsidP="002C5CB8">
            <w:pPr>
              <w:pStyle w:val="Quote"/>
              <w:spacing w:after="0" w:line="240" w:lineRule="auto"/>
              <w:rPr>
                <w:rFonts w:cs="Arial"/>
              </w:rPr>
            </w:pPr>
            <w:r>
              <w:rPr>
                <w:rFonts w:cs="Arial"/>
              </w:rPr>
              <w:t>HMP Thameside</w:t>
            </w:r>
          </w:p>
        </w:tc>
      </w:tr>
      <w:tr w:rsidR="001054FB" w:rsidRPr="00C05DC2" w14:paraId="45EBD6B5" w14:textId="77777777" w:rsidTr="6F540BC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29FB470D" w14:textId="680144F3" w:rsidR="001054FB" w:rsidRPr="00C05DC2" w:rsidRDefault="00E427C0" w:rsidP="002C5CB8">
            <w:pPr>
              <w:pStyle w:val="Quote"/>
              <w:spacing w:after="0" w:line="240" w:lineRule="auto"/>
              <w:rPr>
                <w:rFonts w:cs="Arial"/>
              </w:rPr>
            </w:pPr>
            <w:r>
              <w:rPr>
                <w:rFonts w:cs="Arial"/>
              </w:rPr>
              <w:t xml:space="preserve">Full time - </w:t>
            </w:r>
            <w:r w:rsidR="00914BEE">
              <w:rPr>
                <w:rFonts w:cs="Arial"/>
              </w:rPr>
              <w:t>38</w:t>
            </w:r>
            <w:r w:rsidR="00C315AD">
              <w:rPr>
                <w:rFonts w:cs="Arial"/>
              </w:rPr>
              <w:t xml:space="preserve"> hours</w:t>
            </w:r>
            <w:r>
              <w:rPr>
                <w:rFonts w:cs="Arial"/>
              </w:rPr>
              <w:t xml:space="preserve"> per week</w:t>
            </w:r>
          </w:p>
        </w:tc>
      </w:tr>
      <w:tr w:rsidR="001054FB" w:rsidRPr="00C05DC2" w14:paraId="76B0C622" w14:textId="77777777" w:rsidTr="6F540BC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4D5A66A"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81B1323" w14:textId="26013B1C" w:rsidR="001054FB" w:rsidRPr="00C05DC2" w:rsidRDefault="00E427C0" w:rsidP="002C5CB8">
            <w:pPr>
              <w:pStyle w:val="Quote"/>
              <w:spacing w:after="0" w:line="240" w:lineRule="auto"/>
              <w:rPr>
                <w:rFonts w:cs="Arial"/>
              </w:rPr>
            </w:pPr>
            <w:r>
              <w:rPr>
                <w:rFonts w:cs="Arial"/>
              </w:rPr>
              <w:t>£24,500 per annum</w:t>
            </w:r>
          </w:p>
        </w:tc>
      </w:tr>
      <w:tr w:rsidR="001054FB" w:rsidRPr="00C05DC2" w14:paraId="22E0B425" w14:textId="77777777" w:rsidTr="6F540BC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2D29C9B" w14:textId="6713124A" w:rsidR="001054FB" w:rsidRPr="00C05DC2" w:rsidRDefault="4709C131" w:rsidP="002C5CB8">
            <w:pPr>
              <w:pStyle w:val="Quote"/>
              <w:spacing w:after="0" w:line="240" w:lineRule="auto"/>
              <w:rPr>
                <w:rFonts w:cs="Arial"/>
              </w:rPr>
            </w:pPr>
            <w:r w:rsidRPr="6F540BC3">
              <w:rPr>
                <w:rFonts w:cs="Arial"/>
              </w:rPr>
              <w:t>OMU Co</w:t>
            </w:r>
            <w:r w:rsidR="183AB3D1" w:rsidRPr="6F540BC3">
              <w:rPr>
                <w:rFonts w:cs="Arial"/>
              </w:rPr>
              <w:t>o</w:t>
            </w:r>
            <w:r w:rsidRPr="6F540BC3">
              <w:rPr>
                <w:rFonts w:cs="Arial"/>
              </w:rPr>
              <w:t>rdinator</w:t>
            </w:r>
          </w:p>
        </w:tc>
      </w:tr>
      <w:tr w:rsidR="001054FB" w:rsidRPr="00C05DC2" w14:paraId="3BF1A99F" w14:textId="77777777" w:rsidTr="6F540BC3">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4ACF1268" w14:textId="77777777" w:rsidR="001054FB" w:rsidRPr="00C05DC2" w:rsidRDefault="00C315AD" w:rsidP="002C5CB8">
            <w:pPr>
              <w:spacing w:after="0" w:line="240" w:lineRule="auto"/>
              <w:rPr>
                <w:rFonts w:cs="Arial"/>
                <w:color w:val="000000"/>
              </w:rPr>
            </w:pPr>
            <w:r>
              <w:rPr>
                <w:rFonts w:cs="Arial"/>
                <w:color w:val="000000"/>
              </w:rPr>
              <w:t>Enhanced</w:t>
            </w:r>
          </w:p>
        </w:tc>
      </w:tr>
      <w:tr w:rsidR="001054FB" w:rsidRPr="00C05DC2" w14:paraId="02EB378F" w14:textId="77777777" w:rsidTr="6F540BC3">
        <w:tc>
          <w:tcPr>
            <w:tcW w:w="9242" w:type="dxa"/>
            <w:gridSpan w:val="2"/>
            <w:tcBorders>
              <w:top w:val="single" w:sz="4" w:space="0" w:color="BFBFBF" w:themeColor="background1" w:themeShade="BF"/>
            </w:tcBorders>
            <w:shd w:val="clear" w:color="auto" w:fill="auto"/>
          </w:tcPr>
          <w:p w14:paraId="6A05A809" w14:textId="77777777" w:rsidR="001054FB" w:rsidRPr="00C05DC2" w:rsidRDefault="001054FB" w:rsidP="002C5CB8">
            <w:pPr>
              <w:spacing w:after="0" w:line="240" w:lineRule="auto"/>
              <w:rPr>
                <w:rFonts w:cs="Arial"/>
                <w:color w:val="000000"/>
              </w:rPr>
            </w:pPr>
          </w:p>
        </w:tc>
      </w:tr>
      <w:tr w:rsidR="001054FB" w:rsidRPr="002C5CB8" w14:paraId="10084C40" w14:textId="77777777" w:rsidTr="6F540BC3">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79B0D450" w14:textId="494387AA" w:rsidR="00717A64" w:rsidRPr="002C5CB8" w:rsidRDefault="175CB86E" w:rsidP="5CD53956">
      <w:pPr>
        <w:spacing w:after="0" w:line="240" w:lineRule="auto"/>
        <w:rPr>
          <w:rFonts w:eastAsia="Arial" w:cs="Arial"/>
          <w:color w:val="000000" w:themeColor="text1"/>
          <w:sz w:val="24"/>
          <w:szCs w:val="24"/>
        </w:rPr>
      </w:pPr>
      <w:r w:rsidRPr="5CD53956">
        <w:rPr>
          <w:rFonts w:eastAsia="Arial" w:cs="Arial"/>
          <w:color w:val="000000" w:themeColor="text1"/>
          <w:sz w:val="24"/>
          <w:szCs w:val="24"/>
        </w:rPr>
        <w:t>Catch22 exists to help build a society where everyone has a good place to live, good people around them, and a fulfilling purpose. We call these our '3Ps'.</w:t>
      </w:r>
    </w:p>
    <w:p w14:paraId="369B94CA" w14:textId="2013D234" w:rsidR="00717A64" w:rsidRPr="002C5CB8" w:rsidRDefault="175CB86E" w:rsidP="5CD53956">
      <w:pPr>
        <w:spacing w:after="0" w:line="240" w:lineRule="auto"/>
        <w:rPr>
          <w:rFonts w:eastAsia="Arial" w:cs="Arial"/>
          <w:color w:val="000000" w:themeColor="text1"/>
          <w:sz w:val="24"/>
          <w:szCs w:val="24"/>
        </w:rPr>
      </w:pPr>
      <w:r w:rsidRPr="5CD53956">
        <w:rPr>
          <w:rFonts w:eastAsia="Arial" w:cs="Arial"/>
          <w:color w:val="000000" w:themeColor="text1"/>
          <w:sz w:val="24"/>
          <w:szCs w:val="24"/>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5D34CEB" w14:textId="25729AB1" w:rsidR="00717A64" w:rsidRPr="002C5CB8" w:rsidRDefault="175CB86E" w:rsidP="5CD53956">
      <w:pPr>
        <w:spacing w:after="0" w:line="240" w:lineRule="auto"/>
        <w:rPr>
          <w:rFonts w:eastAsia="Arial" w:cs="Arial"/>
          <w:color w:val="000000" w:themeColor="text1"/>
          <w:sz w:val="24"/>
          <w:szCs w:val="24"/>
        </w:rPr>
      </w:pPr>
      <w:r w:rsidRPr="5CD53956">
        <w:rPr>
          <w:rFonts w:eastAsia="Arial" w:cs="Arial"/>
          <w:color w:val="000000" w:themeColor="text1"/>
          <w:sz w:val="24"/>
          <w:szCs w:val="24"/>
        </w:rPr>
        <w:t>In Justice, we work with young people and adults in custody and in the community, providing a range of services including offender management and resettlement, mentoring, victim services, gangs work and youth justice. We believe that with effective support mechanisms and the correct interventions, we can change service user’s ideology, helping them desist from crime and reach their true potential.</w:t>
      </w:r>
    </w:p>
    <w:p w14:paraId="15104DA9" w14:textId="106B5CCB" w:rsidR="00717A64" w:rsidRPr="002C5CB8" w:rsidRDefault="175CB86E" w:rsidP="6F540BC3">
      <w:pPr>
        <w:spacing w:after="0" w:line="240" w:lineRule="auto"/>
        <w:rPr>
          <w:rFonts w:eastAsia="Arial" w:cs="Arial"/>
          <w:color w:val="000000" w:themeColor="text1"/>
          <w:sz w:val="24"/>
          <w:szCs w:val="24"/>
        </w:rPr>
      </w:pPr>
      <w:r w:rsidRPr="6F540BC3">
        <w:rPr>
          <w:rFonts w:eastAsia="Arial" w:cs="Arial"/>
          <w:color w:val="000000" w:themeColor="text1"/>
          <w:sz w:val="24"/>
          <w:szCs w:val="24"/>
        </w:rPr>
        <w:t xml:space="preserve">Within the Justice hub at Catch22 we are extremely proud of our strong focus and track record in developing our people. </w:t>
      </w:r>
    </w:p>
    <w:p w14:paraId="4597E1DC" w14:textId="7F2C4EBB" w:rsidR="00717A64" w:rsidRPr="002C5CB8" w:rsidRDefault="00717A64" w:rsidP="6F540BC3">
      <w:pPr>
        <w:spacing w:after="0" w:line="240" w:lineRule="auto"/>
        <w:rPr>
          <w:rFonts w:eastAsia="Arial" w:cs="Arial"/>
          <w:color w:val="000000" w:themeColor="text1"/>
          <w:sz w:val="24"/>
          <w:szCs w:val="24"/>
        </w:rPr>
      </w:pPr>
    </w:p>
    <w:p w14:paraId="0E527D36" w14:textId="6055240D" w:rsidR="00717A64" w:rsidRPr="002C5CB8" w:rsidRDefault="175CB86E" w:rsidP="6F540BC3">
      <w:pPr>
        <w:spacing w:after="0" w:line="240" w:lineRule="auto"/>
        <w:rPr>
          <w:rFonts w:eastAsia="Arial" w:cs="Arial"/>
          <w:color w:val="000000" w:themeColor="text1"/>
          <w:sz w:val="24"/>
          <w:szCs w:val="24"/>
        </w:rPr>
      </w:pPr>
      <w:r w:rsidRPr="6F540BC3">
        <w:rPr>
          <w:rFonts w:eastAsia="Arial" w:cs="Arial"/>
          <w:color w:val="000000" w:themeColor="text1"/>
          <w:sz w:val="24"/>
          <w:szCs w:val="24"/>
        </w:rPr>
        <w:t>As of September 2022, 73% of our management group have progressed from frontline roles within Catch22, which allows us to offer progression opportunities for staff under the leadership of managers with frontline experience.</w:t>
      </w:r>
    </w:p>
    <w:p w14:paraId="72A3D3EC" w14:textId="17BE854F" w:rsidR="00717A64" w:rsidRPr="002C5CB8" w:rsidRDefault="00717A64" w:rsidP="5CD53956">
      <w:pPr>
        <w:shd w:val="clear" w:color="auto" w:fill="FFFFFF" w:themeFill="background1"/>
        <w:spacing w:after="0" w:line="240" w:lineRule="auto"/>
        <w:rPr>
          <w:rFonts w:cs="Arial"/>
          <w:sz w:val="24"/>
          <w:szCs w:val="24"/>
        </w:rPr>
      </w:pPr>
    </w:p>
    <w:tbl>
      <w:tblPr>
        <w:tblW w:w="9072" w:type="dxa"/>
        <w:tblBorders>
          <w:top w:val="single" w:sz="8" w:space="0" w:color="000000"/>
          <w:bottom w:val="single" w:sz="8" w:space="0" w:color="000000"/>
        </w:tblBorders>
        <w:tblLook w:val="04A0" w:firstRow="1" w:lastRow="0" w:firstColumn="1" w:lastColumn="0" w:noHBand="0" w:noVBand="1"/>
      </w:tblPr>
      <w:tblGrid>
        <w:gridCol w:w="9072"/>
      </w:tblGrid>
      <w:tr w:rsidR="001054FB" w:rsidRPr="002C5CB8" w14:paraId="60056DDC" w14:textId="77777777" w:rsidTr="00AF51B5">
        <w:tc>
          <w:tcPr>
            <w:tcW w:w="9072" w:type="dxa"/>
            <w:tcBorders>
              <w:top w:val="single" w:sz="8" w:space="0" w:color="000000" w:themeColor="text1"/>
              <w:bottom w:val="single" w:sz="8" w:space="0" w:color="000000" w:themeColor="text1"/>
            </w:tcBorders>
            <w:shd w:val="clear" w:color="auto" w:fill="F2F2F2" w:themeFill="background1" w:themeFillShade="F2"/>
          </w:tcPr>
          <w:p w14:paraId="7C7441B6" w14:textId="77777777" w:rsidR="001054FB" w:rsidRPr="002C5CB8" w:rsidRDefault="00907F54" w:rsidP="00AF51B5">
            <w:pPr>
              <w:pStyle w:val="Heading2"/>
              <w:spacing w:before="0" w:after="0" w:line="240" w:lineRule="auto"/>
              <w:ind w:right="204"/>
              <w:rPr>
                <w:rFonts w:cs="Arial"/>
                <w:sz w:val="30"/>
                <w:szCs w:val="30"/>
              </w:rPr>
            </w:pPr>
            <w:r w:rsidRPr="002C5CB8">
              <w:rPr>
                <w:rFonts w:cs="Arial"/>
                <w:sz w:val="30"/>
                <w:szCs w:val="30"/>
              </w:rPr>
              <w:t>Where you fit in</w:t>
            </w:r>
          </w:p>
        </w:tc>
      </w:tr>
      <w:tr w:rsidR="008F2391" w:rsidRPr="00C315AD" w14:paraId="605CEEC0" w14:textId="77777777" w:rsidTr="00AF51B5">
        <w:tblPrEx>
          <w:tblBorders>
            <w:top w:val="nil"/>
            <w:left w:val="nil"/>
            <w:bottom w:val="nil"/>
            <w:right w:val="nil"/>
          </w:tblBorders>
          <w:tblLook w:val="0000" w:firstRow="0" w:lastRow="0" w:firstColumn="0" w:lastColumn="0" w:noHBand="0" w:noVBand="0"/>
        </w:tblPrEx>
        <w:trPr>
          <w:trHeight w:val="953"/>
        </w:trPr>
        <w:tc>
          <w:tcPr>
            <w:tcW w:w="9072" w:type="dxa"/>
            <w:tcBorders>
              <w:top w:val="nil"/>
              <w:left w:val="nil"/>
              <w:bottom w:val="nil"/>
              <w:right w:val="nil"/>
            </w:tcBorders>
          </w:tcPr>
          <w:p w14:paraId="0D0B940D" w14:textId="77777777" w:rsidR="008F2391" w:rsidRPr="00C315AD" w:rsidRDefault="008F2391" w:rsidP="002C5CB8">
            <w:pPr>
              <w:pStyle w:val="NormalWeb"/>
              <w:spacing w:before="0" w:beforeAutospacing="0" w:after="0" w:afterAutospacing="0"/>
              <w:rPr>
                <w:rFonts w:ascii="Arial" w:eastAsia="Calibri" w:hAnsi="Arial" w:cs="Arial"/>
                <w:sz w:val="22"/>
                <w:szCs w:val="22"/>
                <w:lang w:eastAsia="en-US"/>
              </w:rPr>
            </w:pPr>
          </w:p>
          <w:p w14:paraId="22ED2D1F" w14:textId="20494D1D" w:rsidR="00914BEE" w:rsidRPr="00C315AD" w:rsidRDefault="1D6475D8" w:rsidP="00914BEE">
            <w:pPr>
              <w:pStyle w:val="NormalWeb"/>
            </w:pPr>
            <w:r w:rsidRPr="6D2B9C6C">
              <w:rPr>
                <w:rFonts w:ascii="Arial" w:eastAsia="Calibri" w:hAnsi="Arial" w:cs="Arial"/>
                <w:sz w:val="22"/>
                <w:szCs w:val="22"/>
                <w:lang w:eastAsia="en-US"/>
              </w:rPr>
              <w:t>This is a great opportunity to join our team at HMP Thameside. Catch 22 has delivered</w:t>
            </w:r>
            <w:r w:rsidR="00AF51B5">
              <w:rPr>
                <w:rFonts w:ascii="Arial" w:eastAsia="Calibri" w:hAnsi="Arial" w:cs="Arial"/>
                <w:sz w:val="22"/>
                <w:szCs w:val="22"/>
                <w:lang w:eastAsia="en-US"/>
              </w:rPr>
              <w:t xml:space="preserve"> </w:t>
            </w:r>
            <w:r w:rsidRPr="6D2B9C6C">
              <w:rPr>
                <w:rFonts w:ascii="Arial" w:eastAsia="Calibri" w:hAnsi="Arial" w:cs="Arial"/>
                <w:sz w:val="22"/>
                <w:szCs w:val="22"/>
                <w:lang w:eastAsia="en-US"/>
              </w:rPr>
              <w:t>the OMU service at HMP Thameside since its opening in 2012, It is the only OMU</w:t>
            </w:r>
            <w:r w:rsidR="00AF51B5">
              <w:rPr>
                <w:rFonts w:ascii="Arial" w:eastAsia="Calibri" w:hAnsi="Arial" w:cs="Arial"/>
                <w:sz w:val="22"/>
                <w:szCs w:val="22"/>
                <w:lang w:eastAsia="en-US"/>
              </w:rPr>
              <w:t xml:space="preserve"> </w:t>
            </w:r>
            <w:r w:rsidRPr="6D2B9C6C">
              <w:rPr>
                <w:rFonts w:ascii="Arial" w:eastAsia="Calibri" w:hAnsi="Arial" w:cs="Arial"/>
                <w:sz w:val="22"/>
                <w:szCs w:val="22"/>
                <w:lang w:eastAsia="en-US"/>
              </w:rPr>
              <w:t>service in the country delivered by a third sector organisation.</w:t>
            </w:r>
          </w:p>
          <w:p w14:paraId="41465502" w14:textId="64BA7240" w:rsidR="00914BEE" w:rsidRPr="00C315AD" w:rsidRDefault="1D6475D8" w:rsidP="00914BEE">
            <w:pPr>
              <w:pStyle w:val="NormalWeb"/>
            </w:pPr>
            <w:r w:rsidRPr="6D2B9C6C">
              <w:rPr>
                <w:rFonts w:ascii="Arial" w:eastAsia="Calibri" w:hAnsi="Arial" w:cs="Arial"/>
                <w:sz w:val="22"/>
                <w:szCs w:val="22"/>
                <w:lang w:eastAsia="en-US"/>
              </w:rPr>
              <w:t>Following a recent prison inspection, Charlie Taylor (HM Chief Inspector of Prisons)</w:t>
            </w:r>
            <w:r w:rsidR="00AF51B5">
              <w:rPr>
                <w:rFonts w:ascii="Arial" w:eastAsia="Calibri" w:hAnsi="Arial" w:cs="Arial"/>
                <w:sz w:val="22"/>
                <w:szCs w:val="22"/>
                <w:lang w:eastAsia="en-US"/>
              </w:rPr>
              <w:t xml:space="preserve"> </w:t>
            </w:r>
            <w:r w:rsidRPr="6D2B9C6C">
              <w:rPr>
                <w:rFonts w:ascii="Arial" w:eastAsia="Calibri" w:hAnsi="Arial" w:cs="Arial"/>
                <w:sz w:val="22"/>
                <w:szCs w:val="22"/>
                <w:lang w:eastAsia="en-US"/>
              </w:rPr>
              <w:t>described this service to be "</w:t>
            </w:r>
            <w:r w:rsidRPr="6D2B9C6C">
              <w:rPr>
                <w:rFonts w:ascii="Arial" w:eastAsia="Calibri" w:hAnsi="Arial" w:cs="Arial"/>
                <w:b/>
                <w:bCs/>
                <w:sz w:val="22"/>
                <w:szCs w:val="22"/>
                <w:lang w:eastAsia="en-US"/>
              </w:rPr>
              <w:t>the best provision (he) had seen during the last year</w:t>
            </w:r>
            <w:r w:rsidRPr="6D2B9C6C">
              <w:rPr>
                <w:rFonts w:ascii="Arial" w:eastAsia="Calibri" w:hAnsi="Arial" w:cs="Arial"/>
                <w:sz w:val="22"/>
                <w:szCs w:val="22"/>
                <w:lang w:eastAsia="en-US"/>
              </w:rPr>
              <w:t>".</w:t>
            </w:r>
          </w:p>
          <w:p w14:paraId="1E57E127" w14:textId="6B6077E2" w:rsidR="00914BEE" w:rsidRPr="00C315AD" w:rsidRDefault="43516F17" w:rsidP="6D2B9C6C">
            <w:pPr>
              <w:pStyle w:val="NormalWeb"/>
              <w:rPr>
                <w:rFonts w:ascii="Arial" w:eastAsia="Calibri" w:hAnsi="Arial" w:cs="Arial"/>
                <w:sz w:val="22"/>
                <w:szCs w:val="22"/>
                <w:lang w:eastAsia="en-US"/>
              </w:rPr>
            </w:pPr>
            <w:r w:rsidRPr="1AD70A2F">
              <w:rPr>
                <w:rFonts w:ascii="Arial" w:eastAsia="Calibri" w:hAnsi="Arial" w:cs="Arial"/>
                <w:sz w:val="22"/>
                <w:szCs w:val="22"/>
                <w:lang w:eastAsia="en-US"/>
              </w:rPr>
              <w:t xml:space="preserve">As a custody case administrator, you will be </w:t>
            </w:r>
            <w:r w:rsidR="45F5D7B5" w:rsidRPr="1AD70A2F">
              <w:rPr>
                <w:rFonts w:ascii="Arial" w:eastAsia="Calibri" w:hAnsi="Arial" w:cs="Arial"/>
                <w:sz w:val="22"/>
                <w:szCs w:val="22"/>
                <w:lang w:eastAsia="en-US"/>
              </w:rPr>
              <w:t xml:space="preserve">responsible for providing administrative support to prison offender managers and supporting Catch 22 with contractual compliance. </w:t>
            </w:r>
          </w:p>
          <w:p w14:paraId="0E27B00A" w14:textId="24BE3294" w:rsidR="00914BEE" w:rsidRPr="00C315AD" w:rsidRDefault="00914BEE" w:rsidP="00914BEE">
            <w:pPr>
              <w:pStyle w:val="NormalWeb"/>
              <w:rPr>
                <w:rFonts w:ascii="Arial" w:eastAsia="Calibri" w:hAnsi="Arial" w:cs="Arial"/>
                <w:sz w:val="22"/>
                <w:szCs w:val="22"/>
                <w:lang w:eastAsia="en-US"/>
              </w:rPr>
            </w:pPr>
          </w:p>
        </w:tc>
      </w:tr>
      <w:tr w:rsidR="00D411D8" w:rsidRPr="00C315AD" w14:paraId="65925C78" w14:textId="77777777" w:rsidTr="00AF51B5">
        <w:tc>
          <w:tcPr>
            <w:tcW w:w="9072" w:type="dxa"/>
            <w:tcBorders>
              <w:top w:val="single" w:sz="8" w:space="0" w:color="000000" w:themeColor="text1"/>
              <w:bottom w:val="single" w:sz="8" w:space="0" w:color="000000" w:themeColor="text1"/>
            </w:tcBorders>
            <w:shd w:val="clear" w:color="auto" w:fill="F2F2F2" w:themeFill="background1" w:themeFillShade="F2"/>
          </w:tcPr>
          <w:p w14:paraId="1D76E8A5" w14:textId="77777777" w:rsidR="00D411D8" w:rsidRPr="00C315AD" w:rsidRDefault="009D59B3" w:rsidP="002C5CB8">
            <w:pPr>
              <w:pStyle w:val="Heading2"/>
              <w:spacing w:before="0" w:after="0" w:line="240" w:lineRule="auto"/>
              <w:rPr>
                <w:rFonts w:cs="Arial"/>
                <w:sz w:val="30"/>
                <w:szCs w:val="30"/>
              </w:rPr>
            </w:pPr>
            <w:r w:rsidRPr="00C315AD">
              <w:rPr>
                <w:rFonts w:cs="Arial"/>
                <w:sz w:val="30"/>
                <w:szCs w:val="30"/>
              </w:rPr>
              <w:t>M</w:t>
            </w:r>
            <w:r w:rsidR="00D411D8" w:rsidRPr="00C315AD">
              <w:rPr>
                <w:rFonts w:cs="Arial"/>
                <w:sz w:val="30"/>
                <w:szCs w:val="30"/>
              </w:rPr>
              <w:t>ain Duties &amp; Accountabilities</w:t>
            </w:r>
          </w:p>
        </w:tc>
      </w:tr>
    </w:tbl>
    <w:p w14:paraId="18A34620" w14:textId="5A0316AC" w:rsidR="005879DE" w:rsidRPr="00C315AD" w:rsidRDefault="1F7B438F" w:rsidP="005879DE">
      <w:pPr>
        <w:pStyle w:val="NormalWeb"/>
        <w:rPr>
          <w:rFonts w:ascii="Arial" w:hAnsi="Arial" w:cs="Arial"/>
        </w:rPr>
      </w:pPr>
      <w:r w:rsidRPr="07A736C7">
        <w:rPr>
          <w:rStyle w:val="Strong"/>
          <w:rFonts w:ascii="Arial" w:hAnsi="Arial" w:cs="Arial"/>
        </w:rPr>
        <w:t xml:space="preserve">As a Custody Case </w:t>
      </w:r>
      <w:r w:rsidR="25D2080D" w:rsidRPr="07A736C7">
        <w:rPr>
          <w:rStyle w:val="Strong"/>
          <w:rFonts w:ascii="Arial" w:hAnsi="Arial" w:cs="Arial"/>
        </w:rPr>
        <w:t>Administrator,</w:t>
      </w:r>
      <w:r w:rsidR="2F7B69A3" w:rsidRPr="07A736C7">
        <w:rPr>
          <w:rStyle w:val="Strong"/>
          <w:rFonts w:ascii="Arial" w:hAnsi="Arial" w:cs="Arial"/>
        </w:rPr>
        <w:t xml:space="preserve"> </w:t>
      </w:r>
      <w:r w:rsidRPr="07A736C7">
        <w:rPr>
          <w:rStyle w:val="Strong"/>
          <w:rFonts w:ascii="Arial" w:hAnsi="Arial" w:cs="Arial"/>
        </w:rPr>
        <w:t>you will:</w:t>
      </w:r>
    </w:p>
    <w:p w14:paraId="589005BB" w14:textId="77777777" w:rsidR="00914BEE" w:rsidRPr="00914BEE" w:rsidRDefault="00914BEE" w:rsidP="006C4CAA">
      <w:pPr>
        <w:numPr>
          <w:ilvl w:val="0"/>
          <w:numId w:val="2"/>
        </w:numPr>
        <w:spacing w:before="100" w:beforeAutospacing="1" w:after="100" w:afterAutospacing="1" w:line="240" w:lineRule="auto"/>
        <w:rPr>
          <w:rFonts w:eastAsia="Times New Roman" w:cs="Arial"/>
          <w:sz w:val="24"/>
          <w:szCs w:val="24"/>
          <w:lang w:eastAsia="en-GB"/>
        </w:rPr>
      </w:pPr>
      <w:r w:rsidRPr="00914BEE">
        <w:rPr>
          <w:rFonts w:eastAsia="Times New Roman" w:cs="Arial"/>
          <w:sz w:val="24"/>
          <w:szCs w:val="24"/>
          <w:lang w:eastAsia="en-GB"/>
        </w:rPr>
        <w:lastRenderedPageBreak/>
        <w:t>Co-ordinating Offender Management services, including the collection, preparation, collation and recording of offender information on paper and computer systems.</w:t>
      </w:r>
    </w:p>
    <w:p w14:paraId="4E67A907" w14:textId="77777777" w:rsidR="00914BEE" w:rsidRPr="00914BEE" w:rsidRDefault="00914BEE" w:rsidP="006C4CAA">
      <w:pPr>
        <w:numPr>
          <w:ilvl w:val="0"/>
          <w:numId w:val="2"/>
        </w:numPr>
        <w:spacing w:before="100" w:beforeAutospacing="1" w:after="100" w:afterAutospacing="1" w:line="240" w:lineRule="auto"/>
        <w:rPr>
          <w:rFonts w:eastAsia="Times New Roman" w:cs="Arial"/>
          <w:sz w:val="24"/>
          <w:szCs w:val="24"/>
          <w:lang w:eastAsia="en-GB"/>
        </w:rPr>
      </w:pPr>
      <w:r w:rsidRPr="00914BEE">
        <w:rPr>
          <w:rFonts w:eastAsia="Times New Roman" w:cs="Arial"/>
          <w:sz w:val="24"/>
          <w:szCs w:val="24"/>
          <w:lang w:eastAsia="en-GB"/>
        </w:rPr>
        <w:t>Undertaking a range of data entry/revision/retrieval operations and email and word processing.</w:t>
      </w:r>
    </w:p>
    <w:p w14:paraId="25A3D93B" w14:textId="77777777" w:rsidR="00914BEE" w:rsidRPr="00914BEE" w:rsidRDefault="00914BEE" w:rsidP="006C4CAA">
      <w:pPr>
        <w:numPr>
          <w:ilvl w:val="0"/>
          <w:numId w:val="2"/>
        </w:numPr>
        <w:spacing w:before="100" w:beforeAutospacing="1" w:after="100" w:afterAutospacing="1" w:line="240" w:lineRule="auto"/>
        <w:rPr>
          <w:rFonts w:eastAsia="Times New Roman" w:cs="Arial"/>
          <w:sz w:val="24"/>
          <w:szCs w:val="24"/>
          <w:lang w:eastAsia="en-GB"/>
        </w:rPr>
      </w:pPr>
      <w:r w:rsidRPr="00914BEE">
        <w:rPr>
          <w:rFonts w:eastAsia="Times New Roman" w:cs="Arial"/>
          <w:sz w:val="24"/>
          <w:szCs w:val="24"/>
          <w:lang w:eastAsia="en-GB"/>
        </w:rPr>
        <w:t>Ensuring the relevant case data is promptly collected and inputted into the Offender Management Unit (OMU) database so that performance information is readily available.</w:t>
      </w:r>
    </w:p>
    <w:p w14:paraId="4EB4EF29" w14:textId="77777777" w:rsidR="00914BEE" w:rsidRPr="00914BEE" w:rsidRDefault="00914BEE" w:rsidP="006C4CAA">
      <w:pPr>
        <w:numPr>
          <w:ilvl w:val="0"/>
          <w:numId w:val="2"/>
        </w:numPr>
        <w:spacing w:before="100" w:beforeAutospacing="1" w:after="100" w:afterAutospacing="1" w:line="240" w:lineRule="auto"/>
        <w:rPr>
          <w:rFonts w:eastAsia="Times New Roman" w:cs="Arial"/>
          <w:sz w:val="24"/>
          <w:szCs w:val="24"/>
          <w:lang w:eastAsia="en-GB"/>
        </w:rPr>
      </w:pPr>
      <w:r w:rsidRPr="1AD70A2F">
        <w:rPr>
          <w:rFonts w:eastAsia="Times New Roman" w:cs="Arial"/>
          <w:sz w:val="24"/>
          <w:szCs w:val="24"/>
          <w:lang w:eastAsia="en-GB"/>
        </w:rPr>
        <w:t>Ensuring compliance with the contract KPTs by encouraging timely completion of Offender Management functions and informing Coordinators of weekly target completions.</w:t>
      </w:r>
    </w:p>
    <w:p w14:paraId="401BACFC" w14:textId="77777777" w:rsidR="00914BEE" w:rsidRPr="00914BEE" w:rsidRDefault="00914BEE" w:rsidP="006C4CAA">
      <w:pPr>
        <w:numPr>
          <w:ilvl w:val="0"/>
          <w:numId w:val="2"/>
        </w:numPr>
        <w:spacing w:before="100" w:beforeAutospacing="1" w:after="100" w:afterAutospacing="1" w:line="240" w:lineRule="auto"/>
        <w:rPr>
          <w:rFonts w:eastAsia="Times New Roman" w:cs="Arial"/>
          <w:sz w:val="24"/>
          <w:szCs w:val="24"/>
          <w:lang w:eastAsia="en-GB"/>
        </w:rPr>
      </w:pPr>
      <w:r w:rsidRPr="1AD70A2F">
        <w:rPr>
          <w:rFonts w:eastAsia="Times New Roman" w:cs="Arial"/>
          <w:sz w:val="24"/>
          <w:szCs w:val="24"/>
          <w:lang w:eastAsia="en-GB"/>
        </w:rPr>
        <w:t>Offering administrative support to Case Managers and senior managers </w:t>
      </w:r>
    </w:p>
    <w:p w14:paraId="1044C6B9" w14:textId="77777777" w:rsidR="00914BEE" w:rsidRPr="00914BEE" w:rsidRDefault="00914BEE" w:rsidP="006C4CAA">
      <w:pPr>
        <w:numPr>
          <w:ilvl w:val="0"/>
          <w:numId w:val="2"/>
        </w:numPr>
        <w:spacing w:before="100" w:beforeAutospacing="1" w:after="100" w:afterAutospacing="1" w:line="240" w:lineRule="auto"/>
        <w:rPr>
          <w:rFonts w:eastAsia="Times New Roman" w:cs="Arial"/>
          <w:sz w:val="24"/>
          <w:szCs w:val="24"/>
          <w:lang w:eastAsia="en-GB"/>
        </w:rPr>
      </w:pPr>
      <w:r w:rsidRPr="1AD70A2F">
        <w:rPr>
          <w:rFonts w:eastAsia="Times New Roman" w:cs="Arial"/>
          <w:sz w:val="24"/>
          <w:szCs w:val="24"/>
          <w:lang w:eastAsia="en-GB"/>
        </w:rPr>
        <w:t>Covering the work of colleagues who are on leave / in an emergency and ensuring the delivery of the services for the Offender Management department.</w:t>
      </w:r>
    </w:p>
    <w:p w14:paraId="1CB6EB92" w14:textId="77777777" w:rsidR="00914BEE" w:rsidRPr="00914BEE" w:rsidRDefault="00914BEE" w:rsidP="006C4CAA">
      <w:pPr>
        <w:numPr>
          <w:ilvl w:val="0"/>
          <w:numId w:val="2"/>
        </w:numPr>
        <w:spacing w:before="100" w:beforeAutospacing="1" w:after="100" w:afterAutospacing="1" w:line="240" w:lineRule="auto"/>
        <w:rPr>
          <w:rFonts w:eastAsia="Times New Roman" w:cs="Arial"/>
          <w:sz w:val="24"/>
          <w:szCs w:val="24"/>
          <w:lang w:eastAsia="en-GB"/>
        </w:rPr>
      </w:pPr>
      <w:r w:rsidRPr="1AD70A2F">
        <w:rPr>
          <w:rFonts w:eastAsia="Times New Roman" w:cs="Arial"/>
          <w:sz w:val="24"/>
          <w:szCs w:val="24"/>
          <w:lang w:eastAsia="en-GB"/>
        </w:rPr>
        <w:t>Updating Case Managers on movements and transfers within the prison</w:t>
      </w:r>
    </w:p>
    <w:p w14:paraId="1965F00E" w14:textId="77777777" w:rsidR="00241D10" w:rsidRPr="00914BEE" w:rsidRDefault="00914BEE" w:rsidP="006C4CAA">
      <w:pPr>
        <w:numPr>
          <w:ilvl w:val="0"/>
          <w:numId w:val="2"/>
        </w:numPr>
        <w:spacing w:before="100" w:beforeAutospacing="1" w:after="100" w:afterAutospacing="1" w:line="240" w:lineRule="auto"/>
        <w:rPr>
          <w:rFonts w:eastAsia="Times New Roman" w:cs="Arial"/>
          <w:sz w:val="24"/>
          <w:szCs w:val="24"/>
          <w:lang w:eastAsia="en-GB"/>
        </w:rPr>
      </w:pPr>
      <w:r w:rsidRPr="1AD70A2F">
        <w:rPr>
          <w:rFonts w:eastAsia="Times New Roman" w:cs="Arial"/>
          <w:sz w:val="24"/>
          <w:szCs w:val="24"/>
          <w:lang w:eastAsia="en-GB"/>
        </w:rPr>
        <w:t>Supporting the Home Detention Curfew (HDC)and Observation, Categorisation and Allocation (OCA) processes as part of the OMU Administration team responsibilities</w:t>
      </w:r>
    </w:p>
    <w:p w14:paraId="60061E4C" w14:textId="77777777" w:rsidR="00C05DC2" w:rsidRDefault="00C05DC2" w:rsidP="002C5CB8">
      <w:pPr>
        <w:spacing w:after="0" w:line="240" w:lineRule="auto"/>
        <w:rPr>
          <w:rFonts w:cs="Arial"/>
          <w:color w:val="000000"/>
          <w:lang w:eastAsia="en-GB"/>
        </w:rPr>
      </w:pPr>
    </w:p>
    <w:p w14:paraId="44EAFD9C"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4B94D5A5" w14:textId="77777777" w:rsidR="009A5825" w:rsidRPr="002C5CB8" w:rsidRDefault="009A5825" w:rsidP="002C5CB8">
      <w:pPr>
        <w:pStyle w:val="Default"/>
        <w:rPr>
          <w:sz w:val="22"/>
          <w:szCs w:val="22"/>
        </w:rPr>
      </w:pPr>
    </w:p>
    <w:p w14:paraId="3DEEC669" w14:textId="7DF0010C" w:rsidR="009317EB" w:rsidRDefault="0D25C59B" w:rsidP="1AD70A2F">
      <w:pPr>
        <w:pStyle w:val="Default"/>
      </w:pPr>
      <w:r w:rsidRPr="1AD70A2F">
        <w:t>Knowledge and Skills</w:t>
      </w:r>
    </w:p>
    <w:p w14:paraId="2495CF18" w14:textId="5D6601A7" w:rsidR="5D43CD2D" w:rsidRDefault="5D43CD2D" w:rsidP="1AD70A2F">
      <w:pPr>
        <w:pStyle w:val="Default"/>
        <w:numPr>
          <w:ilvl w:val="0"/>
          <w:numId w:val="4"/>
        </w:numPr>
      </w:pPr>
      <w:r w:rsidRPr="1AD70A2F">
        <w:t xml:space="preserve">  An excellent standard of written English and ability to </w:t>
      </w:r>
      <w:r w:rsidR="09B62319" w:rsidRPr="1AD70A2F">
        <w:t>prioritise tasks and organise your own work effectively, including working to tight deadlines.</w:t>
      </w:r>
    </w:p>
    <w:p w14:paraId="70E2A6E0" w14:textId="0F1153B5" w:rsidR="1AD70A2F" w:rsidRDefault="1AD70A2F" w:rsidP="1AD70A2F">
      <w:pPr>
        <w:pStyle w:val="Default"/>
      </w:pPr>
    </w:p>
    <w:p w14:paraId="77EA9DC0" w14:textId="0846A9A6" w:rsidR="6F540BC3" w:rsidRDefault="6F540BC3" w:rsidP="6F540BC3">
      <w:pPr>
        <w:pStyle w:val="Default"/>
        <w:rPr>
          <w:sz w:val="22"/>
          <w:szCs w:val="22"/>
        </w:rPr>
      </w:pPr>
    </w:p>
    <w:p w14:paraId="7604650E" w14:textId="37AA3F2E" w:rsidR="0D25C59B" w:rsidRDefault="0D25C59B" w:rsidP="1AD70A2F">
      <w:pPr>
        <w:pStyle w:val="Default"/>
        <w:rPr>
          <w:sz w:val="22"/>
          <w:szCs w:val="22"/>
        </w:rPr>
      </w:pPr>
      <w:r w:rsidRPr="1AD70A2F">
        <w:rPr>
          <w:sz w:val="22"/>
          <w:szCs w:val="22"/>
        </w:rPr>
        <w:t xml:space="preserve">Essential Criteria </w:t>
      </w:r>
    </w:p>
    <w:p w14:paraId="129DAB1F" w14:textId="0B07FA06" w:rsidR="0D25C59B" w:rsidRDefault="0D25C59B" w:rsidP="6F540BC3">
      <w:pPr>
        <w:pStyle w:val="Default"/>
        <w:numPr>
          <w:ilvl w:val="0"/>
          <w:numId w:val="1"/>
        </w:numPr>
      </w:pPr>
      <w:r w:rsidRPr="1AD70A2F">
        <w:t>Knowledge on the different Microsoft programmes including outlook, excel, word and PowerPoint.</w:t>
      </w:r>
    </w:p>
    <w:p w14:paraId="301A50B9" w14:textId="07E228A8" w:rsidR="6F540BC3" w:rsidRDefault="6F540BC3" w:rsidP="6F540BC3">
      <w:pPr>
        <w:pStyle w:val="Default"/>
        <w:rPr>
          <w:sz w:val="22"/>
          <w:szCs w:val="22"/>
        </w:rPr>
      </w:pPr>
    </w:p>
    <w:p w14:paraId="3656B9AB" w14:textId="77777777" w:rsidR="00C05DC2" w:rsidRDefault="00C05DC2" w:rsidP="009317EB">
      <w:pPr>
        <w:pStyle w:val="Default"/>
        <w:rPr>
          <w:sz w:val="22"/>
          <w:szCs w:val="22"/>
        </w:rPr>
      </w:pPr>
    </w:p>
    <w:p w14:paraId="45FB0818"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5DC448BA" w14:textId="77777777" w:rsidTr="008B13B1">
        <w:tc>
          <w:tcPr>
            <w:tcW w:w="9242" w:type="dxa"/>
            <w:tcBorders>
              <w:top w:val="single" w:sz="8" w:space="0" w:color="000000"/>
              <w:bottom w:val="single" w:sz="8" w:space="0" w:color="000000"/>
            </w:tcBorders>
            <w:shd w:val="clear" w:color="auto" w:fill="F2F2F2"/>
          </w:tcPr>
          <w:p w14:paraId="5BCE22EA"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049F31CB" w14:textId="77777777" w:rsidR="005879DE" w:rsidRDefault="005879DE" w:rsidP="002C5CB8">
      <w:pPr>
        <w:tabs>
          <w:tab w:val="left" w:pos="709"/>
        </w:tabs>
        <w:spacing w:after="0" w:line="240" w:lineRule="auto"/>
        <w:contextualSpacing/>
        <w:rPr>
          <w:rFonts w:eastAsia="Times New Roman" w:cs="Arial"/>
          <w:b/>
          <w:u w:val="single"/>
        </w:rPr>
      </w:pPr>
    </w:p>
    <w:p w14:paraId="10DA1C06" w14:textId="2A754E25" w:rsidR="005879DE" w:rsidRPr="00D06CF8" w:rsidRDefault="005879DE" w:rsidP="005879DE">
      <w:pPr>
        <w:tabs>
          <w:tab w:val="left" w:pos="3270"/>
        </w:tabs>
        <w:ind w:left="720"/>
        <w:rPr>
          <w:rFonts w:eastAsia="Times New Roman" w:cs="Arial"/>
          <w:sz w:val="24"/>
          <w:szCs w:val="24"/>
        </w:rPr>
      </w:pPr>
      <w:r w:rsidRPr="1AD70A2F">
        <w:rPr>
          <w:rFonts w:eastAsia="Times New Roman" w:cs="Arial"/>
          <w:sz w:val="24"/>
          <w:szCs w:val="24"/>
        </w:rPr>
        <w:t>Reports to line manager – OMU Co</w:t>
      </w:r>
      <w:r w:rsidR="641BA12C" w:rsidRPr="1AD70A2F">
        <w:rPr>
          <w:rFonts w:eastAsia="Times New Roman" w:cs="Arial"/>
          <w:sz w:val="24"/>
          <w:szCs w:val="24"/>
        </w:rPr>
        <w:t>o</w:t>
      </w:r>
      <w:r w:rsidRPr="1AD70A2F">
        <w:rPr>
          <w:rFonts w:eastAsia="Times New Roman" w:cs="Arial"/>
          <w:sz w:val="24"/>
          <w:szCs w:val="24"/>
        </w:rPr>
        <w:t>rdinator</w:t>
      </w:r>
    </w:p>
    <w:p w14:paraId="5AC5CDE8" w14:textId="77777777" w:rsidR="005879DE" w:rsidRPr="00D06CF8" w:rsidRDefault="005879DE" w:rsidP="005879DE">
      <w:pPr>
        <w:tabs>
          <w:tab w:val="left" w:pos="3270"/>
        </w:tabs>
        <w:ind w:left="720"/>
        <w:rPr>
          <w:rFonts w:eastAsia="Times New Roman" w:cs="Arial"/>
          <w:sz w:val="24"/>
          <w:szCs w:val="24"/>
        </w:rPr>
      </w:pPr>
      <w:r w:rsidRPr="00D06CF8">
        <w:rPr>
          <w:rFonts w:eastAsia="Times New Roman" w:cs="Arial"/>
          <w:sz w:val="24"/>
          <w:szCs w:val="24"/>
        </w:rPr>
        <w:t xml:space="preserve">Responsible for developing close and effective working relationships across the prison and with key agencies and partners to facilitate a co-ordinated multi agency response to address the identified risks and needs of prisoners. </w:t>
      </w:r>
    </w:p>
    <w:p w14:paraId="53128261" w14:textId="77777777" w:rsidR="00642F7A" w:rsidRPr="005879DE" w:rsidRDefault="005879DE" w:rsidP="005879DE">
      <w:pPr>
        <w:tabs>
          <w:tab w:val="left" w:pos="3270"/>
        </w:tabs>
        <w:rPr>
          <w:rFonts w:eastAsia="Times New Roman" w:cs="Arial"/>
        </w:rPr>
        <w:sectPr w:rsidR="00642F7A" w:rsidRPr="005879DE" w:rsidSect="001054FB">
          <w:headerReference w:type="even" r:id="rId10"/>
          <w:headerReference w:type="default" r:id="rId11"/>
          <w:footerReference w:type="even" r:id="rId12"/>
          <w:footerReference w:type="default" r:id="rId13"/>
          <w:headerReference w:type="first" r:id="rId14"/>
          <w:footerReference w:type="first" r:id="rId15"/>
          <w:pgSz w:w="11906" w:h="16838" w:code="9"/>
          <w:pgMar w:top="1702" w:right="1440" w:bottom="1440" w:left="1440" w:header="1191" w:footer="454" w:gutter="0"/>
          <w:pgNumType w:start="1"/>
          <w:cols w:space="708"/>
          <w:docGrid w:linePitch="360"/>
        </w:sectPr>
      </w:pPr>
      <w:r>
        <w:rPr>
          <w:rFonts w:eastAsia="Times New Roman"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70"/>
        <w:gridCol w:w="3676"/>
        <w:gridCol w:w="1754"/>
      </w:tblGrid>
      <w:tr w:rsidR="00642F7A" w:rsidRPr="002C5CB8" w14:paraId="2855E857" w14:textId="77777777" w:rsidTr="1AD70A2F">
        <w:tc>
          <w:tcPr>
            <w:tcW w:w="13913" w:type="dxa"/>
            <w:gridSpan w:val="4"/>
            <w:shd w:val="clear" w:color="auto" w:fill="D9D9D9" w:themeFill="background1" w:themeFillShade="D9"/>
          </w:tcPr>
          <w:p w14:paraId="07461A39"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2CC4F40E" w14:textId="77777777" w:rsidTr="1AD70A2F">
        <w:tc>
          <w:tcPr>
            <w:tcW w:w="2087" w:type="dxa"/>
            <w:shd w:val="clear" w:color="auto" w:fill="F2F2F2" w:themeFill="background1" w:themeFillShade="F2"/>
          </w:tcPr>
          <w:p w14:paraId="7BD692BE"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hemeFill="background1" w:themeFillShade="F2"/>
          </w:tcPr>
          <w:p w14:paraId="73CBB9F7"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hemeFill="background1" w:themeFillShade="F2"/>
          </w:tcPr>
          <w:p w14:paraId="2598CC1B"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hemeFill="background1" w:themeFillShade="F2"/>
          </w:tcPr>
          <w:p w14:paraId="28916E85"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1C1CE613" w14:textId="77777777" w:rsidTr="1AD70A2F">
        <w:trPr>
          <w:trHeight w:val="469"/>
        </w:trPr>
        <w:tc>
          <w:tcPr>
            <w:tcW w:w="2087" w:type="dxa"/>
            <w:shd w:val="clear" w:color="auto" w:fill="FFFFFF" w:themeFill="background1"/>
          </w:tcPr>
          <w:p w14:paraId="2716B4C4"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5548B40C" w14:textId="77777777" w:rsidR="00914BEE" w:rsidRPr="00887B48" w:rsidRDefault="00914BEE" w:rsidP="006C4CAA">
            <w:pPr>
              <w:numPr>
                <w:ilvl w:val="0"/>
                <w:numId w:val="3"/>
              </w:numPr>
              <w:spacing w:before="100" w:beforeAutospacing="1" w:after="100" w:afterAutospacing="1" w:line="240" w:lineRule="auto"/>
              <w:rPr>
                <w:rFonts w:eastAsia="Times New Roman" w:cs="Arial"/>
                <w:lang w:eastAsia="en-GB"/>
              </w:rPr>
            </w:pPr>
            <w:r w:rsidRPr="00887B48">
              <w:rPr>
                <w:rFonts w:eastAsia="Times New Roman" w:cs="Arial"/>
                <w:lang w:eastAsia="en-GB"/>
              </w:rPr>
              <w:t xml:space="preserve">An excellent standard of written English and ability to record and produce minutes of meetings to a high </w:t>
            </w:r>
            <w:proofErr w:type="gramStart"/>
            <w:r w:rsidRPr="00887B48">
              <w:rPr>
                <w:rFonts w:eastAsia="Times New Roman" w:cs="Arial"/>
                <w:lang w:eastAsia="en-GB"/>
              </w:rPr>
              <w:t>standard</w:t>
            </w:r>
            <w:proofErr w:type="gramEnd"/>
          </w:p>
          <w:p w14:paraId="62486C05" w14:textId="77777777" w:rsidR="00C05DC2" w:rsidRPr="00887B48" w:rsidRDefault="00C05DC2" w:rsidP="00887B48">
            <w:pPr>
              <w:spacing w:before="100" w:beforeAutospacing="1" w:after="100" w:afterAutospacing="1" w:line="240" w:lineRule="auto"/>
              <w:ind w:left="360"/>
              <w:rPr>
                <w:rFonts w:cs="Arial"/>
              </w:rPr>
            </w:pPr>
          </w:p>
        </w:tc>
        <w:tc>
          <w:tcPr>
            <w:tcW w:w="3759" w:type="dxa"/>
            <w:shd w:val="clear" w:color="auto" w:fill="FFFFFF" w:themeFill="background1"/>
          </w:tcPr>
          <w:p w14:paraId="380B10A3" w14:textId="77777777" w:rsidR="003B2762" w:rsidRPr="00887B48" w:rsidRDefault="005879DE" w:rsidP="002C5CB8">
            <w:pPr>
              <w:spacing w:after="0" w:line="240" w:lineRule="auto"/>
              <w:rPr>
                <w:rFonts w:cs="Arial"/>
              </w:rPr>
            </w:pPr>
            <w:r w:rsidRPr="00887B48">
              <w:rPr>
                <w:rFonts w:cs="Arial"/>
              </w:rPr>
              <w:t>A qualification within Criminal Justice.</w:t>
            </w:r>
          </w:p>
          <w:p w14:paraId="4101652C" w14:textId="77777777" w:rsidR="005879DE" w:rsidRPr="00887B48" w:rsidRDefault="005879DE" w:rsidP="002C5CB8">
            <w:pPr>
              <w:spacing w:after="0" w:line="240" w:lineRule="auto"/>
              <w:rPr>
                <w:rFonts w:cs="Arial"/>
              </w:rPr>
            </w:pPr>
          </w:p>
          <w:p w14:paraId="4B99056E" w14:textId="77777777" w:rsidR="005879DE" w:rsidRPr="00887B48" w:rsidRDefault="005879DE" w:rsidP="002C5CB8">
            <w:pPr>
              <w:spacing w:after="0" w:line="240" w:lineRule="auto"/>
              <w:rPr>
                <w:rFonts w:cs="Arial"/>
              </w:rPr>
            </w:pPr>
          </w:p>
        </w:tc>
        <w:tc>
          <w:tcPr>
            <w:tcW w:w="1755" w:type="dxa"/>
            <w:shd w:val="clear" w:color="auto" w:fill="FFFFFF" w:themeFill="background1"/>
          </w:tcPr>
          <w:p w14:paraId="4A261561" w14:textId="77777777" w:rsidR="003B2762" w:rsidRPr="00887B48" w:rsidRDefault="00C315AD" w:rsidP="002C5CB8">
            <w:pPr>
              <w:pStyle w:val="Quote"/>
              <w:spacing w:after="0" w:line="240" w:lineRule="auto"/>
              <w:rPr>
                <w:rFonts w:cs="Arial"/>
              </w:rPr>
            </w:pPr>
            <w:r w:rsidRPr="00887B48">
              <w:rPr>
                <w:rFonts w:cs="Arial"/>
              </w:rPr>
              <w:t>A, I</w:t>
            </w:r>
          </w:p>
        </w:tc>
      </w:tr>
      <w:tr w:rsidR="003B2762" w:rsidRPr="002C5CB8" w14:paraId="7FFF049A" w14:textId="77777777" w:rsidTr="1AD70A2F">
        <w:tc>
          <w:tcPr>
            <w:tcW w:w="2087" w:type="dxa"/>
            <w:shd w:val="clear" w:color="auto" w:fill="FFFFFF" w:themeFill="background1"/>
          </w:tcPr>
          <w:p w14:paraId="32554799"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63F09216" w14:textId="77777777" w:rsidR="00887B48" w:rsidRPr="00887B48" w:rsidRDefault="1C40DBD0" w:rsidP="006C4CAA">
            <w:pPr>
              <w:numPr>
                <w:ilvl w:val="0"/>
                <w:numId w:val="3"/>
              </w:numPr>
              <w:spacing w:before="100" w:beforeAutospacing="1" w:after="100" w:afterAutospacing="1" w:line="240" w:lineRule="auto"/>
              <w:rPr>
                <w:rFonts w:eastAsia="Times New Roman" w:cs="Arial"/>
                <w:lang w:eastAsia="en-GB"/>
              </w:rPr>
            </w:pPr>
            <w:r w:rsidRPr="07A736C7">
              <w:rPr>
                <w:rFonts w:eastAsia="Times New Roman" w:cs="Arial"/>
                <w:lang w:eastAsia="en-GB"/>
              </w:rPr>
              <w:t xml:space="preserve">Knowledge on the different Microsoft programmes including outlook, excel, word and PowerPoint. </w:t>
            </w:r>
          </w:p>
          <w:p w14:paraId="1299C43A" w14:textId="77777777" w:rsidR="00C05DC2" w:rsidRPr="00887B48" w:rsidRDefault="00C05DC2" w:rsidP="00887B48">
            <w:pPr>
              <w:spacing w:before="100" w:beforeAutospacing="1" w:after="100" w:afterAutospacing="1" w:line="240" w:lineRule="auto"/>
              <w:ind w:left="360"/>
              <w:rPr>
                <w:rFonts w:cs="Arial"/>
              </w:rPr>
            </w:pPr>
          </w:p>
        </w:tc>
        <w:tc>
          <w:tcPr>
            <w:tcW w:w="3759" w:type="dxa"/>
            <w:shd w:val="clear" w:color="auto" w:fill="FFFFFF" w:themeFill="background1"/>
          </w:tcPr>
          <w:p w14:paraId="66C32639" w14:textId="77777777" w:rsidR="005879DE" w:rsidRPr="00887B48" w:rsidRDefault="005879DE" w:rsidP="005879DE">
            <w:pPr>
              <w:pStyle w:val="Header"/>
              <w:tabs>
                <w:tab w:val="num" w:pos="0"/>
              </w:tabs>
              <w:rPr>
                <w:rFonts w:cs="Arial"/>
              </w:rPr>
            </w:pPr>
            <w:r w:rsidRPr="00887B48">
              <w:rPr>
                <w:rFonts w:cs="Arial"/>
              </w:rPr>
              <w:t>Knowledge of criminogenic needs</w:t>
            </w:r>
          </w:p>
          <w:p w14:paraId="4DDBEF00" w14:textId="77777777" w:rsidR="005879DE" w:rsidRPr="00887B48" w:rsidRDefault="005879DE" w:rsidP="005879DE">
            <w:pPr>
              <w:pStyle w:val="Header"/>
              <w:tabs>
                <w:tab w:val="num" w:pos="0"/>
              </w:tabs>
              <w:rPr>
                <w:rFonts w:cs="Arial"/>
              </w:rPr>
            </w:pPr>
          </w:p>
          <w:p w14:paraId="3108C038" w14:textId="6ECAE184" w:rsidR="003B2762" w:rsidRPr="00887B48" w:rsidRDefault="003B2762" w:rsidP="005879DE">
            <w:pPr>
              <w:spacing w:after="0" w:line="240" w:lineRule="auto"/>
              <w:rPr>
                <w:rFonts w:cs="Arial"/>
              </w:rPr>
            </w:pPr>
          </w:p>
        </w:tc>
        <w:tc>
          <w:tcPr>
            <w:tcW w:w="1755" w:type="dxa"/>
            <w:shd w:val="clear" w:color="auto" w:fill="FFFFFF" w:themeFill="background1"/>
          </w:tcPr>
          <w:p w14:paraId="110E8EF3" w14:textId="77777777" w:rsidR="003B2762" w:rsidRPr="00887B48" w:rsidRDefault="00C315AD" w:rsidP="002C5CB8">
            <w:pPr>
              <w:spacing w:after="0" w:line="240" w:lineRule="auto"/>
              <w:rPr>
                <w:rFonts w:cs="Arial"/>
              </w:rPr>
            </w:pPr>
            <w:r w:rsidRPr="00887B48">
              <w:rPr>
                <w:rFonts w:cs="Arial"/>
              </w:rPr>
              <w:t>A, I</w:t>
            </w:r>
          </w:p>
        </w:tc>
      </w:tr>
      <w:tr w:rsidR="00042330" w:rsidRPr="002C5CB8" w14:paraId="1DE3157A" w14:textId="77777777" w:rsidTr="1AD70A2F">
        <w:tc>
          <w:tcPr>
            <w:tcW w:w="2087" w:type="dxa"/>
            <w:shd w:val="clear" w:color="auto" w:fill="FFFFFF" w:themeFill="background1"/>
          </w:tcPr>
          <w:p w14:paraId="7C880F77" w14:textId="77777777" w:rsidR="00042330" w:rsidRPr="002C5CB8" w:rsidRDefault="00042330" w:rsidP="002C5CB8">
            <w:pPr>
              <w:pStyle w:val="Quote"/>
              <w:spacing w:after="0" w:line="240" w:lineRule="auto"/>
              <w:rPr>
                <w:rFonts w:cs="Arial"/>
                <w:b/>
              </w:rPr>
            </w:pPr>
            <w:r w:rsidRPr="002C5CB8">
              <w:rPr>
                <w:rFonts w:cs="Arial"/>
                <w:b/>
              </w:rPr>
              <w:t>EXPERIENCE</w:t>
            </w:r>
          </w:p>
          <w:p w14:paraId="3461D779" w14:textId="77777777" w:rsidR="00042330" w:rsidRPr="002C5CB8" w:rsidRDefault="00042330" w:rsidP="002C5CB8">
            <w:pPr>
              <w:spacing w:after="0" w:line="240" w:lineRule="auto"/>
              <w:rPr>
                <w:rFonts w:cs="Arial"/>
              </w:rPr>
            </w:pPr>
          </w:p>
        </w:tc>
        <w:tc>
          <w:tcPr>
            <w:tcW w:w="6312" w:type="dxa"/>
          </w:tcPr>
          <w:p w14:paraId="4734AED1" w14:textId="77777777" w:rsidR="00914BEE" w:rsidRPr="00887B48" w:rsidRDefault="2F7B69A3" w:rsidP="006C4CAA">
            <w:pPr>
              <w:numPr>
                <w:ilvl w:val="0"/>
                <w:numId w:val="3"/>
              </w:numPr>
              <w:spacing w:before="100" w:beforeAutospacing="1" w:after="100" w:afterAutospacing="1" w:line="240" w:lineRule="auto"/>
              <w:rPr>
                <w:rFonts w:eastAsia="Times New Roman" w:cs="Arial"/>
                <w:lang w:eastAsia="en-GB"/>
              </w:rPr>
            </w:pPr>
            <w:r w:rsidRPr="07A736C7">
              <w:rPr>
                <w:rFonts w:eastAsia="Times New Roman" w:cs="Arial"/>
                <w:lang w:eastAsia="en-GB"/>
              </w:rPr>
              <w:t>Good experience of carrying out comparable administrative work in an office environment.</w:t>
            </w:r>
          </w:p>
          <w:p w14:paraId="101AD25C" w14:textId="77777777" w:rsidR="00914BEE" w:rsidRPr="00887B48" w:rsidRDefault="2F7B69A3" w:rsidP="006C4CAA">
            <w:pPr>
              <w:numPr>
                <w:ilvl w:val="0"/>
                <w:numId w:val="3"/>
              </w:numPr>
              <w:spacing w:before="100" w:beforeAutospacing="1" w:after="100" w:afterAutospacing="1" w:line="240" w:lineRule="auto"/>
              <w:rPr>
                <w:rFonts w:eastAsia="Times New Roman" w:cs="Arial"/>
                <w:lang w:eastAsia="en-GB"/>
              </w:rPr>
            </w:pPr>
            <w:r w:rsidRPr="07A736C7">
              <w:rPr>
                <w:rFonts w:eastAsia="Times New Roman" w:cs="Arial"/>
                <w:lang w:eastAsia="en-GB"/>
              </w:rPr>
              <w:t>Good experience of using a wide range of office systems</w:t>
            </w:r>
          </w:p>
          <w:p w14:paraId="69331072" w14:textId="77777777" w:rsidR="00914BEE" w:rsidRPr="00887B48" w:rsidRDefault="2F7B69A3" w:rsidP="006C4CAA">
            <w:pPr>
              <w:numPr>
                <w:ilvl w:val="0"/>
                <w:numId w:val="3"/>
              </w:numPr>
              <w:spacing w:before="100" w:beforeAutospacing="1" w:after="100" w:afterAutospacing="1" w:line="240" w:lineRule="auto"/>
              <w:rPr>
                <w:rFonts w:eastAsia="Times New Roman" w:cs="Arial"/>
                <w:lang w:eastAsia="en-GB"/>
              </w:rPr>
            </w:pPr>
            <w:r w:rsidRPr="07A736C7">
              <w:rPr>
                <w:rFonts w:eastAsia="Times New Roman" w:cs="Arial"/>
                <w:lang w:eastAsia="en-GB"/>
              </w:rPr>
              <w:t>Experience of data entry and monitoring.</w:t>
            </w:r>
          </w:p>
          <w:p w14:paraId="0F82FEDE" w14:textId="77777777" w:rsidR="00914BEE" w:rsidRPr="00887B48" w:rsidRDefault="2F7B69A3" w:rsidP="006C4CAA">
            <w:pPr>
              <w:numPr>
                <w:ilvl w:val="0"/>
                <w:numId w:val="3"/>
              </w:numPr>
              <w:spacing w:before="100" w:beforeAutospacing="1" w:after="100" w:afterAutospacing="1" w:line="240" w:lineRule="auto"/>
              <w:rPr>
                <w:rFonts w:eastAsia="Times New Roman" w:cs="Arial"/>
                <w:lang w:eastAsia="en-GB"/>
              </w:rPr>
            </w:pPr>
            <w:r w:rsidRPr="07A736C7">
              <w:rPr>
                <w:rFonts w:eastAsia="Times New Roman" w:cs="Arial"/>
                <w:lang w:eastAsia="en-GB"/>
              </w:rPr>
              <w:t xml:space="preserve">Ability to work in a sensitive area requiring a high level of </w:t>
            </w:r>
            <w:proofErr w:type="gramStart"/>
            <w:r w:rsidRPr="07A736C7">
              <w:rPr>
                <w:rFonts w:eastAsia="Times New Roman" w:cs="Arial"/>
                <w:lang w:eastAsia="en-GB"/>
              </w:rPr>
              <w:t>confidentiality</w:t>
            </w:r>
            <w:proofErr w:type="gramEnd"/>
          </w:p>
          <w:p w14:paraId="74D4F0D5" w14:textId="77777777" w:rsidR="00914BEE" w:rsidRPr="00887B48" w:rsidRDefault="2F7B69A3" w:rsidP="006C4CAA">
            <w:pPr>
              <w:numPr>
                <w:ilvl w:val="0"/>
                <w:numId w:val="3"/>
              </w:numPr>
              <w:spacing w:before="100" w:beforeAutospacing="1" w:after="100" w:afterAutospacing="1" w:line="240" w:lineRule="auto"/>
              <w:rPr>
                <w:rFonts w:eastAsia="Times New Roman" w:cs="Arial"/>
                <w:lang w:eastAsia="en-GB"/>
              </w:rPr>
            </w:pPr>
            <w:r w:rsidRPr="07A736C7">
              <w:rPr>
                <w:rFonts w:eastAsia="Times New Roman" w:cs="Arial"/>
                <w:lang w:eastAsia="en-GB"/>
              </w:rPr>
              <w:t>Able to develop and manage administration, monitoring &amp; finance procedures.</w:t>
            </w:r>
          </w:p>
          <w:p w14:paraId="3CF2D8B6" w14:textId="77777777" w:rsidR="00C05DC2" w:rsidRPr="00887B48" w:rsidRDefault="00C05DC2" w:rsidP="00C05DC2">
            <w:pPr>
              <w:spacing w:after="0" w:line="240" w:lineRule="auto"/>
              <w:rPr>
                <w:rFonts w:cs="Arial"/>
              </w:rPr>
            </w:pPr>
          </w:p>
        </w:tc>
        <w:tc>
          <w:tcPr>
            <w:tcW w:w="3759" w:type="dxa"/>
            <w:shd w:val="clear" w:color="auto" w:fill="FFFFFF" w:themeFill="background1"/>
          </w:tcPr>
          <w:p w14:paraId="0F668F52" w14:textId="77777777" w:rsidR="00042330" w:rsidRPr="00887B48" w:rsidRDefault="00C315AD" w:rsidP="002C5CB8">
            <w:pPr>
              <w:spacing w:after="0" w:line="240" w:lineRule="auto"/>
              <w:rPr>
                <w:rFonts w:cs="Arial"/>
              </w:rPr>
            </w:pPr>
            <w:r w:rsidRPr="00887B48">
              <w:rPr>
                <w:rFonts w:cs="Arial"/>
              </w:rPr>
              <w:t>Experience of working with offenders.</w:t>
            </w:r>
          </w:p>
        </w:tc>
        <w:tc>
          <w:tcPr>
            <w:tcW w:w="1755" w:type="dxa"/>
            <w:shd w:val="clear" w:color="auto" w:fill="FFFFFF" w:themeFill="background1"/>
          </w:tcPr>
          <w:p w14:paraId="2FD1A64A" w14:textId="77777777" w:rsidR="00042330" w:rsidRPr="00887B48" w:rsidRDefault="00C315AD" w:rsidP="002C5CB8">
            <w:pPr>
              <w:pStyle w:val="Quote"/>
              <w:spacing w:after="0" w:line="240" w:lineRule="auto"/>
              <w:rPr>
                <w:rFonts w:cs="Arial"/>
              </w:rPr>
            </w:pPr>
            <w:r w:rsidRPr="00887B48">
              <w:rPr>
                <w:rFonts w:cs="Arial"/>
              </w:rPr>
              <w:t>A, I</w:t>
            </w:r>
          </w:p>
        </w:tc>
      </w:tr>
      <w:tr w:rsidR="003B2762" w:rsidRPr="002C5CB8" w14:paraId="35E1471A" w14:textId="77777777" w:rsidTr="1AD70A2F">
        <w:tc>
          <w:tcPr>
            <w:tcW w:w="2087" w:type="dxa"/>
            <w:shd w:val="clear" w:color="auto" w:fill="FFFFFF" w:themeFill="background1"/>
          </w:tcPr>
          <w:p w14:paraId="01F30098"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69D9E57F" w14:textId="77777777" w:rsidR="00887B48" w:rsidRPr="00887B48" w:rsidRDefault="00914BEE" w:rsidP="006C4CAA">
            <w:pPr>
              <w:numPr>
                <w:ilvl w:val="0"/>
                <w:numId w:val="4"/>
              </w:numPr>
              <w:spacing w:before="60" w:beforeAutospacing="1" w:after="100" w:afterAutospacing="1" w:line="240" w:lineRule="auto"/>
              <w:rPr>
                <w:rFonts w:cs="Arial"/>
              </w:rPr>
            </w:pPr>
            <w:r w:rsidRPr="1AD70A2F">
              <w:rPr>
                <w:rFonts w:eastAsia="Times New Roman" w:cs="Arial"/>
                <w:lang w:eastAsia="en-GB"/>
              </w:rPr>
              <w:t>Ability to prioritise tasks and organise your own work effectively, including working to tight deadlines.</w:t>
            </w:r>
          </w:p>
          <w:p w14:paraId="01EC9054" w14:textId="77777777" w:rsidR="00887B48" w:rsidRDefault="690895B1" w:rsidP="006C4CAA">
            <w:pPr>
              <w:numPr>
                <w:ilvl w:val="0"/>
                <w:numId w:val="4"/>
              </w:numPr>
              <w:spacing w:before="60" w:beforeAutospacing="1" w:after="100" w:afterAutospacing="1" w:line="240" w:lineRule="auto"/>
              <w:rPr>
                <w:rFonts w:cs="Arial"/>
              </w:rPr>
            </w:pPr>
            <w:r w:rsidRPr="1AD70A2F">
              <w:rPr>
                <w:rFonts w:cs="Arial"/>
              </w:rPr>
              <w:t>General organisational and administration skills.</w:t>
            </w:r>
          </w:p>
          <w:p w14:paraId="5CDBD9DD" w14:textId="4B7B655A" w:rsidR="00887B48" w:rsidRDefault="654D8F10" w:rsidP="07A736C7">
            <w:pPr>
              <w:numPr>
                <w:ilvl w:val="0"/>
                <w:numId w:val="4"/>
              </w:numPr>
              <w:spacing w:before="60" w:beforeAutospacing="1" w:after="100" w:afterAutospacing="1" w:line="240" w:lineRule="auto"/>
              <w:rPr>
                <w:rFonts w:cs="Arial"/>
              </w:rPr>
            </w:pPr>
            <w:r w:rsidRPr="1AD70A2F">
              <w:rPr>
                <w:rFonts w:cs="Arial"/>
              </w:rPr>
              <w:t xml:space="preserve">A good understanding of professional </w:t>
            </w:r>
            <w:r w:rsidR="22CAAE19" w:rsidRPr="1AD70A2F">
              <w:rPr>
                <w:rFonts w:cs="Arial"/>
              </w:rPr>
              <w:t>boundaries.</w:t>
            </w:r>
          </w:p>
          <w:p w14:paraId="517BD4C3" w14:textId="77777777" w:rsidR="00887B48" w:rsidRPr="00887B48" w:rsidRDefault="690895B1" w:rsidP="006C4CAA">
            <w:pPr>
              <w:numPr>
                <w:ilvl w:val="0"/>
                <w:numId w:val="4"/>
              </w:numPr>
              <w:spacing w:before="60" w:beforeAutospacing="1" w:after="100" w:afterAutospacing="1" w:line="240" w:lineRule="auto"/>
              <w:rPr>
                <w:rFonts w:cs="Arial"/>
              </w:rPr>
            </w:pPr>
            <w:r w:rsidRPr="1AD70A2F">
              <w:rPr>
                <w:rFonts w:cs="Arial"/>
              </w:rPr>
              <w:t>The ability to listen and communicate to an acceptable standard both verbally and in writing and to disseminate information in an easily understood and appropriate format.</w:t>
            </w:r>
          </w:p>
          <w:p w14:paraId="2C010A7E" w14:textId="77777777" w:rsidR="00887B48" w:rsidRPr="00887B48" w:rsidRDefault="654D8F10" w:rsidP="006C4CAA">
            <w:pPr>
              <w:numPr>
                <w:ilvl w:val="0"/>
                <w:numId w:val="3"/>
              </w:numPr>
              <w:spacing w:before="100" w:beforeAutospacing="1" w:after="100" w:afterAutospacing="1" w:line="240" w:lineRule="auto"/>
              <w:rPr>
                <w:rFonts w:eastAsia="Times New Roman" w:cs="Arial"/>
                <w:lang w:eastAsia="en-GB"/>
              </w:rPr>
            </w:pPr>
            <w:r w:rsidRPr="1AD70A2F">
              <w:rPr>
                <w:rFonts w:eastAsia="Times New Roman" w:cs="Arial"/>
                <w:lang w:eastAsia="en-GB"/>
              </w:rPr>
              <w:t xml:space="preserve">Effective oral and inter-personal communication skills, with the ability to build effective working </w:t>
            </w:r>
            <w:r w:rsidRPr="1AD70A2F">
              <w:rPr>
                <w:rFonts w:eastAsia="Times New Roman" w:cs="Arial"/>
                <w:lang w:eastAsia="en-GB"/>
              </w:rPr>
              <w:lastRenderedPageBreak/>
              <w:t xml:space="preserve">relationships with a wide range of contacts, including senior </w:t>
            </w:r>
            <w:proofErr w:type="gramStart"/>
            <w:r w:rsidRPr="1AD70A2F">
              <w:rPr>
                <w:rFonts w:eastAsia="Times New Roman" w:cs="Arial"/>
                <w:lang w:eastAsia="en-GB"/>
              </w:rPr>
              <w:t>managers</w:t>
            </w:r>
            <w:proofErr w:type="gramEnd"/>
          </w:p>
          <w:p w14:paraId="2C97213D" w14:textId="77777777" w:rsidR="00887B48" w:rsidRPr="00887B48" w:rsidRDefault="654D8F10" w:rsidP="006C4CAA">
            <w:pPr>
              <w:numPr>
                <w:ilvl w:val="0"/>
                <w:numId w:val="3"/>
              </w:numPr>
              <w:spacing w:before="100" w:beforeAutospacing="1" w:after="100" w:afterAutospacing="1" w:line="240" w:lineRule="auto"/>
              <w:rPr>
                <w:rFonts w:eastAsia="Times New Roman" w:cs="Arial"/>
                <w:lang w:eastAsia="en-GB"/>
              </w:rPr>
            </w:pPr>
            <w:r w:rsidRPr="1AD70A2F">
              <w:rPr>
                <w:rFonts w:eastAsia="Times New Roman" w:cs="Arial"/>
                <w:lang w:eastAsia="en-GB"/>
              </w:rPr>
              <w:t xml:space="preserve">Willingness to assist with all aspects of admin and support work, with an aptitude for </w:t>
            </w:r>
            <w:proofErr w:type="gramStart"/>
            <w:r w:rsidRPr="1AD70A2F">
              <w:rPr>
                <w:rFonts w:eastAsia="Times New Roman" w:cs="Arial"/>
                <w:lang w:eastAsia="en-GB"/>
              </w:rPr>
              <w:t>adaptability</w:t>
            </w:r>
            <w:proofErr w:type="gramEnd"/>
          </w:p>
          <w:p w14:paraId="0FB78278" w14:textId="77777777" w:rsidR="00C05DC2" w:rsidRPr="00887B48" w:rsidRDefault="00C05DC2" w:rsidP="00C05DC2">
            <w:pPr>
              <w:spacing w:after="0" w:line="240" w:lineRule="auto"/>
              <w:rPr>
                <w:rFonts w:cs="Arial"/>
              </w:rPr>
            </w:pPr>
          </w:p>
        </w:tc>
        <w:tc>
          <w:tcPr>
            <w:tcW w:w="3759" w:type="dxa"/>
            <w:shd w:val="clear" w:color="auto" w:fill="FFFFFF" w:themeFill="background1"/>
          </w:tcPr>
          <w:p w14:paraId="715A3340" w14:textId="77777777" w:rsidR="003B2762" w:rsidRPr="00887B48" w:rsidRDefault="00C315AD" w:rsidP="002C5CB8">
            <w:pPr>
              <w:spacing w:after="0" w:line="240" w:lineRule="auto"/>
              <w:rPr>
                <w:rFonts w:cs="Arial"/>
              </w:rPr>
            </w:pPr>
            <w:r w:rsidRPr="00887B48">
              <w:rPr>
                <w:rFonts w:cs="Arial"/>
              </w:rPr>
              <w:lastRenderedPageBreak/>
              <w:t>The ability and willingness and flexibility to work outside office hours, if required.</w:t>
            </w:r>
            <w:r w:rsidR="003B2762" w:rsidRPr="00887B48">
              <w:rPr>
                <w:rFonts w:cs="Arial"/>
              </w:rPr>
              <w:br/>
            </w:r>
          </w:p>
          <w:p w14:paraId="1FC39945" w14:textId="77777777" w:rsidR="003B2762" w:rsidRPr="00887B48" w:rsidRDefault="003B2762" w:rsidP="002C5CB8">
            <w:pPr>
              <w:spacing w:after="0" w:line="240" w:lineRule="auto"/>
              <w:rPr>
                <w:rFonts w:cs="Arial"/>
              </w:rPr>
            </w:pPr>
          </w:p>
        </w:tc>
        <w:tc>
          <w:tcPr>
            <w:tcW w:w="1755" w:type="dxa"/>
            <w:shd w:val="clear" w:color="auto" w:fill="FFFFFF" w:themeFill="background1"/>
          </w:tcPr>
          <w:p w14:paraId="17FF7C1D" w14:textId="77777777" w:rsidR="003B2762" w:rsidRPr="00887B48" w:rsidRDefault="00C315AD" w:rsidP="002C5CB8">
            <w:pPr>
              <w:pStyle w:val="Quote"/>
              <w:spacing w:after="0" w:line="240" w:lineRule="auto"/>
              <w:rPr>
                <w:rFonts w:cs="Arial"/>
              </w:rPr>
            </w:pPr>
            <w:r w:rsidRPr="00887B48">
              <w:rPr>
                <w:rFonts w:cs="Arial"/>
              </w:rPr>
              <w:t>A, I</w:t>
            </w:r>
          </w:p>
        </w:tc>
      </w:tr>
      <w:tr w:rsidR="003B2762" w:rsidRPr="002C5CB8" w14:paraId="45409D69" w14:textId="77777777" w:rsidTr="1AD70A2F">
        <w:tc>
          <w:tcPr>
            <w:tcW w:w="2087" w:type="dxa"/>
            <w:shd w:val="clear" w:color="auto" w:fill="FFFFFF" w:themeFill="background1"/>
          </w:tcPr>
          <w:p w14:paraId="7BB7639F" w14:textId="77777777" w:rsidR="003B2762" w:rsidRPr="002C5CB8" w:rsidRDefault="003B2762" w:rsidP="002C5CB8">
            <w:pPr>
              <w:pStyle w:val="Quote"/>
              <w:spacing w:after="0" w:line="240" w:lineRule="auto"/>
              <w:rPr>
                <w:rFonts w:cs="Arial"/>
                <w:b/>
              </w:rPr>
            </w:pPr>
            <w:r w:rsidRPr="002C5CB8">
              <w:rPr>
                <w:rFonts w:cs="Arial"/>
                <w:b/>
              </w:rPr>
              <w:t>OTHER</w:t>
            </w:r>
          </w:p>
        </w:tc>
        <w:tc>
          <w:tcPr>
            <w:tcW w:w="6312" w:type="dxa"/>
          </w:tcPr>
          <w:p w14:paraId="54BDEB83" w14:textId="77777777" w:rsidR="00887B48" w:rsidRPr="00887B48" w:rsidRDefault="00887B48" w:rsidP="006C4CAA">
            <w:pPr>
              <w:numPr>
                <w:ilvl w:val="0"/>
                <w:numId w:val="5"/>
              </w:numPr>
              <w:spacing w:after="0" w:line="240" w:lineRule="auto"/>
              <w:rPr>
                <w:rFonts w:cs="Arial"/>
              </w:rPr>
            </w:pPr>
            <w:r w:rsidRPr="00887B48">
              <w:rPr>
                <w:rFonts w:cs="Arial"/>
              </w:rPr>
              <w:t xml:space="preserve">Share Catch22 </w:t>
            </w:r>
            <w:proofErr w:type="gramStart"/>
            <w:r w:rsidRPr="00887B48">
              <w:rPr>
                <w:rFonts w:cs="Arial"/>
              </w:rPr>
              <w:t>values</w:t>
            </w:r>
            <w:proofErr w:type="gramEnd"/>
          </w:p>
          <w:p w14:paraId="79F17EDC" w14:textId="77777777" w:rsidR="00887B48" w:rsidRPr="00887B48" w:rsidRDefault="00887B48" w:rsidP="006C4CAA">
            <w:pPr>
              <w:numPr>
                <w:ilvl w:val="0"/>
                <w:numId w:val="5"/>
              </w:numPr>
              <w:spacing w:after="0" w:line="240" w:lineRule="auto"/>
              <w:rPr>
                <w:rFonts w:cs="Arial"/>
              </w:rPr>
            </w:pPr>
            <w:r w:rsidRPr="00887B48">
              <w:rPr>
                <w:rFonts w:cs="Arial"/>
              </w:rPr>
              <w:t>Awareness of and commitment to Equality &amp; Diversity</w:t>
            </w:r>
          </w:p>
          <w:p w14:paraId="590E7280" w14:textId="77777777" w:rsidR="00887B48" w:rsidRPr="00887B48" w:rsidRDefault="00887B48" w:rsidP="006C4CAA">
            <w:pPr>
              <w:numPr>
                <w:ilvl w:val="0"/>
                <w:numId w:val="5"/>
              </w:numPr>
              <w:spacing w:after="0" w:line="240" w:lineRule="auto"/>
              <w:rPr>
                <w:rFonts w:cs="Arial"/>
              </w:rPr>
            </w:pPr>
            <w:r w:rsidRPr="00887B48">
              <w:rPr>
                <w:rFonts w:cs="Arial"/>
              </w:rPr>
              <w:t xml:space="preserve">Willing to travel and work </w:t>
            </w:r>
            <w:proofErr w:type="gramStart"/>
            <w:r w:rsidRPr="00887B48">
              <w:rPr>
                <w:rFonts w:cs="Arial"/>
              </w:rPr>
              <w:t>flexibly</w:t>
            </w:r>
            <w:proofErr w:type="gramEnd"/>
          </w:p>
          <w:p w14:paraId="49904024" w14:textId="77777777" w:rsidR="00887B48" w:rsidRPr="00887B48" w:rsidRDefault="00887B48" w:rsidP="006C4CAA">
            <w:pPr>
              <w:numPr>
                <w:ilvl w:val="0"/>
                <w:numId w:val="5"/>
              </w:numPr>
              <w:spacing w:after="0" w:line="240" w:lineRule="auto"/>
              <w:rPr>
                <w:rFonts w:cs="Arial"/>
              </w:rPr>
            </w:pPr>
            <w:r w:rsidRPr="00887B48">
              <w:rPr>
                <w:rFonts w:cs="Arial"/>
              </w:rPr>
              <w:t xml:space="preserve">Desire to develop and undertake training as </w:t>
            </w:r>
            <w:proofErr w:type="gramStart"/>
            <w:r w:rsidRPr="00887B48">
              <w:rPr>
                <w:rFonts w:cs="Arial"/>
              </w:rPr>
              <w:t>required</w:t>
            </w:r>
            <w:proofErr w:type="gramEnd"/>
          </w:p>
          <w:p w14:paraId="0562CB0E" w14:textId="77777777" w:rsidR="002C5CB8" w:rsidRPr="00887B48" w:rsidRDefault="002C5CB8" w:rsidP="002C5CB8">
            <w:pPr>
              <w:spacing w:after="0" w:line="240" w:lineRule="auto"/>
              <w:rPr>
                <w:rFonts w:cs="Arial"/>
              </w:rPr>
            </w:pPr>
          </w:p>
        </w:tc>
        <w:tc>
          <w:tcPr>
            <w:tcW w:w="3759" w:type="dxa"/>
            <w:shd w:val="clear" w:color="auto" w:fill="FFFFFF" w:themeFill="background1"/>
          </w:tcPr>
          <w:p w14:paraId="34CE0A41" w14:textId="77777777" w:rsidR="003B2762" w:rsidRPr="00887B48" w:rsidRDefault="003B2762" w:rsidP="002C5CB8">
            <w:pPr>
              <w:spacing w:after="0" w:line="240" w:lineRule="auto"/>
              <w:rPr>
                <w:rFonts w:cs="Arial"/>
              </w:rPr>
            </w:pPr>
          </w:p>
        </w:tc>
        <w:tc>
          <w:tcPr>
            <w:tcW w:w="1755" w:type="dxa"/>
            <w:shd w:val="clear" w:color="auto" w:fill="FFFFFF" w:themeFill="background1"/>
          </w:tcPr>
          <w:p w14:paraId="0B8E7211" w14:textId="77777777" w:rsidR="003B2762" w:rsidRPr="00887B48" w:rsidRDefault="00C315AD" w:rsidP="002C5CB8">
            <w:pPr>
              <w:pStyle w:val="Quote"/>
              <w:spacing w:after="0" w:line="240" w:lineRule="auto"/>
              <w:rPr>
                <w:rFonts w:cs="Arial"/>
              </w:rPr>
            </w:pPr>
            <w:r w:rsidRPr="00887B48">
              <w:rPr>
                <w:rFonts w:cs="Arial"/>
              </w:rPr>
              <w:t>A, I</w:t>
            </w:r>
          </w:p>
        </w:tc>
      </w:tr>
    </w:tbl>
    <w:p w14:paraId="62EBF3C5" w14:textId="77777777" w:rsidR="00B87C51" w:rsidRPr="002C5CB8" w:rsidRDefault="00B87C51" w:rsidP="002C5CB8">
      <w:pPr>
        <w:spacing w:after="0" w:line="240" w:lineRule="auto"/>
        <w:rPr>
          <w:rFonts w:cs="Arial"/>
        </w:rPr>
      </w:pPr>
    </w:p>
    <w:sectPr w:rsidR="00B87C51" w:rsidRPr="002C5CB8" w:rsidSect="00642F7A">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CEAD" w14:textId="77777777" w:rsidR="00F242AC" w:rsidRDefault="00F242AC" w:rsidP="00E3351B">
      <w:pPr>
        <w:spacing w:after="0" w:line="240" w:lineRule="auto"/>
      </w:pPr>
      <w:r>
        <w:separator/>
      </w:r>
    </w:p>
  </w:endnote>
  <w:endnote w:type="continuationSeparator" w:id="0">
    <w:p w14:paraId="6BB9E253" w14:textId="77777777" w:rsidR="00F242AC" w:rsidRDefault="00F242AC"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0367BED3" w:rsidR="00156265" w:rsidRDefault="00AF51B5">
    <w:pPr>
      <w:pStyle w:val="Footer"/>
    </w:pPr>
    <w:r>
      <w:rPr>
        <w:noProof/>
      </w:rPr>
      <mc:AlternateContent>
        <mc:Choice Requires="wps">
          <w:drawing>
            <wp:anchor distT="0" distB="0" distL="0" distR="0" simplePos="0" relativeHeight="251666432" behindDoc="0" locked="0" layoutInCell="1" allowOverlap="1" wp14:anchorId="3E104938" wp14:editId="34F5DCFD">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963E4" w14:textId="64BA1E35"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104938" id="_x0000_t202" coordsize="21600,21600" o:spt="202" path="m,l,21600r21600,l21600,xe">
              <v:stroke joinstyle="miter"/>
              <v:path gradientshapeok="t" o:connecttype="rect"/>
            </v:shapetype>
            <v:shape id="Text Box 10" o:spid="_x0000_s1028" type="#_x0000_t202" alt="Classification : Offici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03963E4" w14:textId="64BA1E35"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3E4AB53B" w:rsidR="00156265" w:rsidRDefault="00AF51B5">
    <w:pPr>
      <w:pStyle w:val="Footer"/>
    </w:pPr>
    <w:r>
      <w:rPr>
        <w:noProof/>
      </w:rPr>
      <mc:AlternateContent>
        <mc:Choice Requires="wps">
          <w:drawing>
            <wp:anchor distT="0" distB="0" distL="0" distR="0" simplePos="0" relativeHeight="251667456" behindDoc="0" locked="0" layoutInCell="1" allowOverlap="1" wp14:anchorId="531760D0" wp14:editId="56D6E2F4">
              <wp:simplePos x="914400" y="10249469"/>
              <wp:positionH relativeFrom="page">
                <wp:align>left</wp:align>
              </wp:positionH>
              <wp:positionV relativeFrom="page">
                <wp:align>bottom</wp:align>
              </wp:positionV>
              <wp:extent cx="443865" cy="443865"/>
              <wp:effectExtent l="0" t="0" r="7620" b="0"/>
              <wp:wrapNone/>
              <wp:docPr id="11" name="Text Box 11"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2627B9" w14:textId="58CEBEDE"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1760D0" id="_x0000_t202" coordsize="21600,21600" o:spt="202" path="m,l,21600r21600,l21600,xe">
              <v:stroke joinstyle="miter"/>
              <v:path gradientshapeok="t" o:connecttype="rect"/>
            </v:shapetype>
            <v:shape id="Text Box 11" o:spid="_x0000_s1029" type="#_x0000_t202" alt="Classification : Offici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E2627B9" w14:textId="58CEBEDE"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F23F" w14:textId="5621BB5B" w:rsidR="00156265" w:rsidRDefault="00AF51B5">
    <w:pPr>
      <w:pStyle w:val="Footer"/>
    </w:pPr>
    <w:r>
      <w:rPr>
        <w:noProof/>
      </w:rPr>
      <mc:AlternateContent>
        <mc:Choice Requires="wps">
          <w:drawing>
            <wp:anchor distT="0" distB="0" distL="0" distR="0" simplePos="0" relativeHeight="251665408" behindDoc="0" locked="0" layoutInCell="1" allowOverlap="1" wp14:anchorId="671D7F4D" wp14:editId="3C156310">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32B9B" w14:textId="5A3CD40A"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1D7F4D" id="_x0000_t202" coordsize="21600,21600" o:spt="202" path="m,l,21600r21600,l21600,xe">
              <v:stroke joinstyle="miter"/>
              <v:path gradientshapeok="t" o:connecttype="rect"/>
            </v:shapetype>
            <v:shape id="Text Box 9" o:spid="_x0000_s1031" type="#_x0000_t202" alt="Classification : Offici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62D32B9B" w14:textId="5A3CD40A"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0144" w14:textId="15BC6F6F" w:rsidR="00AF51B5" w:rsidRDefault="00AF51B5">
    <w:pPr>
      <w:pStyle w:val="Footer"/>
    </w:pPr>
    <w:r>
      <w:rPr>
        <w:noProof/>
      </w:rPr>
      <mc:AlternateContent>
        <mc:Choice Requires="wps">
          <w:drawing>
            <wp:anchor distT="0" distB="0" distL="0" distR="0" simplePos="0" relativeHeight="251669504" behindDoc="0" locked="0" layoutInCell="1" allowOverlap="1" wp14:anchorId="790BAD98" wp14:editId="4C1A8A17">
              <wp:simplePos x="635" y="635"/>
              <wp:positionH relativeFrom="page">
                <wp:align>left</wp:align>
              </wp:positionH>
              <wp:positionV relativeFrom="page">
                <wp:align>bottom</wp:align>
              </wp:positionV>
              <wp:extent cx="443865" cy="443865"/>
              <wp:effectExtent l="0" t="0" r="7620" b="0"/>
              <wp:wrapNone/>
              <wp:docPr id="13" name="Text Box 13"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87C52" w14:textId="60A6449B"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0BAD98" id="_x0000_t202" coordsize="21600,21600" o:spt="202" path="m,l,21600r21600,l21600,xe">
              <v:stroke joinstyle="miter"/>
              <v:path gradientshapeok="t" o:connecttype="rect"/>
            </v:shapetype>
            <v:shape id="Text Box 13" o:spid="_x0000_s1034" type="#_x0000_t202" alt="Classification : Official" style="position:absolute;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F587C52" w14:textId="60A6449B"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B092" w14:textId="3BAE71BF" w:rsidR="00AF51B5" w:rsidRDefault="00AF51B5">
    <w:pPr>
      <w:pStyle w:val="Footer"/>
    </w:pPr>
    <w:r>
      <w:rPr>
        <w:noProof/>
      </w:rPr>
      <mc:AlternateContent>
        <mc:Choice Requires="wps">
          <w:drawing>
            <wp:anchor distT="0" distB="0" distL="0" distR="0" simplePos="0" relativeHeight="251670528" behindDoc="0" locked="0" layoutInCell="1" allowOverlap="1" wp14:anchorId="2E4E8FE5" wp14:editId="3BD7AA4F">
              <wp:simplePos x="914400" y="7110484"/>
              <wp:positionH relativeFrom="page">
                <wp:align>left</wp:align>
              </wp:positionH>
              <wp:positionV relativeFrom="page">
                <wp:align>bottom</wp:align>
              </wp:positionV>
              <wp:extent cx="443865" cy="443865"/>
              <wp:effectExtent l="0" t="0" r="7620" b="0"/>
              <wp:wrapNone/>
              <wp:docPr id="14" name="Text Box 1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594E4" w14:textId="31BDC0A7"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4E8FE5" id="_x0000_t202" coordsize="21600,21600" o:spt="202" path="m,l,21600r21600,l21600,xe">
              <v:stroke joinstyle="miter"/>
              <v:path gradientshapeok="t" o:connecttype="rect"/>
            </v:shapetype>
            <v:shape id="Text Box 14" o:spid="_x0000_s1035" type="#_x0000_t202" alt="Classification : Official" style="position:absolute;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9D594E4" w14:textId="31BDC0A7"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DB36" w14:textId="6C454F41" w:rsidR="00AF51B5" w:rsidRDefault="00AF51B5">
    <w:pPr>
      <w:pStyle w:val="Footer"/>
    </w:pPr>
    <w:r>
      <w:rPr>
        <w:noProof/>
      </w:rPr>
      <mc:AlternateContent>
        <mc:Choice Requires="wps">
          <w:drawing>
            <wp:anchor distT="0" distB="0" distL="0" distR="0" simplePos="0" relativeHeight="251668480" behindDoc="0" locked="0" layoutInCell="1" allowOverlap="1" wp14:anchorId="39FE5D8F" wp14:editId="11788BC8">
              <wp:simplePos x="635" y="635"/>
              <wp:positionH relativeFrom="page">
                <wp:align>left</wp:align>
              </wp:positionH>
              <wp:positionV relativeFrom="page">
                <wp:align>bottom</wp:align>
              </wp:positionV>
              <wp:extent cx="443865" cy="443865"/>
              <wp:effectExtent l="0" t="0" r="7620" b="0"/>
              <wp:wrapNone/>
              <wp:docPr id="12" name="Text Box 1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7C0781" w14:textId="5238AAA4"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E5D8F" id="_x0000_t202" coordsize="21600,21600" o:spt="202" path="m,l,21600r21600,l21600,xe">
              <v:stroke joinstyle="miter"/>
              <v:path gradientshapeok="t" o:connecttype="rect"/>
            </v:shapetype>
            <v:shape id="Text Box 12" o:spid="_x0000_s1037" type="#_x0000_t202" alt="Classification : Official"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57C0781" w14:textId="5238AAA4" w:rsidR="00AF51B5" w:rsidRPr="00AF51B5" w:rsidRDefault="00AF51B5" w:rsidP="00AF51B5">
                    <w:pPr>
                      <w:spacing w:after="0"/>
                      <w:rPr>
                        <w:rFonts w:ascii="Calibri" w:hAnsi="Calibri" w:cs="Calibri"/>
                        <w:noProof/>
                        <w:color w:val="000000"/>
                        <w:sz w:val="20"/>
                        <w:szCs w:val="20"/>
                      </w:rPr>
                    </w:pPr>
                    <w:r w:rsidRPr="00AF51B5">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A12B" w14:textId="77777777" w:rsidR="00F242AC" w:rsidRDefault="00F242AC" w:rsidP="00E3351B">
      <w:pPr>
        <w:spacing w:after="0" w:line="240" w:lineRule="auto"/>
      </w:pPr>
      <w:r>
        <w:separator/>
      </w:r>
    </w:p>
  </w:footnote>
  <w:footnote w:type="continuationSeparator" w:id="0">
    <w:p w14:paraId="2946DB82" w14:textId="77777777" w:rsidR="00F242AC" w:rsidRDefault="00F242AC"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F646" w14:textId="37BD02C7" w:rsidR="00156265" w:rsidRDefault="00B9340C">
    <w:pPr>
      <w:pStyle w:val="Header"/>
    </w:pPr>
    <w:r>
      <w:rPr>
        <w:noProof/>
      </w:rPr>
      <mc:AlternateContent>
        <mc:Choice Requires="wps">
          <w:drawing>
            <wp:anchor distT="0" distB="0" distL="0" distR="0" simplePos="0" relativeHeight="251660288" behindDoc="0" locked="0" layoutInCell="1" allowOverlap="1" wp14:anchorId="69206B00" wp14:editId="6A6E7766">
              <wp:simplePos x="635" y="635"/>
              <wp:positionH relativeFrom="page">
                <wp:align>center</wp:align>
              </wp:positionH>
              <wp:positionV relativeFrom="page">
                <wp:align>top</wp:align>
              </wp:positionV>
              <wp:extent cx="443865" cy="443865"/>
              <wp:effectExtent l="0" t="0" r="2540" b="12065"/>
              <wp:wrapNone/>
              <wp:docPr id="4" name="Text Box 4"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02772" w14:textId="30F60D71" w:rsidR="00B9340C" w:rsidRPr="00B9340C" w:rsidRDefault="00B9340C" w:rsidP="00B9340C">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9206B00">
              <v:stroke joinstyle="miter"/>
              <v:path gradientshapeok="t" o:connecttype="rect"/>
            </v:shapetype>
            <v:shape id="Text Box 4"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Serco Business"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fill o:detectmouseclick="t"/>
              <v:textbox style="mso-fit-shape-to-text:t" inset="0,15pt,0,0">
                <w:txbxContent>
                  <w:p w:rsidRPr="00B9340C" w:rsidR="00B9340C" w:rsidP="00B9340C" w:rsidRDefault="00B9340C" w14:paraId="50002772" w14:textId="30F60D71">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505" w14:textId="0B17F433" w:rsidR="00DC6151" w:rsidRDefault="00B9340C">
    <w:pPr>
      <w:pStyle w:val="Header"/>
      <w:rPr>
        <w:i/>
      </w:rPr>
    </w:pPr>
    <w:r>
      <w:rPr>
        <w:i/>
        <w:noProof/>
      </w:rPr>
      <mc:AlternateContent>
        <mc:Choice Requires="wps">
          <w:drawing>
            <wp:anchor distT="0" distB="0" distL="0" distR="0" simplePos="0" relativeHeight="251661312" behindDoc="0" locked="0" layoutInCell="1" allowOverlap="1" wp14:anchorId="310008AB" wp14:editId="0C99291F">
              <wp:simplePos x="635" y="635"/>
              <wp:positionH relativeFrom="page">
                <wp:align>center</wp:align>
              </wp:positionH>
              <wp:positionV relativeFrom="page">
                <wp:align>top</wp:align>
              </wp:positionV>
              <wp:extent cx="443865" cy="443865"/>
              <wp:effectExtent l="0" t="0" r="2540" b="12065"/>
              <wp:wrapNone/>
              <wp:docPr id="5" name="Text Box 5"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41E1E3" w14:textId="18839FE1" w:rsidR="00B9340C" w:rsidRPr="00B9340C" w:rsidRDefault="00B9340C" w:rsidP="00B9340C">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310008AB">
              <v:stroke joinstyle="miter"/>
              <v:path gradientshapeok="t" o:connecttype="rect"/>
            </v:shapetype>
            <v:shape id="Text Box 5"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alt="Serco Business"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fill o:detectmouseclick="t"/>
              <v:textbox style="mso-fit-shape-to-text:t" inset="0,15pt,0,0">
                <w:txbxContent>
                  <w:p w:rsidRPr="00B9340C" w:rsidR="00B9340C" w:rsidP="00B9340C" w:rsidRDefault="00B9340C" w14:paraId="3641E1E3" w14:textId="18839FE1">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v:textbox>
              <w10:wrap anchorx="page" anchory="page"/>
            </v:shape>
          </w:pict>
        </mc:Fallback>
      </mc:AlternateContent>
    </w:r>
    <w:r w:rsidR="00FC55C8" w:rsidRPr="0000208E">
      <w:rPr>
        <w:i/>
        <w:noProof/>
      </w:rPr>
      <w:drawing>
        <wp:anchor distT="0" distB="0" distL="114300" distR="114300" simplePos="0" relativeHeight="251657216" behindDoc="0" locked="0" layoutInCell="1" allowOverlap="1" wp14:anchorId="4DAFEBA4" wp14:editId="07777777">
          <wp:simplePos x="0" y="0"/>
          <wp:positionH relativeFrom="column">
            <wp:posOffset>-576580</wp:posOffset>
          </wp:positionH>
          <wp:positionV relativeFrom="paragraph">
            <wp:posOffset>-807720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FFD37" w14:textId="77777777" w:rsidR="00DC6151" w:rsidRDefault="00DC6151">
    <w:pPr>
      <w:pStyle w:val="Header"/>
      <w:rPr>
        <w:i/>
      </w:rPr>
    </w:pPr>
  </w:p>
  <w:p w14:paraId="6B699379"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F91" w14:textId="632594A8" w:rsidR="00156265" w:rsidRDefault="00B9340C">
    <w:pPr>
      <w:pStyle w:val="Header"/>
    </w:pPr>
    <w:r>
      <w:rPr>
        <w:noProof/>
      </w:rPr>
      <mc:AlternateContent>
        <mc:Choice Requires="wps">
          <w:drawing>
            <wp:anchor distT="0" distB="0" distL="0" distR="0" simplePos="0" relativeHeight="251659264" behindDoc="0" locked="0" layoutInCell="1" allowOverlap="1" wp14:anchorId="33C4D68F" wp14:editId="706A4EDB">
              <wp:simplePos x="635" y="635"/>
              <wp:positionH relativeFrom="page">
                <wp:align>center</wp:align>
              </wp:positionH>
              <wp:positionV relativeFrom="page">
                <wp:align>top</wp:align>
              </wp:positionV>
              <wp:extent cx="443865" cy="443865"/>
              <wp:effectExtent l="0" t="0" r="2540" b="12065"/>
              <wp:wrapNone/>
              <wp:docPr id="1" name="Text Box 1"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D14996" w14:textId="4F00E552" w:rsidR="00B9340C" w:rsidRPr="00B9340C" w:rsidRDefault="00B9340C" w:rsidP="00B9340C">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3C4D68F">
              <v:stroke joinstyle="miter"/>
              <v:path gradientshapeok="t" o:connecttype="rect"/>
            </v:shapetype>
            <v:shape id="Text Box 1"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Serco Business"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fill o:detectmouseclick="t"/>
              <v:textbox style="mso-fit-shape-to-text:t" inset="0,15pt,0,0">
                <w:txbxContent>
                  <w:p w:rsidRPr="00B9340C" w:rsidR="00B9340C" w:rsidP="00B9340C" w:rsidRDefault="00B9340C" w14:paraId="43D14996" w14:textId="4F00E552">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58E5" w14:textId="72024FC0" w:rsidR="00B9340C" w:rsidRDefault="00B9340C">
    <w:pPr>
      <w:pStyle w:val="Header"/>
    </w:pPr>
    <w:r>
      <w:rPr>
        <w:noProof/>
      </w:rPr>
      <mc:AlternateContent>
        <mc:Choice Requires="wps">
          <w:drawing>
            <wp:anchor distT="0" distB="0" distL="0" distR="0" simplePos="0" relativeHeight="251663360" behindDoc="0" locked="0" layoutInCell="1" allowOverlap="1" wp14:anchorId="5DBA6F36" wp14:editId="005BFC6E">
              <wp:simplePos x="635" y="635"/>
              <wp:positionH relativeFrom="page">
                <wp:align>center</wp:align>
              </wp:positionH>
              <wp:positionV relativeFrom="page">
                <wp:align>top</wp:align>
              </wp:positionV>
              <wp:extent cx="443865" cy="443865"/>
              <wp:effectExtent l="0" t="0" r="2540" b="12065"/>
              <wp:wrapNone/>
              <wp:docPr id="7" name="Text Box 7"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F1E7E6" w14:textId="4A5A2C22" w:rsidR="00B9340C" w:rsidRPr="00B9340C" w:rsidRDefault="00B9340C" w:rsidP="00B9340C">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DBA6F36">
              <v:stroke joinstyle="miter"/>
              <v:path gradientshapeok="t" o:connecttype="rect"/>
            </v:shapetype>
            <v:shape id="Text Box 7"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alt="Serco Business"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fill o:detectmouseclick="t"/>
              <v:textbox style="mso-fit-shape-to-text:t" inset="0,15pt,0,0">
                <w:txbxContent>
                  <w:p w:rsidRPr="00B9340C" w:rsidR="00B9340C" w:rsidP="00B9340C" w:rsidRDefault="00B9340C" w14:paraId="3BF1E7E6" w14:textId="4A5A2C22">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3953" w14:textId="00AE5594" w:rsidR="00642F7A" w:rsidRPr="0000208E" w:rsidRDefault="00B9340C">
    <w:pPr>
      <w:pStyle w:val="Header"/>
      <w:rPr>
        <w:i/>
      </w:rPr>
    </w:pPr>
    <w:r>
      <w:rPr>
        <w:i/>
        <w:noProof/>
      </w:rPr>
      <mc:AlternateContent>
        <mc:Choice Requires="wps">
          <w:drawing>
            <wp:anchor distT="0" distB="0" distL="0" distR="0" simplePos="0" relativeHeight="251664384" behindDoc="0" locked="0" layoutInCell="1" allowOverlap="1" wp14:anchorId="3B15BF78" wp14:editId="511E93E3">
              <wp:simplePos x="635" y="635"/>
              <wp:positionH relativeFrom="page">
                <wp:align>center</wp:align>
              </wp:positionH>
              <wp:positionV relativeFrom="page">
                <wp:align>top</wp:align>
              </wp:positionV>
              <wp:extent cx="443865" cy="443865"/>
              <wp:effectExtent l="0" t="0" r="2540" b="12065"/>
              <wp:wrapNone/>
              <wp:docPr id="8" name="Text Box 8"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4AB87" w14:textId="47D4FDEF" w:rsidR="00B9340C" w:rsidRPr="00B9340C" w:rsidRDefault="00B9340C" w:rsidP="00B9340C">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3B15BF78">
              <v:stroke joinstyle="miter"/>
              <v:path gradientshapeok="t" o:connecttype="rect"/>
            </v:shapetype>
            <v:shape id="Text Box 8"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alt="Serco Business"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v:fill o:detectmouseclick="t"/>
              <v:textbox style="mso-fit-shape-to-text:t" inset="0,15pt,0,0">
                <w:txbxContent>
                  <w:p w:rsidRPr="00B9340C" w:rsidR="00B9340C" w:rsidP="00B9340C" w:rsidRDefault="00B9340C" w14:paraId="0624AB87" w14:textId="47D4FDEF">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v:textbox>
              <w10:wrap anchorx="page" anchory="page"/>
            </v:shape>
          </w:pict>
        </mc:Fallback>
      </mc:AlternateContent>
    </w:r>
    <w:r w:rsidR="00FC55C8" w:rsidRPr="0000208E">
      <w:rPr>
        <w:i/>
        <w:noProof/>
      </w:rPr>
      <w:drawing>
        <wp:anchor distT="0" distB="0" distL="114300" distR="114300" simplePos="0" relativeHeight="251658240" behindDoc="0" locked="0" layoutInCell="1" allowOverlap="1" wp14:anchorId="14A76521"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507F" w14:textId="52A4D561" w:rsidR="00B9340C" w:rsidRDefault="00B9340C">
    <w:pPr>
      <w:pStyle w:val="Header"/>
    </w:pPr>
    <w:r>
      <w:rPr>
        <w:noProof/>
      </w:rPr>
      <mc:AlternateContent>
        <mc:Choice Requires="wps">
          <w:drawing>
            <wp:anchor distT="0" distB="0" distL="0" distR="0" simplePos="0" relativeHeight="251662336" behindDoc="0" locked="0" layoutInCell="1" allowOverlap="1" wp14:anchorId="189AC62E" wp14:editId="11697CE7">
              <wp:simplePos x="635" y="635"/>
              <wp:positionH relativeFrom="page">
                <wp:align>center</wp:align>
              </wp:positionH>
              <wp:positionV relativeFrom="page">
                <wp:align>top</wp:align>
              </wp:positionV>
              <wp:extent cx="443865" cy="443865"/>
              <wp:effectExtent l="0" t="0" r="2540" b="12065"/>
              <wp:wrapNone/>
              <wp:docPr id="6" name="Text Box 6" descr="Serco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775AC" w14:textId="21A9FD5C" w:rsidR="00B9340C" w:rsidRPr="00B9340C" w:rsidRDefault="00B9340C" w:rsidP="00B9340C">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89AC62E">
              <v:stroke joinstyle="miter"/>
              <v:path gradientshapeok="t" o:connecttype="rect"/>
            </v:shapetype>
            <v:shape id="Text Box 6"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alt="Serco Business"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fill o:detectmouseclick="t"/>
              <v:textbox style="mso-fit-shape-to-text:t" inset="0,15pt,0,0">
                <w:txbxContent>
                  <w:p w:rsidRPr="00B9340C" w:rsidR="00B9340C" w:rsidP="00B9340C" w:rsidRDefault="00B9340C" w14:paraId="233775AC" w14:textId="21A9FD5C">
                    <w:pPr>
                      <w:spacing w:after="0"/>
                      <w:rPr>
                        <w:rFonts w:ascii="Calibri" w:hAnsi="Calibri" w:cs="Calibri"/>
                        <w:noProof/>
                        <w:color w:val="737373"/>
                        <w:sz w:val="20"/>
                        <w:szCs w:val="20"/>
                      </w:rPr>
                    </w:pPr>
                    <w:r w:rsidRPr="00B9340C">
                      <w:rPr>
                        <w:rFonts w:ascii="Calibri" w:hAnsi="Calibri" w:cs="Calibri"/>
                        <w:noProof/>
                        <w:color w:val="737373"/>
                        <w:sz w:val="20"/>
                        <w:szCs w:val="20"/>
                      </w:rPr>
                      <w:t>Serco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103"/>
    <w:multiLevelType w:val="multilevel"/>
    <w:tmpl w:val="5B66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D1721"/>
    <w:multiLevelType w:val="hybridMultilevel"/>
    <w:tmpl w:val="51B4C3F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74AC7"/>
    <w:multiLevelType w:val="hybridMultilevel"/>
    <w:tmpl w:val="D6DC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2A639"/>
    <w:multiLevelType w:val="hybridMultilevel"/>
    <w:tmpl w:val="9990A4AA"/>
    <w:lvl w:ilvl="0" w:tplc="97F03828">
      <w:start w:val="1"/>
      <w:numFmt w:val="bullet"/>
      <w:lvlText w:val=""/>
      <w:lvlJc w:val="left"/>
      <w:pPr>
        <w:ind w:left="720" w:hanging="360"/>
      </w:pPr>
      <w:rPr>
        <w:rFonts w:ascii="Symbol" w:hAnsi="Symbol" w:hint="default"/>
      </w:rPr>
    </w:lvl>
    <w:lvl w:ilvl="1" w:tplc="BC884268">
      <w:start w:val="1"/>
      <w:numFmt w:val="bullet"/>
      <w:lvlText w:val="o"/>
      <w:lvlJc w:val="left"/>
      <w:pPr>
        <w:ind w:left="1440" w:hanging="360"/>
      </w:pPr>
      <w:rPr>
        <w:rFonts w:ascii="Courier New" w:hAnsi="Courier New" w:hint="default"/>
      </w:rPr>
    </w:lvl>
    <w:lvl w:ilvl="2" w:tplc="E49E47D2">
      <w:start w:val="1"/>
      <w:numFmt w:val="bullet"/>
      <w:lvlText w:val=""/>
      <w:lvlJc w:val="left"/>
      <w:pPr>
        <w:ind w:left="2160" w:hanging="360"/>
      </w:pPr>
      <w:rPr>
        <w:rFonts w:ascii="Wingdings" w:hAnsi="Wingdings" w:hint="default"/>
      </w:rPr>
    </w:lvl>
    <w:lvl w:ilvl="3" w:tplc="C9FE8D96">
      <w:start w:val="1"/>
      <w:numFmt w:val="bullet"/>
      <w:lvlText w:val=""/>
      <w:lvlJc w:val="left"/>
      <w:pPr>
        <w:ind w:left="2880" w:hanging="360"/>
      </w:pPr>
      <w:rPr>
        <w:rFonts w:ascii="Symbol" w:hAnsi="Symbol" w:hint="default"/>
      </w:rPr>
    </w:lvl>
    <w:lvl w:ilvl="4" w:tplc="5EF0B614">
      <w:start w:val="1"/>
      <w:numFmt w:val="bullet"/>
      <w:lvlText w:val="o"/>
      <w:lvlJc w:val="left"/>
      <w:pPr>
        <w:ind w:left="3600" w:hanging="360"/>
      </w:pPr>
      <w:rPr>
        <w:rFonts w:ascii="Courier New" w:hAnsi="Courier New" w:hint="default"/>
      </w:rPr>
    </w:lvl>
    <w:lvl w:ilvl="5" w:tplc="AEB85CB2">
      <w:start w:val="1"/>
      <w:numFmt w:val="bullet"/>
      <w:lvlText w:val=""/>
      <w:lvlJc w:val="left"/>
      <w:pPr>
        <w:ind w:left="4320" w:hanging="360"/>
      </w:pPr>
      <w:rPr>
        <w:rFonts w:ascii="Wingdings" w:hAnsi="Wingdings" w:hint="default"/>
      </w:rPr>
    </w:lvl>
    <w:lvl w:ilvl="6" w:tplc="7092F012">
      <w:start w:val="1"/>
      <w:numFmt w:val="bullet"/>
      <w:lvlText w:val=""/>
      <w:lvlJc w:val="left"/>
      <w:pPr>
        <w:ind w:left="5040" w:hanging="360"/>
      </w:pPr>
      <w:rPr>
        <w:rFonts w:ascii="Symbol" w:hAnsi="Symbol" w:hint="default"/>
      </w:rPr>
    </w:lvl>
    <w:lvl w:ilvl="7" w:tplc="69FC51EE">
      <w:start w:val="1"/>
      <w:numFmt w:val="bullet"/>
      <w:lvlText w:val="o"/>
      <w:lvlJc w:val="left"/>
      <w:pPr>
        <w:ind w:left="5760" w:hanging="360"/>
      </w:pPr>
      <w:rPr>
        <w:rFonts w:ascii="Courier New" w:hAnsi="Courier New" w:hint="default"/>
      </w:rPr>
    </w:lvl>
    <w:lvl w:ilvl="8" w:tplc="9252BA6E">
      <w:start w:val="1"/>
      <w:numFmt w:val="bullet"/>
      <w:lvlText w:val=""/>
      <w:lvlJc w:val="left"/>
      <w:pPr>
        <w:ind w:left="6480" w:hanging="360"/>
      </w:pPr>
      <w:rPr>
        <w:rFonts w:ascii="Wingdings" w:hAnsi="Wingdings" w:hint="default"/>
      </w:rPr>
    </w:lvl>
  </w:abstractNum>
  <w:abstractNum w:abstractNumId="4" w15:restartNumberingAfterBreak="0">
    <w:nsid w:val="6627359C"/>
    <w:multiLevelType w:val="multilevel"/>
    <w:tmpl w:val="DF4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67302">
    <w:abstractNumId w:val="3"/>
  </w:num>
  <w:num w:numId="2" w16cid:durableId="26565862">
    <w:abstractNumId w:val="4"/>
  </w:num>
  <w:num w:numId="3" w16cid:durableId="962035325">
    <w:abstractNumId w:val="0"/>
  </w:num>
  <w:num w:numId="4" w16cid:durableId="1642224324">
    <w:abstractNumId w:val="1"/>
  </w:num>
  <w:num w:numId="5" w16cid:durableId="17572891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217">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45112"/>
    <w:rsid w:val="00057A53"/>
    <w:rsid w:val="00070604"/>
    <w:rsid w:val="000C1F49"/>
    <w:rsid w:val="000D096B"/>
    <w:rsid w:val="000D16D9"/>
    <w:rsid w:val="000E5243"/>
    <w:rsid w:val="001007A0"/>
    <w:rsid w:val="001054FB"/>
    <w:rsid w:val="001066D8"/>
    <w:rsid w:val="0011268D"/>
    <w:rsid w:val="0012077F"/>
    <w:rsid w:val="00137AAD"/>
    <w:rsid w:val="001446C2"/>
    <w:rsid w:val="00156265"/>
    <w:rsid w:val="00160CEF"/>
    <w:rsid w:val="00167CF3"/>
    <w:rsid w:val="00184656"/>
    <w:rsid w:val="00185722"/>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D30FC"/>
    <w:rsid w:val="00401B83"/>
    <w:rsid w:val="00402A36"/>
    <w:rsid w:val="00406E5D"/>
    <w:rsid w:val="00412B0D"/>
    <w:rsid w:val="004258E1"/>
    <w:rsid w:val="004307C3"/>
    <w:rsid w:val="0044781D"/>
    <w:rsid w:val="0045046A"/>
    <w:rsid w:val="004568CB"/>
    <w:rsid w:val="004758FD"/>
    <w:rsid w:val="00483B73"/>
    <w:rsid w:val="004D314B"/>
    <w:rsid w:val="00501DAE"/>
    <w:rsid w:val="0053540F"/>
    <w:rsid w:val="005671C7"/>
    <w:rsid w:val="0058259F"/>
    <w:rsid w:val="00586A79"/>
    <w:rsid w:val="0058783E"/>
    <w:rsid w:val="005879DE"/>
    <w:rsid w:val="0059445B"/>
    <w:rsid w:val="00594F36"/>
    <w:rsid w:val="005C136D"/>
    <w:rsid w:val="005C6215"/>
    <w:rsid w:val="005D0355"/>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C4CAA"/>
    <w:rsid w:val="006E4F0C"/>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F69A9"/>
    <w:rsid w:val="00826918"/>
    <w:rsid w:val="00834898"/>
    <w:rsid w:val="00836FF3"/>
    <w:rsid w:val="00844C30"/>
    <w:rsid w:val="008736E6"/>
    <w:rsid w:val="0087491C"/>
    <w:rsid w:val="00885226"/>
    <w:rsid w:val="00887B48"/>
    <w:rsid w:val="008A69CE"/>
    <w:rsid w:val="008B13B1"/>
    <w:rsid w:val="008B30A3"/>
    <w:rsid w:val="008C57E7"/>
    <w:rsid w:val="008C7411"/>
    <w:rsid w:val="008E3093"/>
    <w:rsid w:val="008E3414"/>
    <w:rsid w:val="008F2391"/>
    <w:rsid w:val="00904A59"/>
    <w:rsid w:val="00907F54"/>
    <w:rsid w:val="00914BEE"/>
    <w:rsid w:val="009271F4"/>
    <w:rsid w:val="009317EB"/>
    <w:rsid w:val="00935F31"/>
    <w:rsid w:val="009561E8"/>
    <w:rsid w:val="00962BA2"/>
    <w:rsid w:val="00964DAC"/>
    <w:rsid w:val="009921A7"/>
    <w:rsid w:val="009A05B6"/>
    <w:rsid w:val="009A5825"/>
    <w:rsid w:val="009C60FD"/>
    <w:rsid w:val="009D59B3"/>
    <w:rsid w:val="009E15D3"/>
    <w:rsid w:val="00A12A5B"/>
    <w:rsid w:val="00A21FA3"/>
    <w:rsid w:val="00A22454"/>
    <w:rsid w:val="00A2534E"/>
    <w:rsid w:val="00A44529"/>
    <w:rsid w:val="00A663F6"/>
    <w:rsid w:val="00AA1108"/>
    <w:rsid w:val="00AE0054"/>
    <w:rsid w:val="00AE312D"/>
    <w:rsid w:val="00AE6B81"/>
    <w:rsid w:val="00AF51B5"/>
    <w:rsid w:val="00B02F15"/>
    <w:rsid w:val="00B22046"/>
    <w:rsid w:val="00B504A0"/>
    <w:rsid w:val="00B66F8D"/>
    <w:rsid w:val="00B70E6E"/>
    <w:rsid w:val="00B819AE"/>
    <w:rsid w:val="00B87C51"/>
    <w:rsid w:val="00B90B6E"/>
    <w:rsid w:val="00B9340C"/>
    <w:rsid w:val="00B93749"/>
    <w:rsid w:val="00BB72F7"/>
    <w:rsid w:val="00BC5DE0"/>
    <w:rsid w:val="00BD1D9A"/>
    <w:rsid w:val="00BE42B6"/>
    <w:rsid w:val="00BE676A"/>
    <w:rsid w:val="00C05DC2"/>
    <w:rsid w:val="00C22734"/>
    <w:rsid w:val="00C315AD"/>
    <w:rsid w:val="00C63402"/>
    <w:rsid w:val="00C830B6"/>
    <w:rsid w:val="00C93BA6"/>
    <w:rsid w:val="00C968ED"/>
    <w:rsid w:val="00C96F79"/>
    <w:rsid w:val="00CA12AC"/>
    <w:rsid w:val="00CA2A54"/>
    <w:rsid w:val="00CB2330"/>
    <w:rsid w:val="00CB72A1"/>
    <w:rsid w:val="00D06CF8"/>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E056AE"/>
    <w:rsid w:val="00E14D97"/>
    <w:rsid w:val="00E3351B"/>
    <w:rsid w:val="00E427C0"/>
    <w:rsid w:val="00E9177C"/>
    <w:rsid w:val="00EB79A4"/>
    <w:rsid w:val="00EE5115"/>
    <w:rsid w:val="00EF246D"/>
    <w:rsid w:val="00F0278E"/>
    <w:rsid w:val="00F230BC"/>
    <w:rsid w:val="00F242AC"/>
    <w:rsid w:val="00F51F81"/>
    <w:rsid w:val="00F74E68"/>
    <w:rsid w:val="00FC55C8"/>
    <w:rsid w:val="05856695"/>
    <w:rsid w:val="072136F6"/>
    <w:rsid w:val="07A736C7"/>
    <w:rsid w:val="08AFD168"/>
    <w:rsid w:val="09B62319"/>
    <w:rsid w:val="0A927EAC"/>
    <w:rsid w:val="0D25C59B"/>
    <w:rsid w:val="13E691A1"/>
    <w:rsid w:val="160694E2"/>
    <w:rsid w:val="175CB86E"/>
    <w:rsid w:val="183AB3D1"/>
    <w:rsid w:val="1AD70A2F"/>
    <w:rsid w:val="1BA58E1B"/>
    <w:rsid w:val="1C40DBD0"/>
    <w:rsid w:val="1D6475D8"/>
    <w:rsid w:val="1F7B438F"/>
    <w:rsid w:val="22CAAE19"/>
    <w:rsid w:val="24F0785E"/>
    <w:rsid w:val="25D2080D"/>
    <w:rsid w:val="2F7B69A3"/>
    <w:rsid w:val="3A1C1401"/>
    <w:rsid w:val="43516F17"/>
    <w:rsid w:val="45F5D7B5"/>
    <w:rsid w:val="4709C131"/>
    <w:rsid w:val="51D019E2"/>
    <w:rsid w:val="5293FBC6"/>
    <w:rsid w:val="59C2036A"/>
    <w:rsid w:val="5B5DD3CB"/>
    <w:rsid w:val="5CD53956"/>
    <w:rsid w:val="5D43CD2D"/>
    <w:rsid w:val="641BA12C"/>
    <w:rsid w:val="654D8F10"/>
    <w:rsid w:val="65F87904"/>
    <w:rsid w:val="690895B1"/>
    <w:rsid w:val="6ABA4325"/>
    <w:rsid w:val="6D2B9C6C"/>
    <w:rsid w:val="6F540BC3"/>
    <w:rsid w:val="7556F6D5"/>
    <w:rsid w:val="7C8691BC"/>
    <w:rsid w:val="7ECDB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4bacc6"/>
    </o:shapedefaults>
    <o:shapelayout v:ext="edit">
      <o:idmap v:ext="edit" data="1"/>
    </o:shapelayout>
  </w:shapeDefaults>
  <w:decimalSymbol w:val="."/>
  <w:listSeparator w:val=","/>
  <w14:docId w14:val="14990EA2"/>
  <w15:chartTrackingRefBased/>
  <w15:docId w15:val="{685BE83B-31B0-4071-A023-85EB4CBC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5879DE"/>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customStyle="1" w:styleId="Heading3Char">
    <w:name w:val="Heading 3 Char"/>
    <w:link w:val="Heading3"/>
    <w:uiPriority w:val="9"/>
    <w:semiHidden/>
    <w:rsid w:val="005879DE"/>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3561">
      <w:bodyDiv w:val="1"/>
      <w:marLeft w:val="0"/>
      <w:marRight w:val="0"/>
      <w:marTop w:val="0"/>
      <w:marBottom w:val="0"/>
      <w:divBdr>
        <w:top w:val="none" w:sz="0" w:space="0" w:color="auto"/>
        <w:left w:val="none" w:sz="0" w:space="0" w:color="auto"/>
        <w:bottom w:val="none" w:sz="0" w:space="0" w:color="auto"/>
        <w:right w:val="none" w:sz="0" w:space="0" w:color="auto"/>
      </w:divBdr>
      <w:divsChild>
        <w:div w:id="1553930308">
          <w:marLeft w:val="0"/>
          <w:marRight w:val="0"/>
          <w:marTop w:val="0"/>
          <w:marBottom w:val="0"/>
          <w:divBdr>
            <w:top w:val="none" w:sz="0" w:space="0" w:color="auto"/>
            <w:left w:val="none" w:sz="0" w:space="0" w:color="auto"/>
            <w:bottom w:val="none" w:sz="0" w:space="0" w:color="auto"/>
            <w:right w:val="none" w:sz="0" w:space="0" w:color="auto"/>
          </w:divBdr>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EDF7730D72549A7014BC3FD788600" ma:contentTypeVersion="4" ma:contentTypeDescription="Create a new document." ma:contentTypeScope="" ma:versionID="b793ebae9079af1ea7b431697172ec58">
  <xsd:schema xmlns:xsd="http://www.w3.org/2001/XMLSchema" xmlns:xs="http://www.w3.org/2001/XMLSchema" xmlns:p="http://schemas.microsoft.com/office/2006/metadata/properties" xmlns:ns2="5b5b1712-af7b-4b93-9e27-3a260cf7f46d" xmlns:ns3="a47f515b-2527-4a6d-8ecc-85ad61ab4a0e" targetNamespace="http://schemas.microsoft.com/office/2006/metadata/properties" ma:root="true" ma:fieldsID="5ba0c7f8df4b94cf216e3b7c93654105" ns2:_="" ns3:_="">
    <xsd:import namespace="5b5b1712-af7b-4b93-9e27-3a260cf7f46d"/>
    <xsd:import namespace="a47f515b-2527-4a6d-8ecc-85ad61ab4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b1712-af7b-4b93-9e27-3a260cf7f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f515b-2527-4a6d-8ecc-85ad61ab4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A531-77CA-4077-A1B6-8361CC920562}">
  <ds:schemaRefs>
    <ds:schemaRef ds:uri="http://schemas.microsoft.com/sharepoint/v3/contenttype/forms"/>
  </ds:schemaRefs>
</ds:datastoreItem>
</file>

<file path=customXml/itemProps2.xml><?xml version="1.0" encoding="utf-8"?>
<ds:datastoreItem xmlns:ds="http://schemas.openxmlformats.org/officeDocument/2006/customXml" ds:itemID="{75948614-2B2E-4F0B-8FBA-0DDF8AF93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b1712-af7b-4b93-9e27-3a260cf7f46d"/>
    <ds:schemaRef ds:uri="a47f515b-2527-4a6d-8ecc-85ad61ab4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22391-23C3-40D3-B42A-077A4CCE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4818</Characters>
  <Application>Microsoft Office Word</Application>
  <DocSecurity>0</DocSecurity>
  <Lines>40</Lines>
  <Paragraphs>11</Paragraphs>
  <ScaleCrop>false</ScaleCrop>
  <Company>Microsoft</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2</cp:revision>
  <cp:lastPrinted>2019-02-25T21:50:00Z</cp:lastPrinted>
  <dcterms:created xsi:type="dcterms:W3CDTF">2023-05-25T13:46:00Z</dcterms:created>
  <dcterms:modified xsi:type="dcterms:W3CDTF">2023-05-25T13:46:00Z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1,4,5,6,7,8</vt:lpwstr>
  </property>
  <property fmtid="{D5CDD505-2E9C-101B-9397-08002B2CF9AE}" pid="3" name="ClassificationContentMarkingHeaderFontProps">
    <vt:lpwstr>#737373,10,Calibri</vt:lpwstr>
  </property>
  <property fmtid="{D5CDD505-2E9C-101B-9397-08002B2CF9AE}" pid="4" name="ClassificationContentMarkingHeaderText">
    <vt:lpwstr>Serco Business</vt:lpwstr>
  </property>
  <property fmtid="{D5CDD505-2E9C-101B-9397-08002B2CF9AE}" pid="5" name="MSIP_Label_d6fb369a-307f-449b-a188-56348c6f1760_Enabled">
    <vt:lpwstr>true</vt:lpwstr>
  </property>
  <property fmtid="{D5CDD505-2E9C-101B-9397-08002B2CF9AE}" pid="6" name="MSIP_Label_d6fb369a-307f-449b-a188-56348c6f1760_SetDate">
    <vt:lpwstr>2022-12-06T11:39:59Z</vt:lpwstr>
  </property>
  <property fmtid="{D5CDD505-2E9C-101B-9397-08002B2CF9AE}" pid="7" name="MSIP_Label_d6fb369a-307f-449b-a188-56348c6f1760_Method">
    <vt:lpwstr>Privileged</vt:lpwstr>
  </property>
  <property fmtid="{D5CDD505-2E9C-101B-9397-08002B2CF9AE}" pid="8" name="MSIP_Label_d6fb369a-307f-449b-a188-56348c6f1760_Name">
    <vt:lpwstr>d6fb369a-307f-449b-a188-56348c6f1760</vt:lpwstr>
  </property>
  <property fmtid="{D5CDD505-2E9C-101B-9397-08002B2CF9AE}" pid="9" name="MSIP_Label_d6fb369a-307f-449b-a188-56348c6f1760_SiteId">
    <vt:lpwstr>f93616dd-45a6-40c8-9e29-adab2fb5f25c</vt:lpwstr>
  </property>
  <property fmtid="{D5CDD505-2E9C-101B-9397-08002B2CF9AE}" pid="10" name="MSIP_Label_d6fb369a-307f-449b-a188-56348c6f1760_ActionId">
    <vt:lpwstr>670b561b-dddb-4fd5-9669-d2ef027de2be</vt:lpwstr>
  </property>
  <property fmtid="{D5CDD505-2E9C-101B-9397-08002B2CF9AE}" pid="11" name="MSIP_Label_d6fb369a-307f-449b-a188-56348c6f1760_ContentBits">
    <vt:lpwstr>1</vt:lpwstr>
  </property>
  <property fmtid="{D5CDD505-2E9C-101B-9397-08002B2CF9AE}" pid="12" name="ClassificationContentMarkingFooterShapeIds">
    <vt:lpwstr>9,a,b,c,d,e</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2023-05-24T13:13:26Z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0161bac9-b881-41e9-8a3f-c9125ef02730</vt:lpwstr>
  </property>
  <property fmtid="{D5CDD505-2E9C-101B-9397-08002B2CF9AE}" pid="21" name="MSIP_Label_47e51286-47c4-4123-8966-22562bada071_ContentBits">
    <vt:lpwstr>2</vt:lpwstr>
  </property>
</Properties>
</file>