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480" w:lineRule="auto"/>
        <w:rPr>
          <w:rFonts w:ascii="Verdana" w:cs="Verdana" w:eastAsia="Verdana" w:hAnsi="Verdana"/>
          <w:sz w:val="18"/>
          <w:szCs w:val="18"/>
        </w:rPr>
      </w:pPr>
      <w:r w:rsidDel="00000000" w:rsidR="00000000" w:rsidRPr="00000000">
        <w:rPr>
          <w:rFonts w:ascii="Verdana" w:cs="Verdana" w:eastAsia="Verdana" w:hAnsi="Verdana"/>
          <w:b w:val="1"/>
          <w:sz w:val="40"/>
          <w:szCs w:val="40"/>
          <w:rtl w:val="0"/>
        </w:rPr>
        <w:t xml:space="preserve">Position Description</w:t>
      </w:r>
      <w:r w:rsidDel="00000000" w:rsidR="00000000" w:rsidRPr="00000000">
        <w:rPr>
          <w:rtl w:val="0"/>
        </w:rPr>
      </w:r>
    </w:p>
    <w:tbl>
      <w:tblPr>
        <w:tblStyle w:val="Table1"/>
        <w:tblW w:w="9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7260"/>
        <w:tblGridChange w:id="0">
          <w:tblGrid>
            <w:gridCol w:w="2490"/>
            <w:gridCol w:w="7260"/>
          </w:tblGrid>
        </w:tblGridChange>
      </w:tblGrid>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02">
            <w:pPr>
              <w:pageBreakBefore w:val="0"/>
              <w:spacing w:after="0" w:before="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Position title</w:t>
            </w:r>
          </w:p>
        </w:tc>
        <w:tc>
          <w:tcPr>
            <w:tcMar>
              <w:top w:w="72.0" w:type="dxa"/>
              <w:left w:w="72.0" w:type="dxa"/>
              <w:bottom w:w="72.0" w:type="dxa"/>
              <w:right w:w="72.0" w:type="dxa"/>
            </w:tcMar>
            <w:vAlign w:val="center"/>
          </w:tcPr>
          <w:p w:rsidR="00000000" w:rsidDel="00000000" w:rsidP="00000000" w:rsidRDefault="00000000" w:rsidRPr="00000000" w14:paraId="00000003">
            <w:pPr>
              <w:pageBreakBefore w:val="0"/>
              <w:spacing w:after="0" w:before="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Functional Analyst</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04">
            <w:pPr>
              <w:pageBreakBefore w:val="0"/>
              <w:spacing w:after="0" w:before="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Division</w:t>
            </w:r>
          </w:p>
        </w:tc>
        <w:tc>
          <w:tcPr>
            <w:tcMar>
              <w:top w:w="72.0" w:type="dxa"/>
              <w:left w:w="72.0" w:type="dxa"/>
              <w:bottom w:w="72.0" w:type="dxa"/>
              <w:right w:w="72.0" w:type="dxa"/>
            </w:tcMar>
            <w:vAlign w:val="center"/>
          </w:tcPr>
          <w:p w:rsidR="00000000" w:rsidDel="00000000" w:rsidP="00000000" w:rsidRDefault="00000000" w:rsidRPr="00000000" w14:paraId="00000005">
            <w:pPr>
              <w:pageBreakBefore w:val="0"/>
              <w:spacing w:after="0" w:before="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Information Technology Services</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06">
            <w:pPr>
              <w:pageBreakBefore w:val="0"/>
              <w:spacing w:after="0" w:before="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Reports to (Title)</w:t>
            </w:r>
          </w:p>
        </w:tc>
        <w:tc>
          <w:tcPr>
            <w:tcMar>
              <w:top w:w="72.0" w:type="dxa"/>
              <w:left w:w="72.0" w:type="dxa"/>
              <w:bottom w:w="72.0" w:type="dxa"/>
              <w:right w:w="72.0" w:type="dxa"/>
            </w:tcMar>
            <w:vAlign w:val="center"/>
          </w:tcPr>
          <w:p w:rsidR="00000000" w:rsidDel="00000000" w:rsidP="00000000" w:rsidRDefault="00000000" w:rsidRPr="00000000" w14:paraId="00000007">
            <w:pPr>
              <w:pageBreakBefore w:val="0"/>
              <w:spacing w:after="0" w:before="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Analyst Manager</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08">
            <w:pPr>
              <w:pageBreakBefore w:val="0"/>
              <w:spacing w:after="0" w:before="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Direct Reports</w:t>
            </w:r>
          </w:p>
        </w:tc>
        <w:tc>
          <w:tcPr>
            <w:tcMar>
              <w:top w:w="72.0" w:type="dxa"/>
              <w:left w:w="72.0" w:type="dxa"/>
              <w:bottom w:w="72.0" w:type="dxa"/>
              <w:right w:w="72.0" w:type="dxa"/>
            </w:tcMar>
            <w:vAlign w:val="center"/>
          </w:tcPr>
          <w:p w:rsidR="00000000" w:rsidDel="00000000" w:rsidP="00000000" w:rsidRDefault="00000000" w:rsidRPr="00000000" w14:paraId="00000009">
            <w:pPr>
              <w:pageBreakBefore w:val="0"/>
              <w:spacing w:after="0" w:before="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None</w:t>
            </w:r>
          </w:p>
        </w:tc>
      </w:tr>
      <w:tr>
        <w:trPr>
          <w:cantSplit w:val="0"/>
          <w:tblHeader w:val="0"/>
        </w:trPr>
        <w:tc>
          <w:tcPr>
            <w:tcMar>
              <w:top w:w="72.0" w:type="dxa"/>
              <w:left w:w="72.0" w:type="dxa"/>
              <w:bottom w:w="72.0" w:type="dxa"/>
              <w:right w:w="72.0" w:type="dxa"/>
            </w:tcMar>
            <w:vAlign w:val="center"/>
          </w:tcPr>
          <w:p w:rsidR="00000000" w:rsidDel="00000000" w:rsidP="00000000" w:rsidRDefault="00000000" w:rsidRPr="00000000" w14:paraId="0000000A">
            <w:pPr>
              <w:pageBreakBefore w:val="0"/>
              <w:spacing w:after="0" w:before="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Functional Relationships with</w:t>
            </w:r>
          </w:p>
        </w:tc>
        <w:tc>
          <w:tcPr>
            <w:tcMar>
              <w:top w:w="72.0" w:type="dxa"/>
              <w:left w:w="72.0" w:type="dxa"/>
              <w:bottom w:w="72.0" w:type="dxa"/>
              <w:right w:w="72.0" w:type="dxa"/>
            </w:tcMar>
            <w:vAlign w:val="center"/>
          </w:tcPr>
          <w:p w:rsidR="00000000" w:rsidDel="00000000" w:rsidP="00000000" w:rsidRDefault="00000000" w:rsidRPr="00000000" w14:paraId="0000000B">
            <w:pPr>
              <w:pageBreakBefore w:val="0"/>
              <w:spacing w:after="0" w:before="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Product owner; Developers; Project Managers; Solution Architects; Testers; Analysts; Operational teams; Other staff</w:t>
            </w:r>
          </w:p>
        </w:tc>
      </w:tr>
    </w:tbl>
    <w:p w:rsidR="00000000" w:rsidDel="00000000" w:rsidP="00000000" w:rsidRDefault="00000000" w:rsidRPr="00000000" w14:paraId="0000000C">
      <w:pPr>
        <w:pageBreakBefore w:val="0"/>
        <w:spacing w:after="0" w:lineRule="auto"/>
        <w:rPr>
          <w:rFonts w:ascii="Verdana" w:cs="Verdana" w:eastAsia="Verdana" w:hAnsi="Verdana"/>
        </w:rPr>
      </w:pPr>
      <w:r w:rsidDel="00000000" w:rsidR="00000000" w:rsidRPr="00000000">
        <w:rPr>
          <w:rtl w:val="0"/>
        </w:rPr>
      </w:r>
    </w:p>
    <w:tbl>
      <w:tblPr>
        <w:tblStyle w:val="Table2"/>
        <w:tblW w:w="9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0"/>
        <w:gridCol w:w="480"/>
        <w:gridCol w:w="5880"/>
        <w:tblGridChange w:id="0">
          <w:tblGrid>
            <w:gridCol w:w="3390"/>
            <w:gridCol w:w="480"/>
            <w:gridCol w:w="5880"/>
          </w:tblGrid>
        </w:tblGridChange>
      </w:tblGrid>
      <w:tr>
        <w:trPr>
          <w:cantSplit w:val="0"/>
          <w:tblHeader w:val="0"/>
        </w:trPr>
        <w:tc>
          <w:tcPr>
            <w:gridSpan w:val="3"/>
            <w:shd w:fill="000000" w:val="clear"/>
          </w:tcPr>
          <w:p w:rsidR="00000000" w:rsidDel="00000000" w:rsidP="00000000" w:rsidRDefault="00000000" w:rsidRPr="00000000" w14:paraId="0000000D">
            <w:pPr>
              <w:pageBreakBefore w:val="0"/>
              <w:rPr>
                <w:rFonts w:ascii="Verdana" w:cs="Verdana" w:eastAsia="Verdana" w:hAnsi="Verdana"/>
                <w:color w:val="ffffff"/>
                <w:sz w:val="20"/>
                <w:szCs w:val="20"/>
              </w:rPr>
            </w:pPr>
            <w:r w:rsidDel="00000000" w:rsidR="00000000" w:rsidRPr="00000000">
              <w:rPr>
                <w:rFonts w:ascii="Verdana" w:cs="Verdana" w:eastAsia="Verdana" w:hAnsi="Verdana"/>
                <w:b w:val="1"/>
                <w:color w:val="ffffff"/>
                <w:sz w:val="20"/>
                <w:szCs w:val="20"/>
                <w:rtl w:val="0"/>
              </w:rPr>
              <w:t xml:space="preserve">MAIN PURPOSE OF </w:t>
            </w:r>
            <w:r w:rsidDel="00000000" w:rsidR="00000000" w:rsidRPr="00000000">
              <w:rPr>
                <w:rFonts w:ascii="Verdana" w:cs="Verdana" w:eastAsia="Verdana" w:hAnsi="Verdana"/>
                <w:b w:val="1"/>
                <w:color w:val="ffffff"/>
                <w:sz w:val="20"/>
                <w:szCs w:val="20"/>
                <w:rtl w:val="0"/>
              </w:rPr>
              <w:t xml:space="preserve">POSITION </w:t>
            </w:r>
            <w:r w:rsidDel="00000000" w:rsidR="00000000" w:rsidRPr="00000000">
              <w:rPr>
                <w:rtl w:val="0"/>
              </w:rPr>
            </w:r>
          </w:p>
        </w:tc>
      </w:tr>
      <w:tr>
        <w:trPr>
          <w:cantSplit w:val="0"/>
          <w:tblHeader w:val="0"/>
        </w:trPr>
        <w:tc>
          <w:tcPr>
            <w:gridSpan w:val="3"/>
            <w:tcBorders>
              <w:right w:color="000000" w:space="0" w:sz="4" w:val="single"/>
            </w:tcBorders>
          </w:tcPr>
          <w:p w:rsidR="00000000" w:rsidDel="00000000" w:rsidP="00000000" w:rsidRDefault="00000000" w:rsidRPr="00000000" w14:paraId="00000010">
            <w:pPr>
              <w:pageBreakBefore w:val="0"/>
              <w:widowControl w:val="1"/>
              <w:spacing w:after="120" w:before="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You’re responsible for applying your understanding of a set of technologies in a line of business to achieve outcomes for the University of Auckland. Your expertise in your field ensures you’re aware of the attributes, characteristics and functions of applications and processes within your field. </w:t>
            </w:r>
          </w:p>
          <w:p w:rsidR="00000000" w:rsidDel="00000000" w:rsidP="00000000" w:rsidRDefault="00000000" w:rsidRPr="00000000" w14:paraId="00000011">
            <w:pPr>
              <w:pageBreakBefore w:val="0"/>
              <w:widowControl w:val="1"/>
              <w:spacing w:after="120" w:before="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will be part of a cross-functional delivery team, tasked with delivering solutions in a University portfolio. Your team will deliver great outcomes for our stakeholders and the University. The team will invest in relationships, technology, and processes, to achieve the standard of a high-performance, highly-engaged team.</w:t>
            </w:r>
            <w:r w:rsidDel="00000000" w:rsidR="00000000" w:rsidRPr="00000000">
              <w:rPr>
                <w:rtl w:val="0"/>
              </w:rPr>
            </w:r>
          </w:p>
        </w:tc>
      </w:tr>
    </w:tbl>
    <w:p w:rsidR="00000000" w:rsidDel="00000000" w:rsidP="00000000" w:rsidRDefault="00000000" w:rsidRPr="00000000" w14:paraId="00000014">
      <w:pPr>
        <w:pageBreakBefore w:val="0"/>
        <w:spacing w:after="0" w:lineRule="auto"/>
        <w:rPr>
          <w:rFonts w:ascii="Verdana" w:cs="Verdana" w:eastAsia="Verdana" w:hAnsi="Verdana"/>
        </w:rPr>
      </w:pPr>
      <w:r w:rsidDel="00000000" w:rsidR="00000000" w:rsidRPr="00000000">
        <w:rPr>
          <w:rtl w:val="0"/>
        </w:rPr>
      </w:r>
    </w:p>
    <w:tbl>
      <w:tblPr>
        <w:tblStyle w:val="Table3"/>
        <w:tblW w:w="97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5"/>
        <w:gridCol w:w="6600"/>
        <w:tblGridChange w:id="0">
          <w:tblGrid>
            <w:gridCol w:w="3135"/>
            <w:gridCol w:w="6600"/>
          </w:tblGrid>
        </w:tblGridChange>
      </w:tblGrid>
      <w:tr>
        <w:trPr>
          <w:cantSplit w:val="0"/>
          <w:trHeight w:val="300" w:hRule="atLeast"/>
          <w:tblHeader w:val="0"/>
        </w:trPr>
        <w:tc>
          <w:tcPr>
            <w:shd w:fill="000000" w:val="clear"/>
          </w:tcPr>
          <w:p w:rsidR="00000000" w:rsidDel="00000000" w:rsidP="00000000" w:rsidRDefault="00000000" w:rsidRPr="00000000" w14:paraId="00000015">
            <w:pPr>
              <w:pageBreakBefore w:val="0"/>
              <w:spacing w:after="60" w:before="60" w:lineRule="auto"/>
              <w:rPr>
                <w:rFonts w:ascii="Verdana" w:cs="Verdana" w:eastAsia="Verdana" w:hAnsi="Verdana"/>
                <w:b w:val="1"/>
                <w:color w:val="ffffff"/>
                <w:sz w:val="18"/>
                <w:szCs w:val="18"/>
              </w:rPr>
            </w:pPr>
            <w:r w:rsidDel="00000000" w:rsidR="00000000" w:rsidRPr="00000000">
              <w:rPr>
                <w:rFonts w:ascii="Verdana" w:cs="Verdana" w:eastAsia="Verdana" w:hAnsi="Verdana"/>
                <w:b w:val="1"/>
                <w:color w:val="ffffff"/>
                <w:sz w:val="20"/>
                <w:szCs w:val="20"/>
                <w:highlight w:val="black"/>
                <w:rtl w:val="0"/>
              </w:rPr>
              <w:t xml:space="preserve">KEY ACCOUNTABILITIES </w:t>
            </w:r>
            <w:r w:rsidDel="00000000" w:rsidR="00000000" w:rsidRPr="00000000">
              <w:rPr>
                <w:rtl w:val="0"/>
              </w:rPr>
            </w:r>
          </w:p>
        </w:tc>
        <w:tc>
          <w:tcPr>
            <w:tcBorders>
              <w:right w:color="000000" w:space="0" w:sz="4" w:val="single"/>
            </w:tcBorders>
            <w:shd w:fill="000000" w:val="clear"/>
          </w:tcPr>
          <w:p w:rsidR="00000000" w:rsidDel="00000000" w:rsidP="00000000" w:rsidRDefault="00000000" w:rsidRPr="00000000" w14:paraId="00000016">
            <w:pPr>
              <w:pageBreakBefore w:val="0"/>
              <w:spacing w:after="60" w:before="60" w:lineRule="auto"/>
              <w:rPr>
                <w:rFonts w:ascii="Verdana" w:cs="Verdana" w:eastAsia="Verdana" w:hAnsi="Verdana"/>
                <w:b w:val="1"/>
                <w:color w:val="ffffff"/>
                <w:sz w:val="20"/>
                <w:szCs w:val="20"/>
                <w:highlight w:val="black"/>
              </w:rPr>
            </w:pPr>
            <w:r w:rsidDel="00000000" w:rsidR="00000000" w:rsidRPr="00000000">
              <w:rPr>
                <w:rFonts w:ascii="Verdana" w:cs="Verdana" w:eastAsia="Verdana" w:hAnsi="Verdana"/>
                <w:b w:val="1"/>
                <w:color w:val="ffffff"/>
                <w:sz w:val="20"/>
                <w:szCs w:val="20"/>
                <w:highlight w:val="black"/>
                <w:rtl w:val="0"/>
              </w:rPr>
              <w:t xml:space="preserve">RESULTS/STANDARDS EXPECTED</w:t>
            </w:r>
          </w:p>
        </w:tc>
      </w:tr>
      <w:tr>
        <w:trPr>
          <w:cantSplit w:val="0"/>
          <w:tblHeader w:val="0"/>
        </w:trPr>
        <w:tc>
          <w:tcPr/>
          <w:p w:rsidR="00000000" w:rsidDel="00000000" w:rsidP="00000000" w:rsidRDefault="00000000" w:rsidRPr="00000000" w14:paraId="00000017">
            <w:pPr>
              <w:pageBreakBefore w:val="0"/>
              <w:spacing w:after="60" w:before="6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Analysis</w:t>
            </w:r>
            <w:r w:rsidDel="00000000" w:rsidR="00000000" w:rsidRPr="00000000">
              <w:rPr>
                <w:rtl w:val="0"/>
              </w:rPr>
            </w:r>
          </w:p>
        </w:tc>
        <w:tc>
          <w:tcPr>
            <w:tcBorders>
              <w:right w:color="000000" w:space="0" w:sz="4" w:val="single"/>
            </w:tcBorders>
          </w:tcPr>
          <w:p w:rsidR="00000000" w:rsidDel="00000000" w:rsidP="00000000" w:rsidRDefault="00000000" w:rsidRPr="00000000" w14:paraId="00000018">
            <w:pPr>
              <w:pageBreakBefore w:val="0"/>
              <w:numPr>
                <w:ilvl w:val="0"/>
                <w:numId w:val="1"/>
              </w:numPr>
              <w:spacing w:after="0" w:afterAutospacing="0" w:before="60" w:lineRule="auto"/>
              <w:ind w:left="36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Serve as the knowledge resource for our internal customers with a solid understanding of application functionality</w:t>
            </w:r>
          </w:p>
          <w:p w:rsidR="00000000" w:rsidDel="00000000" w:rsidP="00000000" w:rsidRDefault="00000000" w:rsidRPr="00000000" w14:paraId="00000019">
            <w:pPr>
              <w:pageBreakBefore w:val="0"/>
              <w:numPr>
                <w:ilvl w:val="0"/>
                <w:numId w:val="1"/>
              </w:numPr>
              <w:spacing w:after="0" w:afterAutospacing="0" w:before="0" w:beforeAutospacing="0" w:lineRule="auto"/>
              <w:ind w:left="36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Provide support for applications</w:t>
            </w:r>
          </w:p>
          <w:p w:rsidR="00000000" w:rsidDel="00000000" w:rsidP="00000000" w:rsidRDefault="00000000" w:rsidRPr="00000000" w14:paraId="0000001A">
            <w:pPr>
              <w:pageBreakBefore w:val="0"/>
              <w:numPr>
                <w:ilvl w:val="0"/>
                <w:numId w:val="1"/>
              </w:numPr>
              <w:spacing w:after="0" w:afterAutospacing="0" w:before="0" w:beforeAutospacing="0" w:lineRule="auto"/>
              <w:ind w:left="36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Mentor and ‘Train the Trainer’ on using products</w:t>
            </w:r>
            <w:r w:rsidDel="00000000" w:rsidR="00000000" w:rsidRPr="00000000">
              <w:rPr>
                <w:rtl w:val="0"/>
              </w:rPr>
            </w:r>
          </w:p>
          <w:p w:rsidR="00000000" w:rsidDel="00000000" w:rsidP="00000000" w:rsidRDefault="00000000" w:rsidRPr="00000000" w14:paraId="0000001B">
            <w:pPr>
              <w:pageBreakBefore w:val="0"/>
              <w:numPr>
                <w:ilvl w:val="0"/>
                <w:numId w:val="1"/>
              </w:numPr>
              <w:spacing w:after="0" w:afterAutospacing="0" w:before="0" w:beforeAutospacing="0" w:lineRule="auto"/>
              <w:ind w:left="36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Provide input into </w:t>
            </w:r>
            <w:r w:rsidDel="00000000" w:rsidR="00000000" w:rsidRPr="00000000">
              <w:rPr>
                <w:rFonts w:ascii="Verdana" w:cs="Verdana" w:eastAsia="Verdana" w:hAnsi="Verdana"/>
                <w:sz w:val="18"/>
                <w:szCs w:val="18"/>
                <w:rtl w:val="0"/>
              </w:rPr>
              <w:t xml:space="preserve">requirements, high-level design, analysis, planning documents and activities</w:t>
            </w:r>
          </w:p>
          <w:p w:rsidR="00000000" w:rsidDel="00000000" w:rsidP="00000000" w:rsidRDefault="00000000" w:rsidRPr="00000000" w14:paraId="0000001C">
            <w:pPr>
              <w:pageBreakBefore w:val="0"/>
              <w:numPr>
                <w:ilvl w:val="0"/>
                <w:numId w:val="1"/>
              </w:numPr>
              <w:spacing w:after="0" w:afterAutospacing="0" w:before="0" w:beforeAutospacing="0" w:lineRule="auto"/>
              <w:ind w:left="36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Identify recurring issues, conduct triage, root cause analyses, and provide metrics as required</w:t>
            </w:r>
          </w:p>
          <w:p w:rsidR="00000000" w:rsidDel="00000000" w:rsidP="00000000" w:rsidRDefault="00000000" w:rsidRPr="00000000" w14:paraId="0000001D">
            <w:pPr>
              <w:pageBreakBefore w:val="0"/>
              <w:numPr>
                <w:ilvl w:val="0"/>
                <w:numId w:val="1"/>
              </w:numPr>
              <w:spacing w:after="60" w:before="0" w:beforeAutospacing="0" w:lineRule="auto"/>
              <w:ind w:left="36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Escalate any issues as appropriate, using appropriate hand-off and communication procedures and processes</w:t>
            </w:r>
          </w:p>
        </w:tc>
      </w:tr>
      <w:tr>
        <w:trPr>
          <w:cantSplit w:val="0"/>
          <w:tblHeader w:val="0"/>
        </w:trPr>
        <w:tc>
          <w:tcPr/>
          <w:p w:rsidR="00000000" w:rsidDel="00000000" w:rsidP="00000000" w:rsidRDefault="00000000" w:rsidRPr="00000000" w14:paraId="0000001E">
            <w:pPr>
              <w:pageBreakBefore w:val="0"/>
              <w:spacing w:after="60" w:before="6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Implementation</w:t>
            </w:r>
          </w:p>
        </w:tc>
        <w:tc>
          <w:tcPr>
            <w:tcBorders>
              <w:right w:color="000000" w:space="0" w:sz="4" w:val="single"/>
            </w:tcBorders>
          </w:tcPr>
          <w:p w:rsidR="00000000" w:rsidDel="00000000" w:rsidP="00000000" w:rsidRDefault="00000000" w:rsidRPr="00000000" w14:paraId="0000001F">
            <w:pPr>
              <w:pageBreakBefore w:val="0"/>
              <w:numPr>
                <w:ilvl w:val="0"/>
                <w:numId w:val="1"/>
              </w:numPr>
              <w:spacing w:after="0" w:afterAutospacing="0" w:before="60" w:lineRule="auto"/>
              <w:ind w:left="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Use applications to achieve business outcomes</w:t>
            </w:r>
          </w:p>
          <w:p w:rsidR="00000000" w:rsidDel="00000000" w:rsidP="00000000" w:rsidRDefault="00000000" w:rsidRPr="00000000" w14:paraId="00000020">
            <w:pPr>
              <w:pageBreakBefore w:val="0"/>
              <w:numPr>
                <w:ilvl w:val="0"/>
                <w:numId w:val="1"/>
              </w:numPr>
              <w:spacing w:after="0" w:afterAutospacing="0" w:before="0" w:beforeAutospacing="0" w:lineRule="auto"/>
              <w:ind w:left="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Support cyclical business activities from a technology perspective</w:t>
            </w:r>
          </w:p>
          <w:p w:rsidR="00000000" w:rsidDel="00000000" w:rsidP="00000000" w:rsidRDefault="00000000" w:rsidRPr="00000000" w14:paraId="00000021">
            <w:pPr>
              <w:pageBreakBefore w:val="0"/>
              <w:numPr>
                <w:ilvl w:val="0"/>
                <w:numId w:val="1"/>
              </w:numPr>
              <w:spacing w:after="0" w:afterAutospacing="0" w:before="0" w:beforeAutospacing="0" w:lineRule="auto"/>
              <w:ind w:left="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Configure applications to meet the needs of business processes</w:t>
            </w:r>
          </w:p>
          <w:p w:rsidR="00000000" w:rsidDel="00000000" w:rsidP="00000000" w:rsidRDefault="00000000" w:rsidRPr="00000000" w14:paraId="00000022">
            <w:pPr>
              <w:pageBreakBefore w:val="0"/>
              <w:numPr>
                <w:ilvl w:val="0"/>
                <w:numId w:val="1"/>
              </w:numPr>
              <w:spacing w:after="0" w:afterAutospacing="0" w:before="0" w:beforeAutospacing="0" w:lineRule="auto"/>
              <w:ind w:left="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Satisfy requests using appropriate systems and processes and ensure timely resolution, tracking and monitoring</w:t>
            </w:r>
          </w:p>
          <w:p w:rsidR="00000000" w:rsidDel="00000000" w:rsidP="00000000" w:rsidRDefault="00000000" w:rsidRPr="00000000" w14:paraId="00000023">
            <w:pPr>
              <w:pageBreakBefore w:val="0"/>
              <w:numPr>
                <w:ilvl w:val="0"/>
                <w:numId w:val="1"/>
              </w:numPr>
              <w:spacing w:after="0" w:afterAutospacing="0" w:before="0" w:beforeAutospacing="0" w:lineRule="auto"/>
              <w:ind w:left="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Resolve incidents in a timely manner</w:t>
            </w:r>
          </w:p>
          <w:p w:rsidR="00000000" w:rsidDel="00000000" w:rsidP="00000000" w:rsidRDefault="00000000" w:rsidRPr="00000000" w14:paraId="00000024">
            <w:pPr>
              <w:pageBreakBefore w:val="0"/>
              <w:numPr>
                <w:ilvl w:val="0"/>
                <w:numId w:val="1"/>
              </w:numPr>
              <w:spacing w:after="0" w:afterAutospacing="0" w:before="0" w:beforeAutospacing="0" w:lineRule="auto"/>
              <w:ind w:left="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Create reports as needed</w:t>
            </w:r>
          </w:p>
          <w:p w:rsidR="00000000" w:rsidDel="00000000" w:rsidP="00000000" w:rsidRDefault="00000000" w:rsidRPr="00000000" w14:paraId="00000025">
            <w:pPr>
              <w:pageBreakBefore w:val="0"/>
              <w:numPr>
                <w:ilvl w:val="0"/>
                <w:numId w:val="1"/>
              </w:numPr>
              <w:spacing w:after="60" w:before="0" w:beforeAutospacing="0" w:lineRule="auto"/>
              <w:ind w:left="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Document procedures and systems</w:t>
            </w:r>
          </w:p>
        </w:tc>
      </w:tr>
      <w:tr>
        <w:trPr>
          <w:cantSplit w:val="0"/>
          <w:tblHeader w:val="0"/>
        </w:trPr>
        <w:tc>
          <w:tcPr/>
          <w:p w:rsidR="00000000" w:rsidDel="00000000" w:rsidP="00000000" w:rsidRDefault="00000000" w:rsidRPr="00000000" w14:paraId="00000026">
            <w:pPr>
              <w:pageBreakBefore w:val="0"/>
              <w:widowControl w:val="1"/>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Collaboration</w:t>
            </w:r>
            <w:r w:rsidDel="00000000" w:rsidR="00000000" w:rsidRPr="00000000">
              <w:rPr>
                <w:rtl w:val="0"/>
              </w:rPr>
            </w:r>
          </w:p>
        </w:tc>
        <w:tc>
          <w:tcPr>
            <w:tcBorders>
              <w:right w:color="000000" w:space="0" w:sz="4" w:val="single"/>
            </w:tcBorders>
          </w:tcPr>
          <w:p w:rsidR="00000000" w:rsidDel="00000000" w:rsidP="00000000" w:rsidRDefault="00000000" w:rsidRPr="00000000" w14:paraId="00000027">
            <w:pPr>
              <w:pageBreakBefore w:val="0"/>
              <w:widowControl w:val="1"/>
              <w:numPr>
                <w:ilvl w:val="0"/>
                <w:numId w:val="2"/>
              </w:numPr>
              <w:spacing w:after="60" w:before="60" w:lineRule="auto"/>
              <w:ind w:left="357"/>
              <w:rPr>
                <w:sz w:val="18"/>
                <w:szCs w:val="18"/>
              </w:rPr>
            </w:pPr>
            <w:r w:rsidDel="00000000" w:rsidR="00000000" w:rsidRPr="00000000">
              <w:rPr>
                <w:rFonts w:ascii="Verdana" w:cs="Verdana" w:eastAsia="Verdana" w:hAnsi="Verdana"/>
                <w:sz w:val="18"/>
                <w:szCs w:val="18"/>
                <w:rtl w:val="0"/>
              </w:rPr>
              <w:t xml:space="preserve">Embrace a team culture, support your colleagues, and contribute to the growth of the team unit</w:t>
            </w:r>
          </w:p>
          <w:p w:rsidR="00000000" w:rsidDel="00000000" w:rsidP="00000000" w:rsidRDefault="00000000" w:rsidRPr="00000000" w14:paraId="00000028">
            <w:pPr>
              <w:pageBreakBefore w:val="0"/>
              <w:widowControl w:val="1"/>
              <w:numPr>
                <w:ilvl w:val="0"/>
                <w:numId w:val="2"/>
              </w:numPr>
              <w:ind w:left="357"/>
              <w:rPr>
                <w:sz w:val="18"/>
                <w:szCs w:val="18"/>
              </w:rPr>
            </w:pPr>
            <w:r w:rsidDel="00000000" w:rsidR="00000000" w:rsidRPr="00000000">
              <w:rPr>
                <w:rFonts w:ascii="Verdana" w:cs="Verdana" w:eastAsia="Verdana" w:hAnsi="Verdana"/>
                <w:sz w:val="18"/>
                <w:szCs w:val="18"/>
                <w:rtl w:val="0"/>
              </w:rPr>
              <w:t xml:space="preserve">Build positive and effective relationships</w:t>
            </w:r>
          </w:p>
          <w:p w:rsidR="00000000" w:rsidDel="00000000" w:rsidP="00000000" w:rsidRDefault="00000000" w:rsidRPr="00000000" w14:paraId="00000029">
            <w:pPr>
              <w:pageBreakBefore w:val="0"/>
              <w:widowControl w:val="1"/>
              <w:numPr>
                <w:ilvl w:val="0"/>
                <w:numId w:val="2"/>
              </w:numPr>
              <w:spacing w:after="60" w:before="60" w:lineRule="auto"/>
              <w:ind w:left="357"/>
              <w:rPr>
                <w:sz w:val="18"/>
                <w:szCs w:val="18"/>
              </w:rPr>
            </w:pPr>
            <w:r w:rsidDel="00000000" w:rsidR="00000000" w:rsidRPr="00000000">
              <w:rPr>
                <w:rFonts w:ascii="Verdana" w:cs="Verdana" w:eastAsia="Verdana" w:hAnsi="Verdana"/>
                <w:sz w:val="18"/>
                <w:szCs w:val="18"/>
                <w:rtl w:val="0"/>
              </w:rPr>
              <w:t xml:space="preserve">Contribute to improvement of the software development practice</w:t>
            </w:r>
          </w:p>
          <w:p w:rsidR="00000000" w:rsidDel="00000000" w:rsidP="00000000" w:rsidRDefault="00000000" w:rsidRPr="00000000" w14:paraId="0000002A">
            <w:pPr>
              <w:pageBreakBefore w:val="0"/>
              <w:widowControl w:val="1"/>
              <w:numPr>
                <w:ilvl w:val="0"/>
                <w:numId w:val="2"/>
              </w:numPr>
              <w:spacing w:after="60" w:before="60" w:lineRule="auto"/>
              <w:ind w:left="357"/>
              <w:rPr>
                <w:sz w:val="18"/>
                <w:szCs w:val="18"/>
              </w:rPr>
            </w:pPr>
            <w:r w:rsidDel="00000000" w:rsidR="00000000" w:rsidRPr="00000000">
              <w:rPr>
                <w:rFonts w:ascii="Verdana" w:cs="Verdana" w:eastAsia="Verdana" w:hAnsi="Verdana"/>
                <w:sz w:val="18"/>
                <w:szCs w:val="18"/>
                <w:rtl w:val="0"/>
              </w:rPr>
              <w:t xml:space="preserve">Ensure that knowledge is shared or documented</w:t>
            </w:r>
          </w:p>
          <w:p w:rsidR="00000000" w:rsidDel="00000000" w:rsidP="00000000" w:rsidRDefault="00000000" w:rsidRPr="00000000" w14:paraId="0000002B">
            <w:pPr>
              <w:pageBreakBefore w:val="0"/>
              <w:widowControl w:val="1"/>
              <w:numPr>
                <w:ilvl w:val="0"/>
                <w:numId w:val="2"/>
              </w:numPr>
              <w:spacing w:after="60" w:before="60" w:lineRule="auto"/>
              <w:ind w:left="357"/>
              <w:rPr>
                <w:sz w:val="18"/>
                <w:szCs w:val="18"/>
              </w:rPr>
            </w:pPr>
            <w:r w:rsidDel="00000000" w:rsidR="00000000" w:rsidRPr="00000000">
              <w:rPr>
                <w:rFonts w:ascii="Verdana" w:cs="Verdana" w:eastAsia="Verdana" w:hAnsi="Verdana"/>
                <w:sz w:val="18"/>
                <w:szCs w:val="18"/>
                <w:rtl w:val="0"/>
              </w:rPr>
              <w:t xml:space="preserve">Technical implications are explained in simple and clear terms</w:t>
            </w:r>
          </w:p>
          <w:p w:rsidR="00000000" w:rsidDel="00000000" w:rsidP="00000000" w:rsidRDefault="00000000" w:rsidRPr="00000000" w14:paraId="0000002C">
            <w:pPr>
              <w:pageBreakBefore w:val="0"/>
              <w:widowControl w:val="1"/>
              <w:numPr>
                <w:ilvl w:val="0"/>
                <w:numId w:val="2"/>
              </w:numPr>
              <w:spacing w:after="60" w:before="60" w:lineRule="auto"/>
              <w:ind w:left="357"/>
              <w:rPr>
                <w:sz w:val="18"/>
                <w:szCs w:val="18"/>
              </w:rPr>
            </w:pPr>
            <w:r w:rsidDel="00000000" w:rsidR="00000000" w:rsidRPr="00000000">
              <w:rPr>
                <w:rFonts w:ascii="Verdana" w:cs="Verdana" w:eastAsia="Verdana" w:hAnsi="Verdana"/>
                <w:sz w:val="18"/>
                <w:szCs w:val="18"/>
                <w:rtl w:val="0"/>
              </w:rPr>
              <w:t xml:space="preserve">Provide honest constructive feedback</w:t>
            </w:r>
          </w:p>
        </w:tc>
      </w:tr>
      <w:tr>
        <w:trPr>
          <w:cantSplit w:val="0"/>
          <w:tblHeader w:val="0"/>
        </w:trPr>
        <w:tc>
          <w:tcPr/>
          <w:p w:rsidR="00000000" w:rsidDel="00000000" w:rsidP="00000000" w:rsidRDefault="00000000" w:rsidRPr="00000000" w14:paraId="0000002D">
            <w:pPr>
              <w:pageBreakBefore w:val="0"/>
              <w:widowControl w:val="1"/>
              <w:spacing w:after="60" w:before="6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Customer Service</w:t>
            </w:r>
            <w:r w:rsidDel="00000000" w:rsidR="00000000" w:rsidRPr="00000000">
              <w:rPr>
                <w:rtl w:val="0"/>
              </w:rPr>
            </w:r>
          </w:p>
        </w:tc>
        <w:tc>
          <w:tcPr>
            <w:tcBorders>
              <w:right w:color="000000" w:space="0" w:sz="4" w:val="single"/>
            </w:tcBorders>
          </w:tcPr>
          <w:p w:rsidR="00000000" w:rsidDel="00000000" w:rsidP="00000000" w:rsidRDefault="00000000" w:rsidRPr="00000000" w14:paraId="0000002E">
            <w:pPr>
              <w:pageBreakBefore w:val="0"/>
              <w:widowControl w:val="1"/>
              <w:numPr>
                <w:ilvl w:val="0"/>
                <w:numId w:val="3"/>
              </w:numPr>
              <w:spacing w:after="60" w:before="60" w:lineRule="auto"/>
              <w:ind w:left="360"/>
              <w:rPr>
                <w:sz w:val="18"/>
                <w:szCs w:val="18"/>
              </w:rPr>
            </w:pPr>
            <w:r w:rsidDel="00000000" w:rsidR="00000000" w:rsidRPr="00000000">
              <w:rPr>
                <w:rFonts w:ascii="Verdana" w:cs="Verdana" w:eastAsia="Verdana" w:hAnsi="Verdana"/>
                <w:sz w:val="18"/>
                <w:szCs w:val="18"/>
                <w:rtl w:val="0"/>
              </w:rPr>
              <w:t xml:space="preserve">Represent IT positively in all engagements</w:t>
            </w:r>
          </w:p>
          <w:p w:rsidR="00000000" w:rsidDel="00000000" w:rsidP="00000000" w:rsidRDefault="00000000" w:rsidRPr="00000000" w14:paraId="0000002F">
            <w:pPr>
              <w:pageBreakBefore w:val="0"/>
              <w:widowControl w:val="1"/>
              <w:numPr>
                <w:ilvl w:val="0"/>
                <w:numId w:val="3"/>
              </w:numPr>
              <w:spacing w:after="60" w:before="60" w:lineRule="auto"/>
              <w:ind w:left="360"/>
              <w:rPr>
                <w:sz w:val="18"/>
                <w:szCs w:val="18"/>
              </w:rPr>
            </w:pPr>
            <w:r w:rsidDel="00000000" w:rsidR="00000000" w:rsidRPr="00000000">
              <w:rPr>
                <w:rFonts w:ascii="Verdana" w:cs="Verdana" w:eastAsia="Verdana" w:hAnsi="Verdana"/>
                <w:sz w:val="18"/>
                <w:szCs w:val="18"/>
                <w:rtl w:val="0"/>
              </w:rPr>
              <w:t xml:space="preserve">Work with stakeholders to understand business needs</w:t>
            </w:r>
          </w:p>
          <w:p w:rsidR="00000000" w:rsidDel="00000000" w:rsidP="00000000" w:rsidRDefault="00000000" w:rsidRPr="00000000" w14:paraId="00000030">
            <w:pPr>
              <w:pageBreakBefore w:val="0"/>
              <w:widowControl w:val="1"/>
              <w:numPr>
                <w:ilvl w:val="0"/>
                <w:numId w:val="3"/>
              </w:numPr>
              <w:ind w:left="360"/>
              <w:rPr>
                <w:sz w:val="18"/>
                <w:szCs w:val="18"/>
              </w:rPr>
            </w:pPr>
            <w:r w:rsidDel="00000000" w:rsidR="00000000" w:rsidRPr="00000000">
              <w:rPr>
                <w:rFonts w:ascii="Verdana" w:cs="Verdana" w:eastAsia="Verdana" w:hAnsi="Verdana"/>
                <w:sz w:val="18"/>
                <w:szCs w:val="18"/>
                <w:rtl w:val="0"/>
              </w:rPr>
              <w:t xml:space="preserve">Provide quality customer service to all customers and stakeholders</w:t>
            </w:r>
          </w:p>
          <w:p w:rsidR="00000000" w:rsidDel="00000000" w:rsidP="00000000" w:rsidRDefault="00000000" w:rsidRPr="00000000" w14:paraId="00000031">
            <w:pPr>
              <w:pageBreakBefore w:val="0"/>
              <w:widowControl w:val="1"/>
              <w:numPr>
                <w:ilvl w:val="0"/>
                <w:numId w:val="3"/>
              </w:numPr>
              <w:spacing w:after="60" w:before="60" w:lineRule="auto"/>
              <w:ind w:left="360"/>
              <w:rPr>
                <w:sz w:val="18"/>
                <w:szCs w:val="18"/>
              </w:rPr>
            </w:pPr>
            <w:r w:rsidDel="00000000" w:rsidR="00000000" w:rsidRPr="00000000">
              <w:rPr>
                <w:rFonts w:ascii="Verdana" w:cs="Verdana" w:eastAsia="Verdana" w:hAnsi="Verdana"/>
                <w:sz w:val="18"/>
                <w:szCs w:val="18"/>
                <w:rtl w:val="0"/>
              </w:rPr>
              <w:t xml:space="preserve">Set realistic customer expectations</w:t>
            </w:r>
          </w:p>
          <w:p w:rsidR="00000000" w:rsidDel="00000000" w:rsidP="00000000" w:rsidRDefault="00000000" w:rsidRPr="00000000" w14:paraId="00000032">
            <w:pPr>
              <w:pageBreakBefore w:val="0"/>
              <w:widowControl w:val="1"/>
              <w:numPr>
                <w:ilvl w:val="0"/>
                <w:numId w:val="3"/>
              </w:numPr>
              <w:spacing w:after="60" w:before="60" w:lineRule="auto"/>
              <w:ind w:left="360"/>
              <w:rPr>
                <w:sz w:val="18"/>
                <w:szCs w:val="18"/>
              </w:rPr>
            </w:pPr>
            <w:r w:rsidDel="00000000" w:rsidR="00000000" w:rsidRPr="00000000">
              <w:rPr>
                <w:rFonts w:ascii="Verdana" w:cs="Verdana" w:eastAsia="Verdana" w:hAnsi="Verdana"/>
                <w:sz w:val="18"/>
                <w:szCs w:val="18"/>
                <w:rtl w:val="0"/>
              </w:rPr>
              <w:t xml:space="preserve">Use stakeholder feedback to improve processes and service delivery</w:t>
            </w:r>
          </w:p>
          <w:p w:rsidR="00000000" w:rsidDel="00000000" w:rsidP="00000000" w:rsidRDefault="00000000" w:rsidRPr="00000000" w14:paraId="00000033">
            <w:pPr>
              <w:pageBreakBefore w:val="0"/>
              <w:widowControl w:val="1"/>
              <w:numPr>
                <w:ilvl w:val="0"/>
                <w:numId w:val="3"/>
              </w:numPr>
              <w:spacing w:after="60" w:before="60" w:lineRule="auto"/>
              <w:ind w:left="360"/>
              <w:rPr>
                <w:sz w:val="18"/>
                <w:szCs w:val="18"/>
              </w:rPr>
            </w:pPr>
            <w:r w:rsidDel="00000000" w:rsidR="00000000" w:rsidRPr="00000000">
              <w:rPr>
                <w:rFonts w:ascii="Verdana" w:cs="Verdana" w:eastAsia="Verdana" w:hAnsi="Verdana"/>
                <w:sz w:val="18"/>
                <w:szCs w:val="18"/>
                <w:rtl w:val="0"/>
              </w:rPr>
              <w:t xml:space="preserve">Relationships are professional, respectful, and robust</w:t>
            </w:r>
          </w:p>
          <w:p w:rsidR="00000000" w:rsidDel="00000000" w:rsidP="00000000" w:rsidRDefault="00000000" w:rsidRPr="00000000" w14:paraId="00000034">
            <w:pPr>
              <w:pageBreakBefore w:val="0"/>
              <w:widowControl w:val="1"/>
              <w:numPr>
                <w:ilvl w:val="0"/>
                <w:numId w:val="3"/>
              </w:numPr>
              <w:spacing w:after="60" w:before="60" w:lineRule="auto"/>
              <w:ind w:left="360"/>
              <w:rPr>
                <w:sz w:val="18"/>
                <w:szCs w:val="18"/>
              </w:rPr>
            </w:pPr>
            <w:r w:rsidDel="00000000" w:rsidR="00000000" w:rsidRPr="00000000">
              <w:rPr>
                <w:rFonts w:ascii="Verdana" w:cs="Verdana" w:eastAsia="Verdana" w:hAnsi="Verdana"/>
                <w:sz w:val="18"/>
                <w:szCs w:val="18"/>
                <w:rtl w:val="0"/>
              </w:rPr>
              <w:t xml:space="preserve">Feedback is actively sought and acted upon</w:t>
            </w:r>
          </w:p>
          <w:p w:rsidR="00000000" w:rsidDel="00000000" w:rsidP="00000000" w:rsidRDefault="00000000" w:rsidRPr="00000000" w14:paraId="00000035">
            <w:pPr>
              <w:pageBreakBefore w:val="0"/>
              <w:widowControl w:val="1"/>
              <w:numPr>
                <w:ilvl w:val="0"/>
                <w:numId w:val="3"/>
              </w:numPr>
              <w:spacing w:after="60" w:before="60" w:lineRule="auto"/>
              <w:ind w:left="360"/>
              <w:rPr>
                <w:sz w:val="18"/>
                <w:szCs w:val="18"/>
              </w:rPr>
            </w:pPr>
            <w:r w:rsidDel="00000000" w:rsidR="00000000" w:rsidRPr="00000000">
              <w:rPr>
                <w:rFonts w:ascii="Verdana" w:cs="Verdana" w:eastAsia="Verdana" w:hAnsi="Verdana"/>
                <w:sz w:val="18"/>
                <w:szCs w:val="18"/>
                <w:rtl w:val="0"/>
              </w:rPr>
              <w:t xml:space="preserve">Ensure that in-progress work is deployed to production in a timely manner</w:t>
            </w:r>
          </w:p>
        </w:tc>
      </w:tr>
    </w:tbl>
    <w:p w:rsidR="00000000" w:rsidDel="00000000" w:rsidP="00000000" w:rsidRDefault="00000000" w:rsidRPr="00000000" w14:paraId="00000036">
      <w:pPr>
        <w:pageBreakBefore w:val="0"/>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37">
      <w:pPr>
        <w:pageBreakBefore w:val="0"/>
        <w:rPr>
          <w:rFonts w:ascii="Verdana" w:cs="Verdana" w:eastAsia="Verdana" w:hAnsi="Verdana"/>
        </w:rPr>
      </w:pPr>
      <w:r w:rsidDel="00000000" w:rsidR="00000000" w:rsidRPr="00000000">
        <w:rPr>
          <w:rtl w:val="0"/>
        </w:rPr>
      </w:r>
    </w:p>
    <w:tbl>
      <w:tblPr>
        <w:tblStyle w:val="Table4"/>
        <w:tblW w:w="97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6705"/>
        <w:tblGridChange w:id="0">
          <w:tblGrid>
            <w:gridCol w:w="3030"/>
            <w:gridCol w:w="6705"/>
          </w:tblGrid>
        </w:tblGridChange>
      </w:tblGrid>
      <w:tr>
        <w:trPr>
          <w:cantSplit w:val="0"/>
          <w:trHeight w:val="300" w:hRule="atLeast"/>
          <w:tblHeader w:val="0"/>
        </w:trPr>
        <w:tc>
          <w:tcPr>
            <w:gridSpan w:val="2"/>
            <w:tcBorders>
              <w:right w:color="000000" w:space="0" w:sz="4" w:val="single"/>
            </w:tcBorders>
            <w:shd w:fill="000000"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1"/>
                <w:i w:val="0"/>
                <w:smallCaps w:val="0"/>
                <w:strike w:val="0"/>
                <w:color w:val="ffffff"/>
                <w:sz w:val="20"/>
                <w:szCs w:val="20"/>
                <w:highlight w:val="black"/>
                <w:u w:val="none"/>
                <w:vertAlign w:val="baseline"/>
              </w:rPr>
            </w:pPr>
            <w:r w:rsidDel="00000000" w:rsidR="00000000" w:rsidRPr="00000000">
              <w:rPr>
                <w:rFonts w:ascii="Verdana" w:cs="Verdana" w:eastAsia="Verdana" w:hAnsi="Verdana"/>
                <w:b w:val="1"/>
                <w:i w:val="0"/>
                <w:smallCaps w:val="0"/>
                <w:strike w:val="0"/>
                <w:color w:val="ffffff"/>
                <w:sz w:val="20"/>
                <w:szCs w:val="20"/>
                <w:highlight w:val="black"/>
                <w:u w:val="none"/>
                <w:vertAlign w:val="baseline"/>
                <w:rtl w:val="0"/>
              </w:rPr>
              <w:t xml:space="preserve">KNOWLEDGE, SKILLS, EXPERIENCE AND CAPABILITIES</w:t>
            </w:r>
          </w:p>
        </w:tc>
      </w:tr>
      <w:tr>
        <w:trPr>
          <w:cantSplit w:val="0"/>
          <w:tblHeader w:val="0"/>
        </w:trPr>
        <w:tc>
          <w:tcPr>
            <w:tcBorders>
              <w:righ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Experience</w:t>
            </w:r>
          </w:p>
        </w:tc>
        <w:tc>
          <w:tcPr>
            <w:tcBorders>
              <w:right w:color="000000" w:space="0" w:sz="4" w:val="single"/>
            </w:tcBorders>
          </w:tcPr>
          <w:p w:rsidR="00000000" w:rsidDel="00000000" w:rsidP="00000000" w:rsidRDefault="00000000" w:rsidRPr="00000000" w14:paraId="0000003B">
            <w:pPr>
              <w:pageBreakBefore w:val="0"/>
              <w:widowControl w:val="1"/>
              <w:rPr/>
            </w:pPr>
            <w:r w:rsidDel="00000000" w:rsidR="00000000" w:rsidRPr="00000000">
              <w:rPr>
                <w:rFonts w:ascii="Verdana" w:cs="Verdana" w:eastAsia="Verdana" w:hAnsi="Verdana"/>
                <w:sz w:val="18"/>
                <w:szCs w:val="18"/>
                <w:rtl w:val="0"/>
              </w:rPr>
              <w:t xml:space="preserve">Essential</w:t>
            </w:r>
            <w:r w:rsidDel="00000000" w:rsidR="00000000" w:rsidRPr="00000000">
              <w:rPr>
                <w:rtl w:val="0"/>
              </w:rPr>
            </w:r>
          </w:p>
          <w:p w:rsidR="00000000" w:rsidDel="00000000" w:rsidP="00000000" w:rsidRDefault="00000000" w:rsidRPr="00000000" w14:paraId="0000003C">
            <w:pPr>
              <w:pageBreakBefore w:val="0"/>
              <w:widowControl w:val="1"/>
              <w:numPr>
                <w:ilvl w:val="0"/>
                <w:numId w:val="4"/>
              </w:numPr>
              <w:ind w:left="360"/>
              <w:rPr>
                <w:sz w:val="18"/>
                <w:szCs w:val="18"/>
              </w:rPr>
            </w:pPr>
            <w:r w:rsidDel="00000000" w:rsidR="00000000" w:rsidRPr="00000000">
              <w:rPr>
                <w:rFonts w:ascii="Verdana" w:cs="Verdana" w:eastAsia="Verdana" w:hAnsi="Verdana"/>
                <w:sz w:val="18"/>
                <w:szCs w:val="18"/>
                <w:rtl w:val="0"/>
              </w:rPr>
              <w:t xml:space="preserve">At least 2-5 years experience in a business or applications role</w:t>
            </w:r>
          </w:p>
          <w:p w:rsidR="00000000" w:rsidDel="00000000" w:rsidP="00000000" w:rsidRDefault="00000000" w:rsidRPr="00000000" w14:paraId="0000003D">
            <w:pPr>
              <w:pageBreakBefore w:val="0"/>
              <w:widowControl w:val="1"/>
              <w:numPr>
                <w:ilvl w:val="0"/>
                <w:numId w:val="4"/>
              </w:numPr>
              <w:ind w:left="360"/>
              <w:rPr>
                <w:sz w:val="18"/>
                <w:szCs w:val="18"/>
              </w:rPr>
            </w:pPr>
            <w:r w:rsidDel="00000000" w:rsidR="00000000" w:rsidRPr="00000000">
              <w:rPr>
                <w:rFonts w:ascii="Verdana" w:cs="Verdana" w:eastAsia="Verdana" w:hAnsi="Verdana"/>
                <w:sz w:val="18"/>
                <w:szCs w:val="18"/>
                <w:rtl w:val="0"/>
              </w:rPr>
              <w:t xml:space="preserve">Has been involved in applications support</w:t>
            </w:r>
          </w:p>
          <w:p w:rsidR="00000000" w:rsidDel="00000000" w:rsidP="00000000" w:rsidRDefault="00000000" w:rsidRPr="00000000" w14:paraId="0000003E">
            <w:pPr>
              <w:pageBreakBefore w:val="0"/>
              <w:widowControl w:val="1"/>
              <w:numPr>
                <w:ilvl w:val="0"/>
                <w:numId w:val="4"/>
              </w:numPr>
              <w:ind w:left="360"/>
              <w:rPr>
                <w:sz w:val="18"/>
                <w:szCs w:val="18"/>
              </w:rPr>
            </w:pPr>
            <w:r w:rsidDel="00000000" w:rsidR="00000000" w:rsidRPr="00000000">
              <w:rPr>
                <w:rFonts w:ascii="Verdana" w:cs="Verdana" w:eastAsia="Verdana" w:hAnsi="Verdana"/>
                <w:sz w:val="18"/>
                <w:szCs w:val="18"/>
                <w:rtl w:val="0"/>
              </w:rPr>
              <w:t xml:space="preserve">Has been an active member of a collaborative team</w:t>
            </w:r>
          </w:p>
          <w:p w:rsidR="00000000" w:rsidDel="00000000" w:rsidP="00000000" w:rsidRDefault="00000000" w:rsidRPr="00000000" w14:paraId="0000003F">
            <w:pPr>
              <w:pageBreakBefore w:val="0"/>
              <w:widowControl w:val="1"/>
              <w:numPr>
                <w:ilvl w:val="0"/>
                <w:numId w:val="4"/>
              </w:numPr>
              <w:ind w:left="360"/>
              <w:rPr>
                <w:sz w:val="18"/>
                <w:szCs w:val="18"/>
              </w:rPr>
            </w:pPr>
            <w:r w:rsidDel="00000000" w:rsidR="00000000" w:rsidRPr="00000000">
              <w:rPr>
                <w:rFonts w:ascii="Verdana" w:cs="Verdana" w:eastAsia="Verdana" w:hAnsi="Verdana"/>
                <w:sz w:val="18"/>
                <w:szCs w:val="18"/>
                <w:rtl w:val="0"/>
              </w:rPr>
              <w:t xml:space="preserve">Experience engaging directly with customers</w:t>
            </w:r>
          </w:p>
          <w:p w:rsidR="00000000" w:rsidDel="00000000" w:rsidP="00000000" w:rsidRDefault="00000000" w:rsidRPr="00000000" w14:paraId="00000040">
            <w:pPr>
              <w:pageBreakBefore w:val="0"/>
              <w:widowControl w:val="1"/>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1">
            <w:pPr>
              <w:pageBreakBefore w:val="0"/>
              <w:widowControl w:val="1"/>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Preferred</w:t>
            </w:r>
          </w:p>
          <w:p w:rsidR="00000000" w:rsidDel="00000000" w:rsidP="00000000" w:rsidRDefault="00000000" w:rsidRPr="00000000" w14:paraId="00000042">
            <w:pPr>
              <w:pageBreakBefore w:val="0"/>
              <w:widowControl w:val="1"/>
              <w:numPr>
                <w:ilvl w:val="0"/>
                <w:numId w:val="4"/>
              </w:numPr>
              <w:ind w:left="360"/>
              <w:rPr>
                <w:sz w:val="18"/>
                <w:szCs w:val="18"/>
              </w:rPr>
            </w:pPr>
            <w:r w:rsidDel="00000000" w:rsidR="00000000" w:rsidRPr="00000000">
              <w:rPr>
                <w:rFonts w:ascii="Verdana" w:cs="Verdana" w:eastAsia="Verdana" w:hAnsi="Verdana"/>
                <w:sz w:val="18"/>
                <w:szCs w:val="18"/>
                <w:rtl w:val="0"/>
              </w:rPr>
              <w:t xml:space="preserve">Experience working in a large, complex, organisation</w:t>
            </w:r>
          </w:p>
          <w:p w:rsidR="00000000" w:rsidDel="00000000" w:rsidP="00000000" w:rsidRDefault="00000000" w:rsidRPr="00000000" w14:paraId="00000043">
            <w:pPr>
              <w:pageBreakBefore w:val="0"/>
              <w:widowControl w:val="1"/>
              <w:numPr>
                <w:ilvl w:val="0"/>
                <w:numId w:val="4"/>
              </w:numPr>
              <w:ind w:left="360"/>
              <w:rPr>
                <w:sz w:val="18"/>
                <w:szCs w:val="18"/>
              </w:rPr>
            </w:pPr>
            <w:r w:rsidDel="00000000" w:rsidR="00000000" w:rsidRPr="00000000">
              <w:rPr>
                <w:rFonts w:ascii="Verdana" w:cs="Verdana" w:eastAsia="Verdana" w:hAnsi="Verdana"/>
                <w:sz w:val="18"/>
                <w:szCs w:val="18"/>
                <w:rtl w:val="0"/>
              </w:rPr>
              <w:t xml:space="preserve">Experience in roles within higher education environments</w:t>
            </w:r>
          </w:p>
          <w:p w:rsidR="00000000" w:rsidDel="00000000" w:rsidP="00000000" w:rsidRDefault="00000000" w:rsidRPr="00000000" w14:paraId="00000044">
            <w:pPr>
              <w:pageBreakBefore w:val="0"/>
              <w:widowControl w:val="1"/>
              <w:numPr>
                <w:ilvl w:val="0"/>
                <w:numId w:val="4"/>
              </w:numPr>
              <w:ind w:left="360"/>
              <w:rPr>
                <w:sz w:val="18"/>
                <w:szCs w:val="18"/>
              </w:rPr>
            </w:pPr>
            <w:r w:rsidDel="00000000" w:rsidR="00000000" w:rsidRPr="00000000">
              <w:rPr>
                <w:rFonts w:ascii="Verdana" w:cs="Verdana" w:eastAsia="Verdana" w:hAnsi="Verdana"/>
                <w:sz w:val="18"/>
                <w:szCs w:val="18"/>
                <w:rtl w:val="0"/>
              </w:rPr>
              <w:t xml:space="preserve">Has been involved in a wide range of project implementations</w:t>
            </w:r>
            <w:r w:rsidDel="00000000" w:rsidR="00000000" w:rsidRPr="00000000">
              <w:rPr>
                <w:rtl w:val="0"/>
              </w:rPr>
            </w:r>
          </w:p>
        </w:tc>
      </w:tr>
      <w:tr>
        <w:trPr>
          <w:cantSplit w:val="0"/>
          <w:trHeight w:val="1480" w:hRule="atLeast"/>
          <w:tblHeader w:val="0"/>
        </w:trPr>
        <w:tc>
          <w:tcPr>
            <w:tcBorders>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Technical Skills and Knowledge</w:t>
            </w:r>
          </w:p>
        </w:tc>
        <w:tc>
          <w:tcPr>
            <w:tcBorders>
              <w:right w:color="000000" w:space="0" w:sz="4" w:val="single"/>
            </w:tcBorders>
          </w:tcPr>
          <w:p w:rsidR="00000000" w:rsidDel="00000000" w:rsidP="00000000" w:rsidRDefault="00000000" w:rsidRPr="00000000" w14:paraId="00000046">
            <w:pPr>
              <w:pageBreakBefore w:val="0"/>
              <w:widowControl w:val="1"/>
              <w:numPr>
                <w:ilvl w:val="0"/>
                <w:numId w:val="5"/>
              </w:numPr>
              <w:ind w:left="360"/>
              <w:rPr>
                <w:sz w:val="18"/>
                <w:szCs w:val="18"/>
              </w:rPr>
            </w:pPr>
            <w:r w:rsidDel="00000000" w:rsidR="00000000" w:rsidRPr="00000000">
              <w:rPr>
                <w:rFonts w:ascii="Verdana" w:cs="Verdana" w:eastAsia="Verdana" w:hAnsi="Verdana"/>
                <w:sz w:val="18"/>
                <w:szCs w:val="18"/>
                <w:rtl w:val="0"/>
              </w:rPr>
              <w:t xml:space="preserve">Applications experience, across a selection of systems, business areas, and scales</w:t>
            </w:r>
          </w:p>
          <w:p w:rsidR="00000000" w:rsidDel="00000000" w:rsidP="00000000" w:rsidRDefault="00000000" w:rsidRPr="00000000" w14:paraId="00000047">
            <w:pPr>
              <w:pageBreakBefore w:val="0"/>
              <w:widowControl w:val="1"/>
              <w:numPr>
                <w:ilvl w:val="0"/>
                <w:numId w:val="5"/>
              </w:numPr>
              <w:ind w:left="360"/>
              <w:rPr>
                <w:sz w:val="18"/>
                <w:szCs w:val="18"/>
              </w:rPr>
            </w:pPr>
            <w:r w:rsidDel="00000000" w:rsidR="00000000" w:rsidRPr="00000000">
              <w:rPr>
                <w:rFonts w:ascii="Verdana" w:cs="Verdana" w:eastAsia="Verdana" w:hAnsi="Verdana"/>
                <w:sz w:val="18"/>
                <w:szCs w:val="18"/>
                <w:rtl w:val="0"/>
              </w:rPr>
              <w:t xml:space="preserve">Technical troubleshooting skills</w:t>
            </w:r>
          </w:p>
          <w:p w:rsidR="00000000" w:rsidDel="00000000" w:rsidP="00000000" w:rsidRDefault="00000000" w:rsidRPr="00000000" w14:paraId="00000048">
            <w:pPr>
              <w:pageBreakBefore w:val="0"/>
              <w:widowControl w:val="1"/>
              <w:numPr>
                <w:ilvl w:val="0"/>
                <w:numId w:val="5"/>
              </w:numPr>
              <w:ind w:left="360"/>
              <w:rPr>
                <w:sz w:val="18"/>
                <w:szCs w:val="18"/>
              </w:rPr>
            </w:pPr>
            <w:r w:rsidDel="00000000" w:rsidR="00000000" w:rsidRPr="00000000">
              <w:rPr>
                <w:rFonts w:ascii="Verdana" w:cs="Verdana" w:eastAsia="Verdana" w:hAnsi="Verdana"/>
                <w:sz w:val="18"/>
                <w:szCs w:val="18"/>
                <w:rtl w:val="0"/>
              </w:rPr>
              <w:t xml:space="preserve">Ability to identify and interpret customer needs</w:t>
            </w:r>
          </w:p>
          <w:p w:rsidR="00000000" w:rsidDel="00000000" w:rsidP="00000000" w:rsidRDefault="00000000" w:rsidRPr="00000000" w14:paraId="00000049">
            <w:pPr>
              <w:pageBreakBefore w:val="0"/>
              <w:widowControl w:val="1"/>
              <w:numPr>
                <w:ilvl w:val="0"/>
                <w:numId w:val="5"/>
              </w:numPr>
              <w:ind w:left="360"/>
              <w:rPr>
                <w:sz w:val="18"/>
                <w:szCs w:val="18"/>
              </w:rPr>
            </w:pPr>
            <w:r w:rsidDel="00000000" w:rsidR="00000000" w:rsidRPr="00000000">
              <w:rPr>
                <w:rFonts w:ascii="Verdana" w:cs="Verdana" w:eastAsia="Verdana" w:hAnsi="Verdana"/>
                <w:sz w:val="18"/>
                <w:szCs w:val="18"/>
                <w:rtl w:val="0"/>
              </w:rPr>
              <w:t xml:space="preserve">Basic solution design skills</w:t>
            </w:r>
          </w:p>
          <w:p w:rsidR="00000000" w:rsidDel="00000000" w:rsidP="00000000" w:rsidRDefault="00000000" w:rsidRPr="00000000" w14:paraId="0000004A">
            <w:pPr>
              <w:pageBreakBefore w:val="0"/>
              <w:widowControl w:val="1"/>
              <w:numPr>
                <w:ilvl w:val="0"/>
                <w:numId w:val="5"/>
              </w:numPr>
              <w:spacing w:after="200" w:lineRule="auto"/>
              <w:ind w:left="360"/>
              <w:rPr>
                <w:sz w:val="18"/>
                <w:szCs w:val="18"/>
              </w:rPr>
            </w:pPr>
            <w:r w:rsidDel="00000000" w:rsidR="00000000" w:rsidRPr="00000000">
              <w:rPr>
                <w:rFonts w:ascii="Verdana" w:cs="Verdana" w:eastAsia="Verdana" w:hAnsi="Verdana"/>
                <w:sz w:val="18"/>
                <w:szCs w:val="18"/>
                <w:rtl w:val="0"/>
              </w:rPr>
              <w:t xml:space="preserve">Awareness of the wider applications ecosystem, ranging from infrastructure through to support and strategy</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4B">
            <w:pPr>
              <w:pageBreakBefore w:val="0"/>
              <w:spacing w:after="60" w:before="60" w:lineRule="auto"/>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Qualifications</w:t>
            </w:r>
            <w:r w:rsidDel="00000000" w:rsidR="00000000" w:rsidRPr="00000000">
              <w:rPr>
                <w:rtl w:val="0"/>
              </w:rPr>
            </w:r>
          </w:p>
        </w:tc>
        <w:tc>
          <w:tcPr>
            <w:tcBorders>
              <w:right w:color="000000" w:space="0" w:sz="4" w:val="single"/>
            </w:tcBorders>
          </w:tcPr>
          <w:p w:rsidR="00000000" w:rsidDel="00000000" w:rsidP="00000000" w:rsidRDefault="00000000" w:rsidRPr="00000000" w14:paraId="0000004C">
            <w:pPr>
              <w:pageBreakBefore w:val="0"/>
              <w:widowControl w:val="1"/>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Qualification or experience equivalent to a degree in Software Engineering, Computer Science, or Information Systems.</w:t>
            </w:r>
          </w:p>
        </w:tc>
      </w:tr>
      <w:tr>
        <w:trPr>
          <w:cantSplit w:val="0"/>
          <w:tblHeader w:val="0"/>
        </w:trPr>
        <w:tc>
          <w:tcPr>
            <w:tcBorders>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Leadership Capabilities </w:t>
            </w:r>
          </w:p>
        </w:tc>
        <w:tc>
          <w:tcPr>
            <w:tcBorders>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Essential </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Refer to the Leadership Framework Table One</w:t>
            </w:r>
            <w:r w:rsidDel="00000000" w:rsidR="00000000" w:rsidRPr="00000000">
              <w:rPr>
                <w:rFonts w:ascii="Verdana" w:cs="Verdana" w:eastAsia="Verdana" w:hAnsi="Verdana"/>
                <w:i w:val="1"/>
                <w:sz w:val="18"/>
                <w:szCs w:val="18"/>
                <w:rtl w:val="0"/>
              </w:rPr>
              <w:t xml:space="preserve">.</w:t>
            </w:r>
            <w:r w:rsidDel="00000000" w:rsidR="00000000" w:rsidRPr="00000000">
              <w:rPr>
                <w:rtl w:val="0"/>
              </w:rPr>
            </w:r>
          </w:p>
        </w:tc>
      </w:tr>
      <w:tr>
        <w:trPr>
          <w:cantSplit w:val="0"/>
          <w:tblHeader w:val="0"/>
        </w:trPr>
        <w:tc>
          <w:tcPr>
            <w:gridSpan w:val="2"/>
            <w:tcBorders>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five leadership dimensions and associated capabilities (5D Leadership) reflect and encourage a culture of distributed leadership for all staff.  The Leadership Framework is an important part of how we attract, select, develop and enable staff achievement.</w:t>
            </w:r>
          </w:p>
          <w:p w:rsidR="00000000" w:rsidDel="00000000" w:rsidP="00000000" w:rsidRDefault="00000000" w:rsidRPr="00000000" w14:paraId="00000050">
            <w:pPr>
              <w:pageBreakBefore w:val="0"/>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For the annual Professional Staff performance and development planning and review process (EVOLVE), you and your manager will choose the appropriate capabilities as outlined in the </w:t>
            </w:r>
            <w:hyperlink r:id="rId6">
              <w:r w:rsidDel="00000000" w:rsidR="00000000" w:rsidRPr="00000000">
                <w:rPr>
                  <w:rFonts w:ascii="Verdana" w:cs="Verdana" w:eastAsia="Verdana" w:hAnsi="Verdana"/>
                  <w:strike w:val="0"/>
                  <w:color w:val="000000"/>
                  <w:sz w:val="18"/>
                  <w:szCs w:val="18"/>
                  <w:u w:val="single"/>
                  <w:rtl w:val="0"/>
                </w:rPr>
                <w:t xml:space="preserve">EVOLVE process</w:t>
              </w:r>
            </w:hyperlink>
            <w:r w:rsidDel="00000000" w:rsidR="00000000" w:rsidRPr="00000000">
              <w:rPr>
                <w:rFonts w:ascii="Verdana" w:cs="Verdana" w:eastAsia="Verdana" w:hAnsi="Verdana"/>
                <w:sz w:val="18"/>
                <w:szCs w:val="18"/>
                <w:rtl w:val="0"/>
              </w:rPr>
              <w:t xml:space="preserve">.</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50"/>
        </w:tabs>
        <w:spacing w:after="60" w:before="60" w:line="240" w:lineRule="auto"/>
        <w:ind w:left="0" w:right="0" w:firstLine="0"/>
        <w:jc w:val="left"/>
        <w:rPr>
          <w:rFonts w:ascii="Verdana" w:cs="Verdana" w:eastAsia="Verdana" w:hAnsi="Verdana"/>
          <w:b w:val="0"/>
          <w:smallCaps w:val="0"/>
          <w:strike w:val="0"/>
          <w:u w:val="none"/>
          <w:shd w:fill="auto" w:val="clear"/>
          <w:vertAlign w:val="baseline"/>
        </w:rPr>
      </w:pPr>
      <w:r w:rsidDel="00000000" w:rsidR="00000000" w:rsidRPr="00000000">
        <w:rPr>
          <w:rtl w:val="0"/>
        </w:rPr>
      </w:r>
    </w:p>
    <w:tbl>
      <w:tblPr>
        <w:tblStyle w:val="Table5"/>
        <w:tblW w:w="9746.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6"/>
        <w:tblGridChange w:id="0">
          <w:tblGrid>
            <w:gridCol w:w="9746"/>
          </w:tblGrid>
        </w:tblGridChange>
      </w:tblGrid>
      <w:tr>
        <w:trPr>
          <w:cantSplit w:val="0"/>
          <w:tblHeader w:val="0"/>
        </w:trPr>
        <w:tc>
          <w:tcPr>
            <w:shd w:fill="000000" w:val="clear"/>
          </w:tcPr>
          <w:p w:rsidR="00000000" w:rsidDel="00000000" w:rsidP="00000000" w:rsidRDefault="00000000" w:rsidRPr="00000000" w14:paraId="00000053">
            <w:pPr>
              <w:pageBreakBefore w:val="0"/>
              <w:ind w:left="0" w:firstLine="0"/>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DELEGATED AUTHORITY</w:t>
            </w:r>
          </w:p>
        </w:tc>
      </w:tr>
      <w:tr>
        <w:trPr>
          <w:cantSplit w:val="0"/>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Verdana" w:cs="Verdana" w:eastAsia="Verdana" w:hAnsi="Verdana"/>
                <w:b w:val="0"/>
                <w:i w:val="1"/>
                <w:smallCaps w:val="0"/>
                <w:strike w:val="0"/>
                <w:color w:val="0000ff"/>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Human Resources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1"/>
                <w:smallCaps w:val="0"/>
                <w:strike w:val="0"/>
                <w:color w:val="0000ff"/>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 formal responsibility for staff.</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smallCaps w:val="0"/>
          <w:strike w:val="0"/>
          <w:sz w:val="18"/>
          <w:szCs w:val="18"/>
          <w:u w:val="none"/>
          <w:shd w:fill="auto" w:val="clear"/>
          <w:vertAlign w:val="baseline"/>
        </w:rPr>
      </w:pPr>
      <w:r w:rsidDel="00000000" w:rsidR="00000000" w:rsidRPr="00000000">
        <w:rPr>
          <w:rtl w:val="0"/>
        </w:rPr>
      </w:r>
    </w:p>
    <w:tbl>
      <w:tblPr>
        <w:tblStyle w:val="Table6"/>
        <w:tblW w:w="9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shd w:fill="000000"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i w:val="0"/>
                <w:smallCaps w:val="0"/>
                <w:strike w:val="0"/>
                <w:color w:val="ffffff"/>
                <w:sz w:val="20"/>
                <w:szCs w:val="20"/>
                <w:highlight w:val="black"/>
                <w:u w:val="none"/>
                <w:vertAlign w:val="baseline"/>
                <w:rtl w:val="0"/>
              </w:rPr>
              <w:t xml:space="preserve">HEALTH AND SAFETY</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All staff have a responsibility for their own health and safety, and that of others who may be affected by their work and their acts or omissions.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Staff will:</w:t>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Ask for assistance if they are unsure what to do</w:t>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Make themselves aware of and follow the contents of the University’s Health and Safety Policy, standards and guidelines</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Undertake all health and safety training and induction, as required</w:t>
            </w:r>
          </w:p>
          <w:p w:rsidR="00000000" w:rsidDel="00000000" w:rsidP="00000000" w:rsidRDefault="00000000" w:rsidRPr="00000000" w14:paraId="000000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Report any unsafe or unhealthy working conditions or any faults in equipment to the Academic Heads or Directors of Service (or their delegated nominee)</w:t>
            </w:r>
          </w:p>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Ensure that all appropriate personal protective equipment is worn or used as required</w:t>
            </w:r>
          </w:p>
          <w:p w:rsidR="00000000" w:rsidDel="00000000" w:rsidP="00000000" w:rsidRDefault="00000000" w:rsidRPr="00000000" w14:paraId="000000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Familiarise themselves with and adhere to local emergency procedures and how to provide appropriate assistance to others</w:t>
            </w:r>
          </w:p>
        </w:tc>
      </w:tr>
    </w:tbl>
    <w:p w:rsidR="00000000" w:rsidDel="00000000" w:rsidP="00000000" w:rsidRDefault="00000000" w:rsidRPr="00000000" w14:paraId="00000060">
      <w:pPr>
        <w:pageBreakBefore w:val="0"/>
        <w:rPr>
          <w:rFonts w:ascii="Verdana" w:cs="Verdana" w:eastAsia="Verdana" w:hAnsi="Verdana"/>
          <w:smallCaps w:val="1"/>
        </w:rPr>
      </w:pPr>
      <w:r w:rsidDel="00000000" w:rsidR="00000000" w:rsidRPr="00000000">
        <w:rPr>
          <w:rtl w:val="0"/>
        </w:rPr>
      </w:r>
    </w:p>
    <w:tbl>
      <w:tblPr>
        <w:tblStyle w:val="Table7"/>
        <w:tblW w:w="9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shd w:fill="000000"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i w:val="0"/>
                <w:smallCaps w:val="0"/>
                <w:strike w:val="0"/>
                <w:color w:val="ffffff"/>
                <w:sz w:val="20"/>
                <w:szCs w:val="20"/>
                <w:u w:val="none"/>
                <w:shd w:fill="auto" w:val="clear"/>
                <w:vertAlign w:val="baseline"/>
                <w:rtl w:val="0"/>
              </w:rPr>
              <w:t xml:space="preserve">SUSTAINABILITY AND ENVIRONMENT</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Staff must accept responsibility for, and contribute towards implementing the University’s commitment to sustainability as defined in our Sustainability Policy and the on-going improvement of our environmental performance, as identified in our policy and Strategic Plan 2013 – 2020.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This includes</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Undertaking professional activities in ways that serve to reduce the consumption of energy, water and material resources, and to minimise our wastes and emissions</w:t>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Considering and applying the Principles in the University’s Sustainability Policy within the context of this position description and encouraging others to do the same</w:t>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b w:val="0"/>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Building on existing activities and applying a continuous improvement approach to identify, initiate and participate in new ones</w:t>
            </w:r>
          </w:p>
        </w:tc>
      </w:tr>
    </w:tbl>
    <w:p w:rsidR="00000000" w:rsidDel="00000000" w:rsidP="00000000" w:rsidRDefault="00000000" w:rsidRPr="00000000" w14:paraId="00000067">
      <w:pPr>
        <w:pageBreakBefore w:val="0"/>
        <w:rPr>
          <w:rFonts w:ascii="Verdana" w:cs="Verdana" w:eastAsia="Verdana" w:hAnsi="Verdana"/>
          <w:smallCaps w:val="1"/>
        </w:rPr>
      </w:pPr>
      <w:r w:rsidDel="00000000" w:rsidR="00000000" w:rsidRPr="00000000">
        <w:rPr>
          <w:rtl w:val="0"/>
        </w:rPr>
      </w:r>
    </w:p>
    <w:tbl>
      <w:tblPr>
        <w:tblStyle w:val="Table8"/>
        <w:tblW w:w="9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shd w:fill="000000"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ffffff"/>
                <w:sz w:val="20"/>
                <w:szCs w:val="20"/>
                <w:u w:val="none"/>
                <w:shd w:fill="auto" w:val="clear"/>
                <w:vertAlign w:val="baseline"/>
              </w:rPr>
            </w:pPr>
            <w:r w:rsidDel="00000000" w:rsidR="00000000" w:rsidRPr="00000000">
              <w:rPr>
                <w:rFonts w:ascii="Verdana" w:cs="Verdana" w:eastAsia="Verdana" w:hAnsi="Verdana"/>
                <w:b w:val="1"/>
                <w:i w:val="0"/>
                <w:smallCaps w:val="0"/>
                <w:strike w:val="0"/>
                <w:color w:val="ffffff"/>
                <w:sz w:val="20"/>
                <w:szCs w:val="20"/>
                <w:highlight w:val="black"/>
                <w:u w:val="none"/>
                <w:vertAlign w:val="baseline"/>
                <w:rtl w:val="0"/>
              </w:rPr>
              <w:t xml:space="preserve">FINANCIAL RESPONSIBILITY</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1"/>
                <w:smallCaps w:val="0"/>
                <w:strike w:val="0"/>
                <w:color w:val="0000ff"/>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Budget Expenditure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No authority to commit to expenditure.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1"/>
                <w:smallCaps w:val="0"/>
                <w:strike w:val="0"/>
                <w:color w:val="0000ff"/>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Purchase Orders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No authority to approve or issue purchase orders.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1"/>
                <w:smallCaps w:val="0"/>
                <w:strike w:val="0"/>
                <w:color w:val="0000ff"/>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Purchase Card (P-Card)</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No authority to use a Purchase Card (P-Card)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1"/>
                <w:smallCaps w:val="0"/>
                <w:strike w:val="0"/>
                <w:color w:val="0000ff"/>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Correspondence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tab/>
              <w:t xml:space="preserve">No authority to sign external correspondence</w:t>
            </w:r>
          </w:p>
        </w:tc>
      </w:tr>
    </w:tbl>
    <w:p w:rsidR="00000000" w:rsidDel="00000000" w:rsidP="00000000" w:rsidRDefault="00000000" w:rsidRPr="00000000" w14:paraId="00000071">
      <w:pPr>
        <w:pageBreakBefore w:val="0"/>
        <w:rPr>
          <w:rFonts w:ascii="Verdana" w:cs="Verdana" w:eastAsia="Verdana" w:hAnsi="Verdana"/>
          <w:smallCaps w:val="1"/>
          <w:sz w:val="18"/>
          <w:szCs w:val="18"/>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mallCaps w:val="1"/>
          <w:sz w:val="18"/>
          <w:szCs w:val="18"/>
        </w:rPr>
        <w:sectPr>
          <w:headerReference r:id="rId7" w:type="default"/>
          <w:headerReference r:id="rId8" w:type="first"/>
          <w:footerReference r:id="rId9" w:type="first"/>
          <w:pgSz w:h="16838" w:w="11906" w:orient="portrait"/>
          <w:pgMar w:bottom="851" w:top="709" w:left="1080" w:right="1080" w:header="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mallCaps w:val="1"/>
          <w:sz w:val="18"/>
          <w:szCs w:val="18"/>
        </w:rPr>
      </w:pPr>
      <w:r w:rsidDel="00000000" w:rsidR="00000000" w:rsidRPr="00000000">
        <w:rPr>
          <w:rtl w:val="0"/>
        </w:rPr>
      </w:r>
    </w:p>
    <w:tbl>
      <w:tblPr>
        <w:tblStyle w:val="Table9"/>
        <w:tblW w:w="97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3"/>
        <w:gridCol w:w="7011"/>
        <w:tblGridChange w:id="0">
          <w:tblGrid>
            <w:gridCol w:w="2743"/>
            <w:gridCol w:w="7011"/>
          </w:tblGrid>
        </w:tblGridChange>
      </w:tblGrid>
      <w:tr>
        <w:trPr>
          <w:cantSplit w:val="0"/>
          <w:trHeight w:val="560" w:hRule="atLeast"/>
          <w:tblHeader w:val="0"/>
        </w:trPr>
        <w:tc>
          <w:tcPr>
            <w:gridSpan w:val="2"/>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74">
            <w:pPr>
              <w:pageBreakBefore w:val="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TABLE ONE: 5D LEADERSHIP CAPABILITIES</w:t>
            </w:r>
          </w:p>
          <w:p w:rsidR="00000000" w:rsidDel="00000000" w:rsidP="00000000" w:rsidRDefault="00000000" w:rsidRPr="00000000" w14:paraId="00000075">
            <w:pPr>
              <w:pageBreakBefore w:val="0"/>
              <w:jc w:val="center"/>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These capabilities are for Professional Staff (except Senior Leaders) and </w:t>
              <w:br w:type="textWrapping"/>
              <w:t xml:space="preserve">Academic Staff: </w:t>
            </w:r>
            <w:r w:rsidDel="00000000" w:rsidR="00000000" w:rsidRPr="00000000">
              <w:rPr>
                <w:rFonts w:ascii="Verdana" w:cs="Verdana" w:eastAsia="Verdana" w:hAnsi="Verdana"/>
                <w:sz w:val="16"/>
                <w:szCs w:val="16"/>
                <w:rtl w:val="0"/>
              </w:rPr>
              <w:t xml:space="preserve">Lecturer, Research Fellow, Senior Research Fellow, Professional Teaching Fellow and Senior Tutor</w:t>
            </w:r>
          </w:p>
          <w:p w:rsidR="00000000" w:rsidDel="00000000" w:rsidP="00000000" w:rsidRDefault="00000000" w:rsidRPr="00000000" w14:paraId="00000076">
            <w:pPr>
              <w:pageBreakBefore w:val="0"/>
              <w:jc w:val="center"/>
              <w:rPr>
                <w:rFonts w:ascii="Verdana" w:cs="Verdana" w:eastAsia="Verdana" w:hAnsi="Verdana"/>
                <w:b w:val="1"/>
                <w:sz w:val="16"/>
                <w:szCs w:val="16"/>
              </w:rPr>
            </w:pPr>
            <w:r w:rsidDel="00000000" w:rsidR="00000000" w:rsidRPr="00000000">
              <w:rPr>
                <w:rtl w:val="0"/>
              </w:rPr>
            </w:r>
          </w:p>
        </w:tc>
      </w:tr>
      <w:tr>
        <w:trPr>
          <w:cantSplit w:val="0"/>
          <w:trHeight w:val="140" w:hRule="atLeast"/>
          <w:tblHeader w:val="0"/>
        </w:trPr>
        <w:tc>
          <w:tcPr>
            <w:tcBorders>
              <w:top w:color="000000" w:space="0" w:sz="4" w:val="single"/>
              <w:bottom w:color="000000" w:space="0" w:sz="4" w:val="single"/>
            </w:tcBorders>
            <w:shd w:fill="d9d9d9" w:val="clear"/>
            <w:vAlign w:val="center"/>
          </w:tcPr>
          <w:p w:rsidR="00000000" w:rsidDel="00000000" w:rsidP="00000000" w:rsidRDefault="00000000" w:rsidRPr="00000000" w14:paraId="00000078">
            <w:pPr>
              <w:pageBreakBefore w:val="0"/>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Dimension</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79">
            <w:pPr>
              <w:pageBreakBefore w:val="0"/>
              <w:jc w:val="center"/>
              <w:rPr>
                <w:rFonts w:ascii="Verdana" w:cs="Verdana" w:eastAsia="Verdana" w:hAnsi="Verdana"/>
                <w:b w:val="1"/>
                <w:sz w:val="6"/>
                <w:szCs w:val="6"/>
              </w:rPr>
            </w:pPr>
            <w:r w:rsidDel="00000000" w:rsidR="00000000" w:rsidRPr="00000000">
              <w:rPr>
                <w:rFonts w:ascii="Verdana" w:cs="Verdana" w:eastAsia="Verdana" w:hAnsi="Verdana"/>
                <w:b w:val="1"/>
                <w:sz w:val="16"/>
                <w:szCs w:val="16"/>
                <w:rtl w:val="0"/>
              </w:rPr>
              <w:t xml:space="preserve">Capabilities</w:t>
            </w:r>
            <w:r w:rsidDel="00000000" w:rsidR="00000000" w:rsidRPr="00000000">
              <w:rPr>
                <w:rtl w:val="0"/>
              </w:rPr>
            </w:r>
          </w:p>
        </w:tc>
      </w:tr>
      <w:tr>
        <w:trPr>
          <w:cantSplit w:val="0"/>
          <w:trHeight w:val="620" w:hRule="atLeast"/>
          <w:tblHeader w:val="0"/>
        </w:trPr>
        <w:tc>
          <w:tcPr>
            <w:vMerge w:val="restart"/>
            <w:tcBorders>
              <w:bottom w:color="000000" w:space="0" w:sz="12" w:val="single"/>
            </w:tcBorders>
            <w:vAlign w:val="center"/>
          </w:tcPr>
          <w:p w:rsidR="00000000" w:rsidDel="00000000" w:rsidP="00000000" w:rsidRDefault="00000000" w:rsidRPr="00000000" w14:paraId="0000007A">
            <w:pPr>
              <w:pageBreakBefore w:val="0"/>
              <w:rPr>
                <w:rFonts w:ascii="Verdana" w:cs="Verdana" w:eastAsia="Verdana" w:hAnsi="Verdana"/>
                <w:b w:val="1"/>
                <w:color w:val="17365d"/>
                <w:sz w:val="16"/>
                <w:szCs w:val="16"/>
              </w:rPr>
            </w:pPr>
            <w:r w:rsidDel="00000000" w:rsidR="00000000" w:rsidRPr="00000000">
              <w:rPr>
                <w:rFonts w:ascii="Verdana" w:cs="Verdana" w:eastAsia="Verdana" w:hAnsi="Verdana"/>
                <w:b w:val="1"/>
                <w:color w:val="17365d"/>
                <w:sz w:val="16"/>
                <w:szCs w:val="16"/>
              </w:rPr>
              <w:drawing>
                <wp:inline distB="0" distT="0" distL="0" distR="0">
                  <wp:extent cx="400050" cy="342900"/>
                  <wp:effectExtent b="0" l="0" r="0" t="0"/>
                  <wp:docPr descr="C:\Users\sdau001\AppData\Local\Microsoft\Windows\Temporary Internet Files\Content.Outlook\JBCWHJNV\LeadershipIcon.jpg" id="3" name="image3.jpg"/>
                  <a:graphic>
                    <a:graphicData uri="http://schemas.openxmlformats.org/drawingml/2006/picture">
                      <pic:pic>
                        <pic:nvPicPr>
                          <pic:cNvPr descr="C:\Users\sdau001\AppData\Local\Microsoft\Windows\Temporary Internet Files\Content.Outlook\JBCWHJNV\LeadershipIcon.jpg" id="0" name="image3.jpg"/>
                          <pic:cNvPicPr preferRelativeResize="0"/>
                        </pic:nvPicPr>
                        <pic:blipFill>
                          <a:blip r:embed="rId10"/>
                          <a:srcRect b="0" l="0" r="0" t="0"/>
                          <a:stretch>
                            <a:fillRect/>
                          </a:stretch>
                        </pic:blipFill>
                        <pic:spPr>
                          <a:xfrm>
                            <a:off x="0" y="0"/>
                            <a:ext cx="40005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ageBreakBefore w:val="0"/>
              <w:rPr>
                <w:rFonts w:ascii="Verdana" w:cs="Verdana" w:eastAsia="Verdana" w:hAnsi="Verdana"/>
                <w:b w:val="1"/>
                <w:color w:val="17365d"/>
                <w:sz w:val="16"/>
                <w:szCs w:val="16"/>
              </w:rPr>
            </w:pPr>
            <w:r w:rsidDel="00000000" w:rsidR="00000000" w:rsidRPr="00000000">
              <w:rPr>
                <w:rFonts w:ascii="Verdana" w:cs="Verdana" w:eastAsia="Verdana" w:hAnsi="Verdana"/>
                <w:b w:val="1"/>
                <w:color w:val="17365d"/>
                <w:sz w:val="16"/>
                <w:szCs w:val="16"/>
                <w:rtl w:val="0"/>
              </w:rPr>
              <w:t xml:space="preserve">Exhibiting Personal Leadership </w:t>
            </w:r>
          </w:p>
          <w:p w:rsidR="00000000" w:rsidDel="00000000" w:rsidP="00000000" w:rsidRDefault="00000000" w:rsidRPr="00000000" w14:paraId="0000007C">
            <w:pPr>
              <w:pageBreakBefore w:val="0"/>
              <w:rPr>
                <w:rFonts w:ascii="Verdana" w:cs="Verdana" w:eastAsia="Verdana" w:hAnsi="Verdana"/>
                <w:color w:val="00437b"/>
                <w:sz w:val="16"/>
                <w:szCs w:val="16"/>
              </w:rPr>
            </w:pPr>
            <w:r w:rsidDel="00000000" w:rsidR="00000000" w:rsidRPr="00000000">
              <w:rPr>
                <w:rFonts w:ascii="Verdana" w:cs="Verdana" w:eastAsia="Verdana" w:hAnsi="Verdana"/>
                <w:color w:val="00437b"/>
                <w:sz w:val="16"/>
                <w:szCs w:val="16"/>
                <w:rtl w:val="0"/>
              </w:rPr>
              <w:t xml:space="preserve">Rangatiratanga</w:t>
            </w:r>
          </w:p>
          <w:p w:rsidR="00000000" w:rsidDel="00000000" w:rsidP="00000000" w:rsidRDefault="00000000" w:rsidRPr="00000000" w14:paraId="0000007D">
            <w:pPr>
              <w:pageBreakBefore w:val="0"/>
              <w:rPr>
                <w:rFonts w:ascii="Verdana" w:cs="Verdana" w:eastAsia="Verdana" w:hAnsi="Verdana"/>
                <w:b w:val="1"/>
                <w:color w:val="17365d"/>
                <w:sz w:val="6"/>
                <w:szCs w:val="6"/>
              </w:rPr>
            </w:pPr>
            <w:r w:rsidDel="00000000" w:rsidR="00000000" w:rsidRPr="00000000">
              <w:rPr>
                <w:rtl w:val="0"/>
              </w:rPr>
            </w:r>
          </w:p>
          <w:p w:rsidR="00000000" w:rsidDel="00000000" w:rsidP="00000000" w:rsidRDefault="00000000" w:rsidRPr="00000000" w14:paraId="0000007E">
            <w:pPr>
              <w:pageBreakBefore w:val="0"/>
              <w:rPr>
                <w:rFonts w:ascii="Verdana" w:cs="Verdana" w:eastAsia="Verdana" w:hAnsi="Verdana"/>
                <w:color w:val="0d0d0d"/>
                <w:sz w:val="8"/>
                <w:szCs w:val="8"/>
              </w:rPr>
            </w:pPr>
            <w:r w:rsidDel="00000000" w:rsidR="00000000" w:rsidRPr="00000000">
              <w:rPr>
                <w:rFonts w:ascii="Verdana" w:cs="Verdana" w:eastAsia="Verdana" w:hAnsi="Verdana"/>
                <w:color w:val="0d0d0d"/>
                <w:sz w:val="14"/>
                <w:szCs w:val="14"/>
                <w:rtl w:val="0"/>
              </w:rPr>
              <w:t xml:space="preserve">Role modelling leadership behaviours to engage others and support the University’s values and aspirations.</w:t>
            </w: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7F">
            <w:pPr>
              <w:pageBreakBefore w:val="0"/>
              <w:spacing w:after="120"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17365d"/>
                <w:sz w:val="16"/>
                <w:szCs w:val="16"/>
                <w:rtl w:val="0"/>
              </w:rPr>
              <w:t xml:space="preserve">Personal Attributes:</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Displays integrity, professionalism, adaptability and courage, accurately perceiving and interpreting own and others’ emotions and behaviours in the context of the situation to effectively manage own responses, reactions and relationships.</w:t>
            </w:r>
          </w:p>
        </w:tc>
      </w:tr>
      <w:tr>
        <w:trPr>
          <w:cantSplit w:val="0"/>
          <w:trHeight w:val="620" w:hRule="atLeast"/>
          <w:tblHeader w:val="0"/>
        </w:trPr>
        <w:tc>
          <w:tcPr>
            <w:vMerge w:val="continue"/>
            <w:tcBorders>
              <w:bottom w:color="000000" w:space="0" w:sz="12" w:val="single"/>
            </w:tcBorders>
            <w:vAlign w:val="center"/>
          </w:tcPr>
          <w:p w:rsidR="00000000" w:rsidDel="00000000" w:rsidP="00000000" w:rsidRDefault="00000000" w:rsidRPr="00000000" w14:paraId="00000080">
            <w:pPr>
              <w:pageBreakBefore w:val="0"/>
              <w:rPr>
                <w:rFonts w:ascii="Verdana" w:cs="Verdana" w:eastAsia="Verdana" w:hAnsi="Verdana"/>
                <w:color w:val="0d0d0d"/>
                <w:sz w:val="14"/>
                <w:szCs w:val="14"/>
              </w:rPr>
            </w:pPr>
            <w:r w:rsidDel="00000000" w:rsidR="00000000" w:rsidRPr="00000000">
              <w:rPr>
                <w:rtl w:val="0"/>
              </w:rPr>
            </w:r>
          </w:p>
        </w:tc>
        <w:tc>
          <w:tcPr>
            <w:tcBorders>
              <w:top w:color="bfbfbf" w:space="0" w:sz="4" w:val="single"/>
              <w:bottom w:color="000000" w:space="0" w:sz="12" w:val="single"/>
            </w:tcBorders>
            <w:vAlign w:val="center"/>
          </w:tcPr>
          <w:p w:rsidR="00000000" w:rsidDel="00000000" w:rsidP="00000000" w:rsidRDefault="00000000" w:rsidRPr="00000000" w14:paraId="00000081">
            <w:pPr>
              <w:pageBreakBefore w:val="0"/>
              <w:spacing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17365d"/>
                <w:sz w:val="16"/>
                <w:szCs w:val="16"/>
                <w:rtl w:val="0"/>
              </w:rPr>
              <w:t xml:space="preserve">Interpersonal Effectiveness:</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Communicates with clarity, using constructive interpersonal behaviours and interactions to influence others, resolves conflict and inspires cooperation and achievement. </w:t>
            </w:r>
          </w:p>
        </w:tc>
      </w:tr>
      <w:tr>
        <w:trPr>
          <w:cantSplit w:val="0"/>
          <w:trHeight w:val="320" w:hRule="atLeast"/>
          <w:tblHeader w:val="0"/>
        </w:trPr>
        <w:tc>
          <w:tcPr>
            <w:vMerge w:val="restart"/>
            <w:tcBorders>
              <w:top w:color="000000" w:space="0" w:sz="12" w:val="single"/>
              <w:bottom w:color="000000" w:space="0" w:sz="12" w:val="single"/>
            </w:tcBorders>
            <w:vAlign w:val="center"/>
          </w:tcPr>
          <w:p w:rsidR="00000000" w:rsidDel="00000000" w:rsidP="00000000" w:rsidRDefault="00000000" w:rsidRPr="00000000" w14:paraId="00000082">
            <w:pPr>
              <w:pageBreakBefore w:val="0"/>
              <w:rPr>
                <w:rFonts w:ascii="Verdana" w:cs="Verdana" w:eastAsia="Verdana" w:hAnsi="Verdana"/>
                <w:b w:val="1"/>
                <w:color w:val="aca36c"/>
                <w:sz w:val="16"/>
                <w:szCs w:val="16"/>
              </w:rPr>
            </w:pPr>
            <w:r w:rsidDel="00000000" w:rsidR="00000000" w:rsidRPr="00000000">
              <w:rPr>
                <w:rtl w:val="0"/>
              </w:rPr>
            </w:r>
          </w:p>
          <w:p w:rsidR="00000000" w:rsidDel="00000000" w:rsidP="00000000" w:rsidRDefault="00000000" w:rsidRPr="00000000" w14:paraId="00000083">
            <w:pPr>
              <w:pageBreakBefore w:val="0"/>
              <w:rPr>
                <w:rFonts w:ascii="Verdana" w:cs="Verdana" w:eastAsia="Verdana" w:hAnsi="Verdana"/>
                <w:b w:val="1"/>
                <w:color w:val="aca36c"/>
                <w:sz w:val="16"/>
                <w:szCs w:val="16"/>
              </w:rPr>
            </w:pPr>
            <w:r w:rsidDel="00000000" w:rsidR="00000000" w:rsidRPr="00000000">
              <w:rPr>
                <w:rFonts w:ascii="Verdana" w:cs="Verdana" w:eastAsia="Verdana" w:hAnsi="Verdana"/>
                <w:color w:val="0d0d0d"/>
                <w:sz w:val="16"/>
                <w:szCs w:val="16"/>
              </w:rPr>
              <w:drawing>
                <wp:inline distB="0" distT="0" distL="0" distR="0">
                  <wp:extent cx="428625" cy="428625"/>
                  <wp:effectExtent b="0" l="0" r="0" t="0"/>
                  <wp:docPr descr="C:\Users\sdau001\AppData\Local\Microsoft\Windows\Temporary Internet Files\Content.Outlook\JBCWHJNV\DirectionIcon.jpg" id="2" name="image2.jpg"/>
                  <a:graphic>
                    <a:graphicData uri="http://schemas.openxmlformats.org/drawingml/2006/picture">
                      <pic:pic>
                        <pic:nvPicPr>
                          <pic:cNvPr descr="C:\Users\sdau001\AppData\Local\Microsoft\Windows\Temporary Internet Files\Content.Outlook\JBCWHJNV\DirectionIcon.jpg" id="0" name="image2.jpg"/>
                          <pic:cNvPicPr preferRelativeResize="0"/>
                        </pic:nvPicPr>
                        <pic:blipFill>
                          <a:blip r:embed="rId11"/>
                          <a:srcRect b="0" l="0" r="0" t="0"/>
                          <a:stretch>
                            <a:fillRect/>
                          </a:stretch>
                        </pic:blipFill>
                        <pic:spPr>
                          <a:xfrm>
                            <a:off x="0" y="0"/>
                            <a:ext cx="428625"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pageBreakBefore w:val="0"/>
              <w:rPr>
                <w:rFonts w:ascii="Verdana" w:cs="Verdana" w:eastAsia="Verdana" w:hAnsi="Verdana"/>
                <w:b w:val="1"/>
                <w:color w:val="aca36c"/>
                <w:sz w:val="16"/>
                <w:szCs w:val="16"/>
              </w:rPr>
            </w:pPr>
            <w:r w:rsidDel="00000000" w:rsidR="00000000" w:rsidRPr="00000000">
              <w:rPr>
                <w:rFonts w:ascii="Verdana" w:cs="Verdana" w:eastAsia="Verdana" w:hAnsi="Verdana"/>
                <w:b w:val="1"/>
                <w:color w:val="aca36c"/>
                <w:sz w:val="16"/>
                <w:szCs w:val="16"/>
                <w:rtl w:val="0"/>
              </w:rPr>
              <w:t xml:space="preserve">Setting Direction </w:t>
            </w:r>
          </w:p>
          <w:p w:rsidR="00000000" w:rsidDel="00000000" w:rsidP="00000000" w:rsidRDefault="00000000" w:rsidRPr="00000000" w14:paraId="00000085">
            <w:pPr>
              <w:pageBreakBefore w:val="0"/>
              <w:rPr>
                <w:rFonts w:ascii="Verdana" w:cs="Verdana" w:eastAsia="Verdana" w:hAnsi="Verdana"/>
                <w:color w:val="adb396"/>
                <w:sz w:val="16"/>
                <w:szCs w:val="16"/>
              </w:rPr>
            </w:pPr>
            <w:r w:rsidDel="00000000" w:rsidR="00000000" w:rsidRPr="00000000">
              <w:rPr>
                <w:rFonts w:ascii="Verdana" w:cs="Verdana" w:eastAsia="Verdana" w:hAnsi="Verdana"/>
                <w:color w:val="adb396"/>
                <w:sz w:val="16"/>
                <w:szCs w:val="16"/>
                <w:rtl w:val="0"/>
              </w:rPr>
              <w:t xml:space="preserve">Mana Tohu</w:t>
            </w:r>
          </w:p>
          <w:p w:rsidR="00000000" w:rsidDel="00000000" w:rsidP="00000000" w:rsidRDefault="00000000" w:rsidRPr="00000000" w14:paraId="00000086">
            <w:pPr>
              <w:pageBreakBefore w:val="0"/>
              <w:rPr>
                <w:rFonts w:ascii="Verdana" w:cs="Verdana" w:eastAsia="Verdana" w:hAnsi="Verdana"/>
                <w:color w:val="0d0d0d"/>
                <w:sz w:val="6"/>
                <w:szCs w:val="6"/>
              </w:rPr>
            </w:pPr>
            <w:r w:rsidDel="00000000" w:rsidR="00000000" w:rsidRPr="00000000">
              <w:rPr>
                <w:rtl w:val="0"/>
              </w:rPr>
            </w:r>
          </w:p>
          <w:p w:rsidR="00000000" w:rsidDel="00000000" w:rsidP="00000000" w:rsidRDefault="00000000" w:rsidRPr="00000000" w14:paraId="00000087">
            <w:pPr>
              <w:pageBreakBefore w:val="0"/>
              <w:rPr>
                <w:rFonts w:ascii="Verdana" w:cs="Verdana" w:eastAsia="Verdana" w:hAnsi="Verdana"/>
                <w:color w:val="0d0d0d"/>
                <w:sz w:val="14"/>
                <w:szCs w:val="14"/>
              </w:rPr>
            </w:pPr>
            <w:r w:rsidDel="00000000" w:rsidR="00000000" w:rsidRPr="00000000">
              <w:rPr>
                <w:rFonts w:ascii="Verdana" w:cs="Verdana" w:eastAsia="Verdana" w:hAnsi="Verdana"/>
                <w:color w:val="0d0d0d"/>
                <w:sz w:val="14"/>
                <w:szCs w:val="14"/>
                <w:rtl w:val="0"/>
              </w:rPr>
              <w:t xml:space="preserve">Establishing and committing to plans and activities that will deliver the University’s strategy. </w:t>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p>
        </w:tc>
        <w:tc>
          <w:tcPr>
            <w:tcBorders>
              <w:top w:color="000000" w:space="0" w:sz="12" w:val="single"/>
              <w:bottom w:color="bfbfbf" w:space="0" w:sz="4" w:val="single"/>
            </w:tcBorders>
            <w:vAlign w:val="center"/>
          </w:tcPr>
          <w:p w:rsidR="00000000" w:rsidDel="00000000" w:rsidP="00000000" w:rsidRDefault="00000000" w:rsidRPr="00000000" w14:paraId="00000088">
            <w:pPr>
              <w:pageBreakBefore w:val="0"/>
              <w:spacing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aca36c"/>
                <w:sz w:val="16"/>
                <w:szCs w:val="16"/>
                <w:rtl w:val="0"/>
              </w:rPr>
              <w:t xml:space="preserve">University Awareness:</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Displays an understanding of the international and commercial context in which the University operates and how the University works to successfully achieve results. </w:t>
            </w:r>
          </w:p>
        </w:tc>
      </w:tr>
      <w:tr>
        <w:trPr>
          <w:cantSplit w:val="0"/>
          <w:trHeight w:val="380" w:hRule="atLeast"/>
          <w:tblHeader w:val="0"/>
        </w:trPr>
        <w:tc>
          <w:tcPr>
            <w:vMerge w:val="continue"/>
            <w:tcBorders>
              <w:top w:color="000000" w:space="0" w:sz="12" w:val="single"/>
              <w:bottom w:color="000000" w:space="0" w:sz="12" w:val="single"/>
            </w:tcBorders>
            <w:vAlign w:val="center"/>
          </w:tcPr>
          <w:p w:rsidR="00000000" w:rsidDel="00000000" w:rsidP="00000000" w:rsidRDefault="00000000" w:rsidRPr="00000000" w14:paraId="00000089">
            <w:pPr>
              <w:pageBreakBefore w:val="0"/>
              <w:rPr>
                <w:rFonts w:ascii="Verdana" w:cs="Verdana" w:eastAsia="Verdana" w:hAnsi="Verdana"/>
                <w:color w:val="0d0d0d"/>
                <w:sz w:val="14"/>
                <w:szCs w:val="14"/>
              </w:rPr>
            </w:pPr>
            <w:r w:rsidDel="00000000" w:rsidR="00000000" w:rsidRPr="00000000">
              <w:rPr>
                <w:rtl w:val="0"/>
              </w:rPr>
            </w:r>
          </w:p>
        </w:tc>
        <w:tc>
          <w:tcPr>
            <w:tcBorders>
              <w:top w:color="bfbfbf" w:space="0" w:sz="4" w:val="single"/>
              <w:bottom w:color="d9d9d9" w:space="0" w:sz="4" w:val="single"/>
            </w:tcBorders>
            <w:vAlign w:val="center"/>
          </w:tcPr>
          <w:p w:rsidR="00000000" w:rsidDel="00000000" w:rsidP="00000000" w:rsidRDefault="00000000" w:rsidRPr="00000000" w14:paraId="0000008A">
            <w:pPr>
              <w:pageBreakBefore w:val="0"/>
              <w:spacing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aca36c"/>
                <w:sz w:val="16"/>
                <w:szCs w:val="16"/>
                <w:rtl w:val="0"/>
              </w:rPr>
              <w:t xml:space="preserve">Planning &amp; Organising:</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Establishes courses of action for self/and others to ensure that work is completed efficiently, while building/contributing to a successful work/project/research team.</w:t>
            </w:r>
          </w:p>
        </w:tc>
      </w:tr>
      <w:tr>
        <w:trPr>
          <w:cantSplit w:val="0"/>
          <w:trHeight w:val="280" w:hRule="atLeast"/>
          <w:tblHeader w:val="0"/>
        </w:trPr>
        <w:tc>
          <w:tcPr>
            <w:vMerge w:val="continue"/>
            <w:tcBorders>
              <w:top w:color="000000" w:space="0" w:sz="12" w:val="single"/>
              <w:bottom w:color="000000" w:space="0" w:sz="12" w:val="single"/>
            </w:tcBorders>
            <w:vAlign w:val="center"/>
          </w:tcPr>
          <w:p w:rsidR="00000000" w:rsidDel="00000000" w:rsidP="00000000" w:rsidRDefault="00000000" w:rsidRPr="00000000" w14:paraId="0000008B">
            <w:pPr>
              <w:pageBreakBefore w:val="0"/>
              <w:rPr>
                <w:rFonts w:ascii="Verdana" w:cs="Verdana" w:eastAsia="Verdana" w:hAnsi="Verdana"/>
                <w:color w:val="0d0d0d"/>
                <w:sz w:val="14"/>
                <w:szCs w:val="14"/>
              </w:rPr>
            </w:pPr>
            <w:r w:rsidDel="00000000" w:rsidR="00000000" w:rsidRPr="00000000">
              <w:rPr>
                <w:rtl w:val="0"/>
              </w:rPr>
            </w:r>
          </w:p>
        </w:tc>
        <w:tc>
          <w:tcPr>
            <w:tcBorders>
              <w:top w:color="d9d9d9" w:space="0" w:sz="4" w:val="single"/>
              <w:bottom w:color="000000" w:space="0" w:sz="12" w:val="single"/>
            </w:tcBorders>
            <w:vAlign w:val="center"/>
          </w:tcPr>
          <w:p w:rsidR="00000000" w:rsidDel="00000000" w:rsidP="00000000" w:rsidRDefault="00000000" w:rsidRPr="00000000" w14:paraId="0000008C">
            <w:pPr>
              <w:pageBreakBefore w:val="0"/>
              <w:spacing w:after="120"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aca36c"/>
                <w:sz w:val="16"/>
                <w:szCs w:val="16"/>
                <w:rtl w:val="0"/>
              </w:rPr>
              <w:t xml:space="preserve">Stakeholder Service:</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Ensures that the service provided to stakeholders is a driving force behind decisions and activities; crafts and/or implements service practices that meet the needs of stakeholders (including students and staff) and the University, including a safe and healthy environment. </w:t>
            </w:r>
          </w:p>
        </w:tc>
      </w:tr>
      <w:tr>
        <w:trPr>
          <w:cantSplit w:val="0"/>
          <w:trHeight w:val="540" w:hRule="atLeast"/>
          <w:tblHeader w:val="0"/>
        </w:trPr>
        <w:tc>
          <w:tcPr>
            <w:vMerge w:val="restart"/>
            <w:tcBorders>
              <w:top w:color="000000" w:space="0" w:sz="12" w:val="single"/>
              <w:bottom w:color="000000" w:space="0" w:sz="12" w:val="single"/>
            </w:tcBorders>
            <w:vAlign w:val="center"/>
          </w:tcPr>
          <w:p w:rsidR="00000000" w:rsidDel="00000000" w:rsidP="00000000" w:rsidRDefault="00000000" w:rsidRPr="00000000" w14:paraId="0000008D">
            <w:pPr>
              <w:pageBreakBefore w:val="0"/>
              <w:rPr>
                <w:rFonts w:ascii="Verdana" w:cs="Verdana" w:eastAsia="Verdana" w:hAnsi="Verdana"/>
                <w:b w:val="1"/>
                <w:color w:val="719998"/>
                <w:sz w:val="16"/>
                <w:szCs w:val="16"/>
              </w:rPr>
            </w:pPr>
            <w:r w:rsidDel="00000000" w:rsidR="00000000" w:rsidRPr="00000000">
              <w:rPr>
                <w:rFonts w:ascii="Verdana" w:cs="Verdana" w:eastAsia="Verdana" w:hAnsi="Verdana"/>
                <w:color w:val="0d0d0d"/>
                <w:sz w:val="14"/>
                <w:szCs w:val="14"/>
              </w:rPr>
              <w:drawing>
                <wp:inline distB="0" distT="0" distL="0" distR="0">
                  <wp:extent cx="400050" cy="400050"/>
                  <wp:effectExtent b="0" l="0" r="0" t="0"/>
                  <wp:docPr descr="C:\Users\sdau001\AppData\Local\Microsoft\Windows\Temporary Internet Files\Content.Outlook\JBCWHJNV\InnovatingIcon.jpg" id="5" name="image5.jpg"/>
                  <a:graphic>
                    <a:graphicData uri="http://schemas.openxmlformats.org/drawingml/2006/picture">
                      <pic:pic>
                        <pic:nvPicPr>
                          <pic:cNvPr descr="C:\Users\sdau001\AppData\Local\Microsoft\Windows\Temporary Internet Files\Content.Outlook\JBCWHJNV\InnovatingIcon.jpg" id="0" name="image5.jpg"/>
                          <pic:cNvPicPr preferRelativeResize="0"/>
                        </pic:nvPicPr>
                        <pic:blipFill>
                          <a:blip r:embed="rId12"/>
                          <a:srcRect b="0" l="0" r="0" t="0"/>
                          <a:stretch>
                            <a:fillRect/>
                          </a:stretch>
                        </pic:blipFill>
                        <pic:spPr>
                          <a:xfrm>
                            <a:off x="0" y="0"/>
                            <a:ext cx="40005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pageBreakBefore w:val="0"/>
              <w:rPr>
                <w:rFonts w:ascii="Verdana" w:cs="Verdana" w:eastAsia="Verdana" w:hAnsi="Verdana"/>
                <w:b w:val="1"/>
                <w:color w:val="719998"/>
                <w:sz w:val="16"/>
                <w:szCs w:val="16"/>
              </w:rPr>
            </w:pPr>
            <w:r w:rsidDel="00000000" w:rsidR="00000000" w:rsidRPr="00000000">
              <w:rPr>
                <w:rFonts w:ascii="Verdana" w:cs="Verdana" w:eastAsia="Verdana" w:hAnsi="Verdana"/>
                <w:b w:val="1"/>
                <w:color w:val="719998"/>
                <w:sz w:val="16"/>
                <w:szCs w:val="16"/>
                <w:rtl w:val="0"/>
              </w:rPr>
              <w:t xml:space="preserve">Innovating and Engaging </w:t>
            </w:r>
          </w:p>
          <w:p w:rsidR="00000000" w:rsidDel="00000000" w:rsidP="00000000" w:rsidRDefault="00000000" w:rsidRPr="00000000" w14:paraId="0000008F">
            <w:pPr>
              <w:pageBreakBefore w:val="0"/>
              <w:rPr>
                <w:rFonts w:ascii="Verdana" w:cs="Verdana" w:eastAsia="Verdana" w:hAnsi="Verdana"/>
                <w:color w:val="719998"/>
                <w:sz w:val="16"/>
                <w:szCs w:val="16"/>
              </w:rPr>
            </w:pPr>
            <w:r w:rsidDel="00000000" w:rsidR="00000000" w:rsidRPr="00000000">
              <w:rPr>
                <w:rFonts w:ascii="Verdana" w:cs="Verdana" w:eastAsia="Verdana" w:hAnsi="Verdana"/>
                <w:color w:val="719998"/>
                <w:sz w:val="16"/>
                <w:szCs w:val="16"/>
                <w:rtl w:val="0"/>
              </w:rPr>
              <w:t xml:space="preserve">Whakamatāra</w:t>
            </w:r>
          </w:p>
          <w:p w:rsidR="00000000" w:rsidDel="00000000" w:rsidP="00000000" w:rsidRDefault="00000000" w:rsidRPr="00000000" w14:paraId="00000090">
            <w:pPr>
              <w:pageBreakBefore w:val="0"/>
              <w:rPr>
                <w:rFonts w:ascii="Verdana" w:cs="Verdana" w:eastAsia="Verdana" w:hAnsi="Verdana"/>
                <w:color w:val="719998"/>
                <w:sz w:val="6"/>
                <w:szCs w:val="6"/>
              </w:rPr>
            </w:pPr>
            <w:r w:rsidDel="00000000" w:rsidR="00000000" w:rsidRPr="00000000">
              <w:rPr>
                <w:rtl w:val="0"/>
              </w:rPr>
            </w:r>
          </w:p>
          <w:p w:rsidR="00000000" w:rsidDel="00000000" w:rsidP="00000000" w:rsidRDefault="00000000" w:rsidRPr="00000000" w14:paraId="00000091">
            <w:pPr>
              <w:pageBreakBefore w:val="0"/>
              <w:rPr>
                <w:rFonts w:ascii="Verdana" w:cs="Verdana" w:eastAsia="Verdana" w:hAnsi="Verdana"/>
                <w:color w:val="0d0d0d"/>
                <w:sz w:val="12"/>
                <w:szCs w:val="12"/>
              </w:rPr>
            </w:pPr>
            <w:r w:rsidDel="00000000" w:rsidR="00000000" w:rsidRPr="00000000">
              <w:rPr>
                <w:rFonts w:ascii="Verdana" w:cs="Verdana" w:eastAsia="Verdana" w:hAnsi="Verdana"/>
                <w:color w:val="0d0d0d"/>
                <w:sz w:val="14"/>
                <w:szCs w:val="14"/>
                <w:rtl w:val="0"/>
              </w:rPr>
              <w:t xml:space="preserve">Identifying, creating and responding to relationships and opportunities to improve and progress the University. </w:t>
            </w:r>
            <w:r w:rsidDel="00000000" w:rsidR="00000000" w:rsidRPr="00000000">
              <w:rPr>
                <w:rtl w:val="0"/>
              </w:rPr>
            </w:r>
          </w:p>
        </w:tc>
        <w:tc>
          <w:tcPr>
            <w:tcBorders>
              <w:top w:color="000000" w:space="0" w:sz="12" w:val="single"/>
              <w:bottom w:color="d9d9d9"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719998"/>
                <w:sz w:val="16"/>
                <w:szCs w:val="16"/>
                <w:u w:val="none"/>
                <w:shd w:fill="auto" w:val="clear"/>
                <w:vertAlign w:val="baseline"/>
                <w:rtl w:val="0"/>
              </w:rPr>
              <w:t xml:space="preserve">Relationship Building:</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Establishes and maintains effective working relationships with stakeholders inside and outside the University, using an appropriate interpersonal style to advance the University’s objectives.</w:t>
            </w:r>
          </w:p>
        </w:tc>
      </w:tr>
      <w:tr>
        <w:trPr>
          <w:cantSplit w:val="0"/>
          <w:trHeight w:val="620" w:hRule="atLeast"/>
          <w:tblHeader w:val="0"/>
        </w:trPr>
        <w:tc>
          <w:tcPr>
            <w:vMerge w:val="continue"/>
            <w:tcBorders>
              <w:top w:color="000000" w:space="0" w:sz="12" w:val="single"/>
              <w:bottom w:color="000000" w:space="0" w:sz="12" w:val="single"/>
            </w:tcBorders>
            <w:vAlign w:val="center"/>
          </w:tcPr>
          <w:p w:rsidR="00000000" w:rsidDel="00000000" w:rsidP="00000000" w:rsidRDefault="00000000" w:rsidRPr="00000000" w14:paraId="00000093">
            <w:pPr>
              <w:pageBreakBefore w:val="0"/>
              <w:rPr>
                <w:rFonts w:ascii="Verdana" w:cs="Verdana" w:eastAsia="Verdana" w:hAnsi="Verdana"/>
                <w:color w:val="0d0d0d"/>
                <w:sz w:val="14"/>
                <w:szCs w:val="14"/>
              </w:rPr>
            </w:pPr>
            <w:r w:rsidDel="00000000" w:rsidR="00000000" w:rsidRPr="00000000">
              <w:rPr>
                <w:rtl w:val="0"/>
              </w:rPr>
            </w:r>
          </w:p>
        </w:tc>
        <w:tc>
          <w:tcPr>
            <w:tcBorders>
              <w:top w:color="d9d9d9" w:space="0" w:sz="4" w:val="single"/>
              <w:bottom w:color="000000" w:space="0" w:sz="12" w:val="single"/>
            </w:tcBorders>
            <w:vAlign w:val="center"/>
          </w:tcPr>
          <w:p w:rsidR="00000000" w:rsidDel="00000000" w:rsidP="00000000" w:rsidRDefault="00000000" w:rsidRPr="00000000" w14:paraId="00000094">
            <w:pPr>
              <w:pageBreakBefore w:val="0"/>
              <w:tabs>
                <w:tab w:val="left" w:pos="426"/>
              </w:tabs>
              <w:spacing w:after="120"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719998"/>
                <w:sz w:val="16"/>
                <w:szCs w:val="16"/>
                <w:rtl w:val="0"/>
              </w:rPr>
              <w:t xml:space="preserve">Facilitating Change &amp; Innovation:</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Facilitates and supports University changes needed to adapt to changing external/market demands, technology, and internal initiatives; initiates new approaches to improve results by transforming University/community culture, systems, or programmes/services. </w:t>
            </w:r>
          </w:p>
        </w:tc>
      </w:tr>
      <w:tr>
        <w:trPr>
          <w:cantSplit w:val="0"/>
          <w:trHeight w:val="380" w:hRule="atLeast"/>
          <w:tblHeader w:val="0"/>
        </w:trPr>
        <w:tc>
          <w:tcPr>
            <w:vMerge w:val="restart"/>
            <w:tcBorders>
              <w:top w:color="000000" w:space="0" w:sz="12" w:val="single"/>
            </w:tcBorders>
            <w:vAlign w:val="center"/>
          </w:tcPr>
          <w:p w:rsidR="00000000" w:rsidDel="00000000" w:rsidP="00000000" w:rsidRDefault="00000000" w:rsidRPr="00000000" w14:paraId="00000095">
            <w:pPr>
              <w:pageBreakBefore w:val="0"/>
              <w:rPr>
                <w:rFonts w:ascii="Verdana" w:cs="Verdana" w:eastAsia="Verdana" w:hAnsi="Verdana"/>
                <w:b w:val="1"/>
                <w:color w:val="7895a4"/>
                <w:sz w:val="16"/>
                <w:szCs w:val="16"/>
              </w:rPr>
            </w:pPr>
            <w:r w:rsidDel="00000000" w:rsidR="00000000" w:rsidRPr="00000000">
              <w:rPr>
                <w:rFonts w:ascii="Verdana" w:cs="Verdana" w:eastAsia="Verdana" w:hAnsi="Verdana"/>
                <w:color w:val="0d0d0d"/>
                <w:sz w:val="16"/>
                <w:szCs w:val="16"/>
              </w:rPr>
              <w:drawing>
                <wp:inline distB="0" distT="0" distL="0" distR="0">
                  <wp:extent cx="428625" cy="428625"/>
                  <wp:effectExtent b="0" l="0" r="0" t="0"/>
                  <wp:docPr descr="C:\Users\sdau001\AppData\Local\Microsoft\Windows\Temporary Internet Files\Content.Outlook\JBCWHJNV\EnablingIcon.jpg" id="4" name="image4.jpg"/>
                  <a:graphic>
                    <a:graphicData uri="http://schemas.openxmlformats.org/drawingml/2006/picture">
                      <pic:pic>
                        <pic:nvPicPr>
                          <pic:cNvPr descr="C:\Users\sdau001\AppData\Local\Microsoft\Windows\Temporary Internet Files\Content.Outlook\JBCWHJNV\EnablingIcon.jpg" id="0" name="image4.jpg"/>
                          <pic:cNvPicPr preferRelativeResize="0"/>
                        </pic:nvPicPr>
                        <pic:blipFill>
                          <a:blip r:embed="rId13"/>
                          <a:srcRect b="0" l="0" r="0" t="0"/>
                          <a:stretch>
                            <a:fillRect/>
                          </a:stretch>
                        </pic:blipFill>
                        <pic:spPr>
                          <a:xfrm>
                            <a:off x="0" y="0"/>
                            <a:ext cx="428625"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pageBreakBefore w:val="0"/>
              <w:rPr>
                <w:rFonts w:ascii="Verdana" w:cs="Verdana" w:eastAsia="Verdana" w:hAnsi="Verdana"/>
                <w:b w:val="1"/>
                <w:color w:val="7895a4"/>
                <w:sz w:val="16"/>
                <w:szCs w:val="16"/>
              </w:rPr>
            </w:pPr>
            <w:r w:rsidDel="00000000" w:rsidR="00000000" w:rsidRPr="00000000">
              <w:rPr>
                <w:rFonts w:ascii="Verdana" w:cs="Verdana" w:eastAsia="Verdana" w:hAnsi="Verdana"/>
                <w:b w:val="1"/>
                <w:color w:val="7895a4"/>
                <w:sz w:val="16"/>
                <w:szCs w:val="16"/>
                <w:rtl w:val="0"/>
              </w:rPr>
              <w:t xml:space="preserve">Enabling People</w:t>
            </w:r>
          </w:p>
          <w:p w:rsidR="00000000" w:rsidDel="00000000" w:rsidP="00000000" w:rsidRDefault="00000000" w:rsidRPr="00000000" w14:paraId="00000097">
            <w:pPr>
              <w:pageBreakBefore w:val="0"/>
              <w:rPr>
                <w:rFonts w:ascii="Verdana" w:cs="Verdana" w:eastAsia="Verdana" w:hAnsi="Verdana"/>
                <w:color w:val="7895a4"/>
                <w:sz w:val="16"/>
                <w:szCs w:val="16"/>
              </w:rPr>
            </w:pPr>
            <w:r w:rsidDel="00000000" w:rsidR="00000000" w:rsidRPr="00000000">
              <w:rPr>
                <w:rFonts w:ascii="Verdana" w:cs="Verdana" w:eastAsia="Verdana" w:hAnsi="Verdana"/>
                <w:color w:val="7895a4"/>
                <w:sz w:val="16"/>
                <w:szCs w:val="16"/>
                <w:rtl w:val="0"/>
              </w:rPr>
              <w:t xml:space="preserve">Hāpai</w:t>
            </w:r>
          </w:p>
          <w:p w:rsidR="00000000" w:rsidDel="00000000" w:rsidP="00000000" w:rsidRDefault="00000000" w:rsidRPr="00000000" w14:paraId="00000098">
            <w:pPr>
              <w:pageBreakBefore w:val="0"/>
              <w:rPr>
                <w:rFonts w:ascii="Verdana" w:cs="Verdana" w:eastAsia="Verdana" w:hAnsi="Verdana"/>
                <w:b w:val="1"/>
                <w:color w:val="0d0d0d"/>
                <w:sz w:val="6"/>
                <w:szCs w:val="6"/>
              </w:rPr>
            </w:pPr>
            <w:r w:rsidDel="00000000" w:rsidR="00000000" w:rsidRPr="00000000">
              <w:rPr>
                <w:rtl w:val="0"/>
              </w:rPr>
            </w:r>
          </w:p>
          <w:p w:rsidR="00000000" w:rsidDel="00000000" w:rsidP="00000000" w:rsidRDefault="00000000" w:rsidRPr="00000000" w14:paraId="00000099">
            <w:pPr>
              <w:pageBreakBefore w:val="0"/>
              <w:rPr>
                <w:rFonts w:ascii="Verdana" w:cs="Verdana" w:eastAsia="Verdana" w:hAnsi="Verdana"/>
                <w:color w:val="0d0d0d"/>
                <w:sz w:val="14"/>
                <w:szCs w:val="14"/>
              </w:rPr>
            </w:pPr>
            <w:r w:rsidDel="00000000" w:rsidR="00000000" w:rsidRPr="00000000">
              <w:rPr>
                <w:rFonts w:ascii="Verdana" w:cs="Verdana" w:eastAsia="Verdana" w:hAnsi="Verdana"/>
                <w:color w:val="0d0d0d"/>
                <w:sz w:val="14"/>
                <w:szCs w:val="14"/>
                <w:rtl w:val="0"/>
              </w:rPr>
              <w:t xml:space="preserve">Developing self, others and teams so they can realise the University's strategy and values.</w:t>
            </w:r>
          </w:p>
        </w:tc>
        <w:tc>
          <w:tcPr>
            <w:tcBorders>
              <w:top w:color="000000" w:space="0" w:sz="12" w:val="single"/>
              <w:bottom w:color="d9d9d9" w:space="0" w:sz="4" w:val="single"/>
            </w:tcBorders>
            <w:vAlign w:val="center"/>
          </w:tcPr>
          <w:p w:rsidR="00000000" w:rsidDel="00000000" w:rsidP="00000000" w:rsidRDefault="00000000" w:rsidRPr="00000000" w14:paraId="0000009A">
            <w:pPr>
              <w:pageBreakBefore w:val="0"/>
              <w:spacing w:after="120"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7895a4"/>
                <w:sz w:val="16"/>
                <w:szCs w:val="16"/>
                <w:rtl w:val="0"/>
              </w:rPr>
              <w:t xml:space="preserve">Scholarship / Professional Development:</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Engages in discovering, integrating, applying and disseminating the knowledge and professional skills necessary to be successful in current and future roles; promotes collegiality and actively pursues development experiences to improve personal impact and that of the University.</w:t>
            </w:r>
          </w:p>
        </w:tc>
      </w:tr>
      <w:tr>
        <w:trPr>
          <w:cantSplit w:val="0"/>
          <w:trHeight w:val="280" w:hRule="atLeast"/>
          <w:tblHeader w:val="0"/>
        </w:trPr>
        <w:tc>
          <w:tcPr>
            <w:vMerge w:val="continue"/>
            <w:tcBorders>
              <w:top w:color="000000" w:space="0" w:sz="12" w:val="single"/>
            </w:tcBorders>
            <w:vAlign w:val="center"/>
          </w:tcPr>
          <w:p w:rsidR="00000000" w:rsidDel="00000000" w:rsidP="00000000" w:rsidRDefault="00000000" w:rsidRPr="00000000" w14:paraId="0000009B">
            <w:pPr>
              <w:pageBreakBefore w:val="0"/>
              <w:rPr>
                <w:rFonts w:ascii="Verdana" w:cs="Verdana" w:eastAsia="Verdana" w:hAnsi="Verdana"/>
                <w:color w:val="0d0d0d"/>
                <w:sz w:val="14"/>
                <w:szCs w:val="14"/>
              </w:rPr>
            </w:pPr>
            <w:r w:rsidDel="00000000" w:rsidR="00000000" w:rsidRPr="00000000">
              <w:rPr>
                <w:rtl w:val="0"/>
              </w:rPr>
            </w:r>
          </w:p>
        </w:tc>
        <w:tc>
          <w:tcPr>
            <w:tcBorders>
              <w:top w:color="d9d9d9" w:space="0" w:sz="4" w:val="single"/>
              <w:bottom w:color="bfbfbf" w:space="0" w:sz="4" w:val="single"/>
            </w:tcBorders>
            <w:vAlign w:val="center"/>
          </w:tcPr>
          <w:p w:rsidR="00000000" w:rsidDel="00000000" w:rsidP="00000000" w:rsidRDefault="00000000" w:rsidRPr="00000000" w14:paraId="0000009C">
            <w:pPr>
              <w:pageBreakBefore w:val="0"/>
              <w:spacing w:after="120"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7895a4"/>
                <w:sz w:val="16"/>
                <w:szCs w:val="16"/>
                <w:rtl w:val="0"/>
              </w:rPr>
              <w:t xml:space="preserve">Valuing Equity:</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Works effectively to support the University’s commitment to Māori, Te Tiriti o Waitangi and equity, and values the capabilities and insights of individuals (both inside &amp; outside the organisation) with diverse backgrounds, styles, abilities, and motivation.</w:t>
            </w:r>
          </w:p>
        </w:tc>
      </w:tr>
      <w:tr>
        <w:trPr>
          <w:cantSplit w:val="0"/>
          <w:trHeight w:val="280" w:hRule="atLeast"/>
          <w:tblHeader w:val="0"/>
        </w:trPr>
        <w:tc>
          <w:tcPr>
            <w:vMerge w:val="continue"/>
            <w:tcBorders>
              <w:top w:color="000000" w:space="0" w:sz="12" w:val="single"/>
            </w:tcBorders>
            <w:vAlign w:val="center"/>
          </w:tcPr>
          <w:p w:rsidR="00000000" w:rsidDel="00000000" w:rsidP="00000000" w:rsidRDefault="00000000" w:rsidRPr="00000000" w14:paraId="0000009D">
            <w:pPr>
              <w:pageBreakBefore w:val="0"/>
              <w:rPr>
                <w:rFonts w:ascii="Verdana" w:cs="Verdana" w:eastAsia="Verdana" w:hAnsi="Verdana"/>
                <w:color w:val="0d0d0d"/>
                <w:sz w:val="14"/>
                <w:szCs w:val="14"/>
              </w:rPr>
            </w:pPr>
            <w:r w:rsidDel="00000000" w:rsidR="00000000" w:rsidRPr="00000000">
              <w:rPr>
                <w:rtl w:val="0"/>
              </w:rPr>
            </w:r>
          </w:p>
        </w:tc>
        <w:tc>
          <w:tcPr>
            <w:tcBorders>
              <w:top w:color="bfbfbf" w:space="0" w:sz="4" w:val="single"/>
              <w:bottom w:color="000000" w:space="0" w:sz="4" w:val="single"/>
            </w:tcBorders>
            <w:vAlign w:val="center"/>
          </w:tcPr>
          <w:p w:rsidR="00000000" w:rsidDel="00000000" w:rsidP="00000000" w:rsidRDefault="00000000" w:rsidRPr="00000000" w14:paraId="0000009E">
            <w:pPr>
              <w:pageBreakBefore w:val="0"/>
              <w:spacing w:after="120" w:before="120" w:lineRule="auto"/>
              <w:rPr>
                <w:rFonts w:ascii="Verdana" w:cs="Verdana" w:eastAsia="Verdana" w:hAnsi="Verdana"/>
                <w:b w:val="1"/>
                <w:color w:val="0d0d0d"/>
                <w:sz w:val="16"/>
                <w:szCs w:val="16"/>
              </w:rPr>
            </w:pPr>
            <w:r w:rsidDel="00000000" w:rsidR="00000000" w:rsidRPr="00000000">
              <w:rPr>
                <w:rFonts w:ascii="Verdana" w:cs="Verdana" w:eastAsia="Verdana" w:hAnsi="Verdana"/>
                <w:b w:val="1"/>
                <w:color w:val="7895a4"/>
                <w:sz w:val="16"/>
                <w:szCs w:val="16"/>
                <w:rtl w:val="0"/>
              </w:rPr>
              <w:t xml:space="preserve">Coaching and Developing Others: </w:t>
            </w:r>
            <w:r w:rsidDel="00000000" w:rsidR="00000000" w:rsidRPr="00000000">
              <w:rPr>
                <w:rFonts w:ascii="Verdana" w:cs="Verdana" w:eastAsia="Verdana" w:hAnsi="Verdana"/>
                <w:color w:val="0d0d0d"/>
                <w:sz w:val="16"/>
                <w:szCs w:val="16"/>
                <w:rtl w:val="0"/>
              </w:rPr>
              <w:t xml:space="preserve">Provides feedback, instruction, and development guidance to help others (individuals and teams) excel in their current or future responsibilities; plans and supports the development of individual/team skills and abilities. </w:t>
            </w:r>
            <w:r w:rsidDel="00000000" w:rsidR="00000000" w:rsidRPr="00000000">
              <w:rPr>
                <w:rtl w:val="0"/>
              </w:rPr>
            </w:r>
          </w:p>
        </w:tc>
      </w:tr>
      <w:tr>
        <w:trPr>
          <w:cantSplit w:val="0"/>
          <w:trHeight w:val="80" w:hRule="atLeast"/>
          <w:tblHeader w:val="0"/>
        </w:trPr>
        <w:tc>
          <w:tcPr>
            <w:vMerge w:val="continue"/>
            <w:tcBorders>
              <w:top w:color="000000" w:space="0" w:sz="12" w:val="single"/>
            </w:tcBorders>
            <w:vAlign w:val="center"/>
          </w:tcPr>
          <w:p w:rsidR="00000000" w:rsidDel="00000000" w:rsidP="00000000" w:rsidRDefault="00000000" w:rsidRPr="00000000" w14:paraId="0000009F">
            <w:pPr>
              <w:pageBreakBefore w:val="0"/>
              <w:rPr>
                <w:rFonts w:ascii="Verdana" w:cs="Verdana" w:eastAsia="Verdana" w:hAnsi="Verdana"/>
                <w:color w:val="0d0d0d"/>
                <w:sz w:val="14"/>
                <w:szCs w:val="1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A0">
            <w:pPr>
              <w:pageBreakBefore w:val="0"/>
              <w:spacing w:after="120" w:before="120" w:lineRule="auto"/>
              <w:jc w:val="center"/>
              <w:rPr>
                <w:rFonts w:ascii="Verdana" w:cs="Verdana" w:eastAsia="Verdana" w:hAnsi="Verdana"/>
                <w:b w:val="1"/>
                <w:color w:val="7895a4"/>
                <w:sz w:val="16"/>
                <w:szCs w:val="16"/>
              </w:rPr>
            </w:pPr>
            <w:r w:rsidDel="00000000" w:rsidR="00000000" w:rsidRPr="00000000">
              <w:rPr>
                <w:rFonts w:ascii="Verdana" w:cs="Verdana" w:eastAsia="Verdana" w:hAnsi="Verdana"/>
                <w:color w:val="0d0d0d"/>
                <w:sz w:val="16"/>
                <w:szCs w:val="16"/>
                <w:rtl w:val="0"/>
              </w:rPr>
              <w:t xml:space="preserve">OR</w:t>
            </w:r>
            <w:r w:rsidDel="00000000" w:rsidR="00000000" w:rsidRPr="00000000">
              <w:rPr>
                <w:rtl w:val="0"/>
              </w:rPr>
            </w:r>
          </w:p>
        </w:tc>
      </w:tr>
      <w:tr>
        <w:trPr>
          <w:cantSplit w:val="0"/>
          <w:trHeight w:val="280" w:hRule="atLeast"/>
          <w:tblHeader w:val="0"/>
        </w:trPr>
        <w:tc>
          <w:tcPr>
            <w:vMerge w:val="continue"/>
            <w:tcBorders>
              <w:top w:color="000000" w:space="0" w:sz="12" w:val="single"/>
            </w:tcBorders>
            <w:vAlign w:val="center"/>
          </w:tcPr>
          <w:p w:rsidR="00000000" w:rsidDel="00000000" w:rsidP="00000000" w:rsidRDefault="00000000" w:rsidRPr="00000000" w14:paraId="000000A1">
            <w:pPr>
              <w:pageBreakBefore w:val="0"/>
              <w:rPr>
                <w:rFonts w:ascii="Verdana" w:cs="Verdana" w:eastAsia="Verdana" w:hAnsi="Verdana"/>
                <w:color w:val="0d0d0d"/>
                <w:sz w:val="14"/>
                <w:szCs w:val="14"/>
              </w:rPr>
            </w:pPr>
            <w:r w:rsidDel="00000000" w:rsidR="00000000" w:rsidRPr="00000000">
              <w:rPr>
                <w:rtl w:val="0"/>
              </w:rPr>
            </w:r>
          </w:p>
        </w:tc>
        <w:tc>
          <w:tcPr>
            <w:tcBorders>
              <w:top w:color="000000" w:space="0" w:sz="4" w:val="single"/>
              <w:bottom w:color="000000" w:space="0" w:sz="12" w:val="single"/>
            </w:tcBorders>
            <w:vAlign w:val="center"/>
          </w:tcPr>
          <w:p w:rsidR="00000000" w:rsidDel="00000000" w:rsidP="00000000" w:rsidRDefault="00000000" w:rsidRPr="00000000" w14:paraId="000000A2">
            <w:pPr>
              <w:pageBreakBefore w:val="0"/>
              <w:spacing w:after="120" w:before="120" w:lineRule="auto"/>
              <w:rPr>
                <w:rFonts w:ascii="Verdana" w:cs="Verdana" w:eastAsia="Verdana" w:hAnsi="Verdana"/>
                <w:b w:val="1"/>
                <w:color w:val="7895a4"/>
                <w:sz w:val="16"/>
                <w:szCs w:val="16"/>
              </w:rPr>
            </w:pPr>
            <w:r w:rsidDel="00000000" w:rsidR="00000000" w:rsidRPr="00000000">
              <w:rPr>
                <w:rFonts w:ascii="Verdana" w:cs="Verdana" w:eastAsia="Verdana" w:hAnsi="Verdana"/>
                <w:b w:val="1"/>
                <w:color w:val="7895a4"/>
                <w:sz w:val="16"/>
                <w:szCs w:val="16"/>
                <w:rtl w:val="0"/>
              </w:rPr>
              <w:t xml:space="preserve">Leading Teams: </w:t>
            </w:r>
            <w:r w:rsidDel="00000000" w:rsidR="00000000" w:rsidRPr="00000000">
              <w:rPr>
                <w:rFonts w:ascii="Verdana" w:cs="Verdana" w:eastAsia="Verdana" w:hAnsi="Verdana"/>
                <w:color w:val="0d0d0d"/>
                <w:sz w:val="16"/>
                <w:szCs w:val="16"/>
                <w:rtl w:val="0"/>
              </w:rPr>
              <w:t xml:space="preserve">Uses appropriate methods and interpersonal styles to develop, coach, motivate, and guide the work/project/research team to attain successful outcomes and objectives.</w:t>
            </w:r>
            <w:r w:rsidDel="00000000" w:rsidR="00000000" w:rsidRPr="00000000">
              <w:rPr>
                <w:rtl w:val="0"/>
              </w:rPr>
            </w:r>
          </w:p>
        </w:tc>
      </w:tr>
      <w:tr>
        <w:trPr>
          <w:cantSplit w:val="0"/>
          <w:trHeight w:val="680" w:hRule="atLeast"/>
          <w:tblHeader w:val="0"/>
        </w:trPr>
        <w:tc>
          <w:tcPr>
            <w:vMerge w:val="restart"/>
            <w:tcBorders>
              <w:top w:color="000000" w:space="0" w:sz="12" w:val="single"/>
            </w:tcBorders>
          </w:tcPr>
          <w:p w:rsidR="00000000" w:rsidDel="00000000" w:rsidP="00000000" w:rsidRDefault="00000000" w:rsidRPr="00000000" w14:paraId="000000A3">
            <w:pPr>
              <w:pageBreakBefore w:val="0"/>
              <w:rPr>
                <w:rFonts w:ascii="Verdana" w:cs="Verdana" w:eastAsia="Verdana" w:hAnsi="Verdana"/>
                <w:b w:val="1"/>
                <w:color w:val="456e82"/>
                <w:sz w:val="16"/>
                <w:szCs w:val="16"/>
              </w:rPr>
            </w:pPr>
            <w:r w:rsidDel="00000000" w:rsidR="00000000" w:rsidRPr="00000000">
              <w:rPr>
                <w:rFonts w:ascii="Verdana" w:cs="Verdana" w:eastAsia="Verdana" w:hAnsi="Verdana"/>
                <w:color w:val="0d0d0d"/>
                <w:sz w:val="16"/>
                <w:szCs w:val="16"/>
              </w:rPr>
              <w:drawing>
                <wp:inline distB="0" distT="0" distL="0" distR="0">
                  <wp:extent cx="447675" cy="447675"/>
                  <wp:effectExtent b="0" l="0" r="0" t="0"/>
                  <wp:docPr descr="C:\Users\sdau001\AppData\Local\Microsoft\Windows\Temporary Internet Files\Content.Outlook\JBCWHJNV\AchievingIcon.jpg" id="6" name="image6.jpg"/>
                  <a:graphic>
                    <a:graphicData uri="http://schemas.openxmlformats.org/drawingml/2006/picture">
                      <pic:pic>
                        <pic:nvPicPr>
                          <pic:cNvPr descr="C:\Users\sdau001\AppData\Local\Microsoft\Windows\Temporary Internet Files\Content.Outlook\JBCWHJNV\AchievingIcon.jpg" id="0" name="image6.jpg"/>
                          <pic:cNvPicPr preferRelativeResize="0"/>
                        </pic:nvPicPr>
                        <pic:blipFill>
                          <a:blip r:embed="rId14"/>
                          <a:srcRect b="0" l="0" r="0" t="0"/>
                          <a:stretch>
                            <a:fillRect/>
                          </a:stretch>
                        </pic:blipFill>
                        <pic:spPr>
                          <a:xfrm>
                            <a:off x="0" y="0"/>
                            <a:ext cx="44767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pageBreakBefore w:val="0"/>
              <w:rPr>
                <w:rFonts w:ascii="Verdana" w:cs="Verdana" w:eastAsia="Verdana" w:hAnsi="Verdana"/>
                <w:b w:val="1"/>
                <w:color w:val="456e82"/>
                <w:sz w:val="16"/>
                <w:szCs w:val="16"/>
              </w:rPr>
            </w:pPr>
            <w:r w:rsidDel="00000000" w:rsidR="00000000" w:rsidRPr="00000000">
              <w:rPr>
                <w:rFonts w:ascii="Verdana" w:cs="Verdana" w:eastAsia="Verdana" w:hAnsi="Verdana"/>
                <w:b w:val="1"/>
                <w:color w:val="456e82"/>
                <w:sz w:val="16"/>
                <w:szCs w:val="16"/>
                <w:rtl w:val="0"/>
              </w:rPr>
              <w:t xml:space="preserve">Achieving Results </w:t>
            </w:r>
          </w:p>
          <w:p w:rsidR="00000000" w:rsidDel="00000000" w:rsidP="00000000" w:rsidRDefault="00000000" w:rsidRPr="00000000" w14:paraId="000000A5">
            <w:pPr>
              <w:pageBreakBefore w:val="0"/>
              <w:rPr>
                <w:rFonts w:ascii="Verdana" w:cs="Verdana" w:eastAsia="Verdana" w:hAnsi="Verdana"/>
                <w:color w:val="456e82"/>
                <w:sz w:val="16"/>
                <w:szCs w:val="16"/>
              </w:rPr>
            </w:pPr>
            <w:r w:rsidDel="00000000" w:rsidR="00000000" w:rsidRPr="00000000">
              <w:rPr>
                <w:rFonts w:ascii="Verdana" w:cs="Verdana" w:eastAsia="Verdana" w:hAnsi="Verdana"/>
                <w:color w:val="456e82"/>
                <w:sz w:val="16"/>
                <w:szCs w:val="16"/>
                <w:rtl w:val="0"/>
              </w:rPr>
              <w:t xml:space="preserve">Whai hua</w:t>
            </w:r>
          </w:p>
          <w:p w:rsidR="00000000" w:rsidDel="00000000" w:rsidP="00000000" w:rsidRDefault="00000000" w:rsidRPr="00000000" w14:paraId="000000A6">
            <w:pPr>
              <w:pageBreakBefore w:val="0"/>
              <w:rPr>
                <w:rFonts w:ascii="Verdana" w:cs="Verdana" w:eastAsia="Verdana" w:hAnsi="Verdana"/>
                <w:b w:val="1"/>
                <w:color w:val="456e82"/>
                <w:sz w:val="6"/>
                <w:szCs w:val="6"/>
              </w:rPr>
            </w:pPr>
            <w:r w:rsidDel="00000000" w:rsidR="00000000" w:rsidRPr="00000000">
              <w:rPr>
                <w:rtl w:val="0"/>
              </w:rPr>
            </w:r>
          </w:p>
          <w:p w:rsidR="00000000" w:rsidDel="00000000" w:rsidP="00000000" w:rsidRDefault="00000000" w:rsidRPr="00000000" w14:paraId="000000A7">
            <w:pPr>
              <w:pageBreakBefore w:val="0"/>
              <w:rPr>
                <w:rFonts w:ascii="Verdana" w:cs="Verdana" w:eastAsia="Verdana" w:hAnsi="Verdana"/>
                <w:color w:val="0d0d0d"/>
                <w:sz w:val="10"/>
                <w:szCs w:val="10"/>
              </w:rPr>
            </w:pPr>
            <w:r w:rsidDel="00000000" w:rsidR="00000000" w:rsidRPr="00000000">
              <w:rPr>
                <w:rFonts w:ascii="Verdana" w:cs="Verdana" w:eastAsia="Verdana" w:hAnsi="Verdana"/>
                <w:color w:val="0d0d0d"/>
                <w:sz w:val="14"/>
                <w:szCs w:val="14"/>
                <w:rtl w:val="0"/>
              </w:rPr>
              <w:t xml:space="preserve">Accepting accountability for making decisions and taking action to deliver the University's strategy and deliver excellent results.  </w:t>
            </w:r>
            <w:r w:rsidDel="00000000" w:rsidR="00000000" w:rsidRPr="00000000">
              <w:rPr>
                <w:rtl w:val="0"/>
              </w:rPr>
            </w:r>
          </w:p>
        </w:tc>
        <w:tc>
          <w:tcPr>
            <w:tcBorders>
              <w:top w:color="000000" w:space="0" w:sz="12" w:val="single"/>
              <w:bottom w:color="d9d9d9" w:space="0" w:sz="4" w:val="single"/>
            </w:tcBorders>
            <w:vAlign w:val="center"/>
          </w:tcPr>
          <w:p w:rsidR="00000000" w:rsidDel="00000000" w:rsidP="00000000" w:rsidRDefault="00000000" w:rsidRPr="00000000" w14:paraId="000000A8">
            <w:pPr>
              <w:pageBreakBefore w:val="0"/>
              <w:spacing w:after="120" w:before="120" w:lineRule="auto"/>
              <w:rPr>
                <w:rFonts w:ascii="Verdana" w:cs="Verdana" w:eastAsia="Verdana" w:hAnsi="Verdana"/>
                <w:color w:val="0d0d0d"/>
                <w:sz w:val="16"/>
                <w:szCs w:val="16"/>
              </w:rPr>
            </w:pPr>
            <w:r w:rsidDel="00000000" w:rsidR="00000000" w:rsidRPr="00000000">
              <w:rPr>
                <w:rFonts w:ascii="Verdana" w:cs="Verdana" w:eastAsia="Verdana" w:hAnsi="Verdana"/>
                <w:b w:val="1"/>
                <w:color w:val="456e82"/>
                <w:sz w:val="16"/>
                <w:szCs w:val="16"/>
                <w:rtl w:val="0"/>
              </w:rPr>
              <w:t xml:space="preserve">Decision Making:</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Identifies and understands issues, problems, and opportunities; compares data from different sources to draw conclusions and uses effective approaches for choosing a course of action or developing appropriate solutions; takes action that is consistent with available facts, constraints, and probable consequences.</w:t>
            </w:r>
          </w:p>
        </w:tc>
      </w:tr>
      <w:tr>
        <w:trPr>
          <w:cantSplit w:val="0"/>
          <w:trHeight w:val="280" w:hRule="atLeast"/>
          <w:tblHeader w:val="0"/>
        </w:trPr>
        <w:tc>
          <w:tcPr>
            <w:vMerge w:val="continue"/>
            <w:tcBorders>
              <w:top w:color="000000" w:space="0" w:sz="12" w:val="single"/>
            </w:tcBorders>
          </w:tcPr>
          <w:p w:rsidR="00000000" w:rsidDel="00000000" w:rsidP="00000000" w:rsidRDefault="00000000" w:rsidRPr="00000000" w14:paraId="000000A9">
            <w:pPr>
              <w:pageBreakBefore w:val="0"/>
              <w:rPr>
                <w:rFonts w:ascii="Verdana" w:cs="Verdana" w:eastAsia="Verdana" w:hAnsi="Verdana"/>
                <w:b w:val="1"/>
                <w:color w:val="456e82"/>
                <w:sz w:val="14"/>
                <w:szCs w:val="14"/>
              </w:rPr>
            </w:pPr>
            <w:r w:rsidDel="00000000" w:rsidR="00000000" w:rsidRPr="00000000">
              <w:rPr>
                <w:rtl w:val="0"/>
              </w:rPr>
            </w:r>
          </w:p>
        </w:tc>
        <w:tc>
          <w:tcPr>
            <w:tcBorders>
              <w:top w:color="d9d9d9" w:space="0" w:sz="4" w:val="single"/>
              <w:bottom w:color="000000" w:space="0" w:sz="4" w:val="single"/>
            </w:tcBorders>
            <w:vAlign w:val="center"/>
          </w:tcPr>
          <w:p w:rsidR="00000000" w:rsidDel="00000000" w:rsidP="00000000" w:rsidRDefault="00000000" w:rsidRPr="00000000" w14:paraId="000000AA">
            <w:pPr>
              <w:pageBreakBefore w:val="0"/>
              <w:spacing w:after="120" w:before="120" w:lineRule="auto"/>
              <w:rPr>
                <w:rFonts w:ascii="Verdana" w:cs="Verdana" w:eastAsia="Verdana" w:hAnsi="Verdana"/>
                <w:b w:val="1"/>
                <w:color w:val="456e82"/>
                <w:sz w:val="16"/>
                <w:szCs w:val="16"/>
              </w:rPr>
            </w:pPr>
            <w:r w:rsidDel="00000000" w:rsidR="00000000" w:rsidRPr="00000000">
              <w:rPr>
                <w:rFonts w:ascii="Verdana" w:cs="Verdana" w:eastAsia="Verdana" w:hAnsi="Verdana"/>
                <w:b w:val="1"/>
                <w:color w:val="456e82"/>
                <w:sz w:val="16"/>
                <w:szCs w:val="16"/>
                <w:rtl w:val="0"/>
              </w:rPr>
              <w:t xml:space="preserve">Delivering Results:</w:t>
            </w:r>
            <w:r w:rsidDel="00000000" w:rsidR="00000000" w:rsidRPr="00000000">
              <w:rPr>
                <w:rFonts w:ascii="Verdana" w:cs="Verdana" w:eastAsia="Verdana" w:hAnsi="Verdana"/>
                <w:b w:val="1"/>
                <w:color w:val="0d0d0d"/>
                <w:sz w:val="16"/>
                <w:szCs w:val="16"/>
                <w:rtl w:val="0"/>
              </w:rPr>
              <w:t xml:space="preserve"> </w:t>
            </w:r>
            <w:r w:rsidDel="00000000" w:rsidR="00000000" w:rsidRPr="00000000">
              <w:rPr>
                <w:rFonts w:ascii="Verdana" w:cs="Verdana" w:eastAsia="Verdana" w:hAnsi="Verdana"/>
                <w:color w:val="0d0d0d"/>
                <w:sz w:val="16"/>
                <w:szCs w:val="16"/>
                <w:rtl w:val="0"/>
              </w:rPr>
              <w:t xml:space="preserve">Sets high objectives for personal/group accomplishment; uses measurement methods to monitor progress toward goals; tenaciously works to meet or exceed goals managing resources responsibly; seeks continuous improvements.</w:t>
            </w:r>
            <w:r w:rsidDel="00000000" w:rsidR="00000000" w:rsidRPr="00000000">
              <w:rPr>
                <w:rtl w:val="0"/>
              </w:rPr>
            </w:r>
          </w:p>
        </w:tc>
      </w:tr>
    </w:tbl>
    <w:p w:rsidR="00000000" w:rsidDel="00000000" w:rsidP="00000000" w:rsidRDefault="00000000" w:rsidRPr="00000000" w14:paraId="000000AB">
      <w:pPr>
        <w:pageBreakBefore w:val="0"/>
        <w:rPr>
          <w:rFonts w:ascii="Verdana" w:cs="Verdana" w:eastAsia="Verdana" w:hAnsi="Verdana"/>
          <w:smallCaps w:val="1"/>
          <w:sz w:val="18"/>
          <w:szCs w:val="18"/>
        </w:rPr>
      </w:pPr>
      <w:r w:rsidDel="00000000" w:rsidR="00000000" w:rsidRPr="00000000">
        <w:rPr>
          <w:rtl w:val="0"/>
        </w:rPr>
      </w:r>
    </w:p>
    <w:sectPr>
      <w:type w:val="continuous"/>
      <w:pgSz w:h="16838" w:w="11906" w:orient="portrait"/>
      <w:pgMar w:bottom="851" w:top="709"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Berkele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454" w:line="240" w:lineRule="auto"/>
      <w:ind w:left="0" w:right="0" w:firstLine="0"/>
      <w:jc w:val="right"/>
      <w:rPr>
        <w:rFonts w:ascii="Berkeley" w:cs="Berkeley" w:eastAsia="Berkeley" w:hAnsi="Berkeley"/>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4333875</wp:posOffset>
          </wp:positionH>
          <wp:positionV relativeFrom="paragraph">
            <wp:posOffset>190500</wp:posOffset>
          </wp:positionV>
          <wp:extent cx="1857375" cy="614045"/>
          <wp:effectExtent b="0" l="0" r="0" t="0"/>
          <wp:wrapSquare wrapText="bothSides" distB="0" distT="0" distL="114300" distR="114300"/>
          <wp:docPr descr="C:\Users\mwri037\AppData\Local\Microsoft\Windows\Temporary Internet Files\Content.Outlook\JUP4V7Q2\UoA Landscape_MasterBlue_RGB.png" id="1" name="image1.png"/>
          <a:graphic>
            <a:graphicData uri="http://schemas.openxmlformats.org/drawingml/2006/picture">
              <pic:pic>
                <pic:nvPicPr>
                  <pic:cNvPr descr="C:\Users\mwri037\AppData\Local\Microsoft\Windows\Temporary Internet Files\Content.Outlook\JUP4V7Q2\UoA Landscape_MasterBlue_RGB.png" id="0" name="image1.png"/>
                  <pic:cNvPicPr preferRelativeResize="0"/>
                </pic:nvPicPr>
                <pic:blipFill>
                  <a:blip r:embed="rId1"/>
                  <a:srcRect b="0" l="0" r="0" t="0"/>
                  <a:stretch>
                    <a:fillRect/>
                  </a:stretch>
                </pic:blipFill>
                <pic:spPr>
                  <a:xfrm>
                    <a:off x="0" y="0"/>
                    <a:ext cx="1857375" cy="614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6">
    <w:lvl w:ilvl="0">
      <w:start w:val="1"/>
      <w:numFmt w:val="bullet"/>
      <w:lvlText w:val="●"/>
      <w:lvlJc w:val="left"/>
      <w:pPr>
        <w:ind w:left="360" w:hanging="360"/>
      </w:pPr>
      <w:rPr>
        <w:rFonts w:ascii="Arial" w:cs="Arial" w:eastAsia="Arial" w:hAnsi="Arial"/>
        <w:color w:val="000000"/>
        <w:sz w:val="22"/>
        <w:szCs w:val="22"/>
      </w:rPr>
    </w:lvl>
    <w:lvl w:ilvl="1">
      <w:start w:val="1"/>
      <w:numFmt w:val="bullet"/>
      <w:lvlText w:val="●"/>
      <w:lvlJc w:val="left"/>
      <w:pPr>
        <w:ind w:left="1440" w:hanging="360"/>
      </w:pPr>
      <w:rPr>
        <w:rFonts w:ascii="Arial" w:cs="Arial" w:eastAsia="Arial" w:hAnsi="Arial"/>
        <w:color w:val="000000"/>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erkeley" w:cs="Berkeley" w:eastAsia="Berkeley" w:hAnsi="Berkeley"/>
        <w:sz w:val="24"/>
        <w:szCs w:val="24"/>
        <w:lang w:val="en-N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jpg"/><Relationship Id="rId13" Type="http://schemas.openxmlformats.org/officeDocument/2006/relationships/image" Target="media/image4.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image" Target="media/image6.jpg"/><Relationship Id="rId5" Type="http://schemas.openxmlformats.org/officeDocument/2006/relationships/styles" Target="styles.xml"/><Relationship Id="rId6" Type="http://schemas.openxmlformats.org/officeDocument/2006/relationships/hyperlink" Target="https://www.staff.auckland.ac.nz/en/human-resources/evolve.html"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