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2A08D4A8" w:rsidR="00E449D4" w:rsidRPr="00C138CC" w:rsidRDefault="00316B36" w:rsidP="00316B36">
            <w:pPr>
              <w:tabs>
                <w:tab w:val="left" w:pos="1230"/>
              </w:tabs>
              <w:jc w:val="both"/>
              <w:rPr>
                <w:rFonts w:ascii="Arial" w:hAnsi="Arial" w:cs="Arial"/>
                <w:sz w:val="20"/>
                <w:szCs w:val="20"/>
              </w:rPr>
            </w:pPr>
            <w:r>
              <w:rPr>
                <w:rFonts w:ascii="Arial" w:hAnsi="Arial" w:cs="Arial"/>
                <w:sz w:val="20"/>
                <w:szCs w:val="20"/>
              </w:rPr>
              <w:t>Educator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048BF2A4" w:rsidR="00E449D4" w:rsidRPr="00C138CC" w:rsidRDefault="00316B36" w:rsidP="00AC182E">
            <w:pPr>
              <w:jc w:val="both"/>
              <w:rPr>
                <w:rFonts w:ascii="Arial" w:hAnsi="Arial" w:cs="Arial"/>
                <w:sz w:val="20"/>
                <w:szCs w:val="20"/>
              </w:rPr>
            </w:pPr>
            <w:r>
              <w:rPr>
                <w:rFonts w:ascii="Arial" w:hAnsi="Arial" w:cs="Arial"/>
                <w:sz w:val="20"/>
                <w:szCs w:val="20"/>
              </w:rPr>
              <w:t>Campus Life / Griffith Child Care Services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7D7BB19" w:rsidR="00E449D4" w:rsidRPr="00C138CC" w:rsidRDefault="00316B36" w:rsidP="00AC182E">
            <w:pPr>
              <w:jc w:val="both"/>
              <w:rPr>
                <w:rFonts w:ascii="Arial" w:hAnsi="Arial" w:cs="Arial"/>
                <w:sz w:val="20"/>
                <w:szCs w:val="20"/>
              </w:rPr>
            </w:pPr>
            <w:r>
              <w:rPr>
                <w:rFonts w:ascii="Arial" w:hAnsi="Arial" w:cs="Arial"/>
                <w:sz w:val="20"/>
                <w:szCs w:val="20"/>
                <w:lang w:bidi="ar-SA"/>
              </w:rPr>
              <w:t>Child Care Assistant</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AF4611A" w:rsidR="00E449D4" w:rsidRPr="00C138CC" w:rsidRDefault="00212C16" w:rsidP="00AC182E">
            <w:pPr>
              <w:jc w:val="both"/>
              <w:rPr>
                <w:rFonts w:ascii="Arial" w:hAnsi="Arial" w:cs="Arial"/>
                <w:sz w:val="20"/>
                <w:szCs w:val="20"/>
              </w:rPr>
            </w:pPr>
            <w:r>
              <w:rPr>
                <w:rFonts w:ascii="Arial" w:hAnsi="Arial" w:cs="Arial"/>
                <w:sz w:val="20"/>
                <w:szCs w:val="20"/>
              </w:rPr>
              <w:t>0005</w:t>
            </w:r>
            <w:r w:rsidR="00134A82">
              <w:rPr>
                <w:rFonts w:ascii="Arial" w:hAnsi="Arial" w:cs="Arial"/>
                <w:sz w:val="20"/>
                <w:szCs w:val="20"/>
              </w:rPr>
              <w:t>2954</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45B9A9C2" w:rsidR="00E449D4" w:rsidRPr="00C138CC" w:rsidRDefault="00316B36" w:rsidP="00AC182E">
            <w:pPr>
              <w:jc w:val="both"/>
              <w:rPr>
                <w:rFonts w:ascii="Arial" w:hAnsi="Arial" w:cs="Arial"/>
                <w:sz w:val="20"/>
                <w:szCs w:val="20"/>
              </w:rPr>
            </w:pPr>
            <w:r>
              <w:rPr>
                <w:rFonts w:ascii="Arial" w:hAnsi="Arial" w:cs="Arial"/>
                <w:sz w:val="20"/>
                <w:szCs w:val="20"/>
              </w:rPr>
              <w:t>Director, Child Care</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1CAF4207" w:rsidR="00E449D4" w:rsidRPr="00316B36" w:rsidRDefault="00E449D4" w:rsidP="00AC182E">
            <w:pPr>
              <w:rPr>
                <w:rFonts w:ascii="Arial" w:hAnsi="Arial" w:cs="Arial"/>
                <w:sz w:val="20"/>
                <w:szCs w:val="20"/>
              </w:rPr>
            </w:pPr>
            <w:r w:rsidRPr="00316B36">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0B2B6A95" w14:textId="163D9022" w:rsidR="00316B36" w:rsidRPr="00316B36" w:rsidRDefault="00E449D4" w:rsidP="00316B36">
      <w:pPr>
        <w:pStyle w:val="Heading2"/>
        <w:numPr>
          <w:ilvl w:val="0"/>
          <w:numId w:val="3"/>
        </w:numPr>
        <w:tabs>
          <w:tab w:val="left" w:pos="862"/>
        </w:tabs>
        <w:rPr>
          <w:rFonts w:ascii="Arial" w:hAnsi="Arial" w:cs="Arial"/>
          <w:color w:val="E20917"/>
        </w:rPr>
      </w:pPr>
      <w:r w:rsidRPr="00C138CC">
        <w:rPr>
          <w:rFonts w:ascii="Arial" w:hAnsi="Arial" w:cs="Arial"/>
          <w:color w:val="E20917"/>
        </w:rPr>
        <w:t>Position Purpose</w:t>
      </w:r>
      <w:r w:rsidR="00316B36">
        <w:rPr>
          <w:rFonts w:ascii="Arial" w:hAnsi="Arial" w:cs="Arial"/>
          <w:color w:val="E20917"/>
        </w:rPr>
        <w:br/>
      </w:r>
    </w:p>
    <w:p w14:paraId="3908A3BD" w14:textId="42E82F84" w:rsidR="00316B36" w:rsidRPr="00316B36" w:rsidRDefault="00316B36" w:rsidP="00316B36">
      <w:pPr>
        <w:tabs>
          <w:tab w:val="left" w:pos="1180"/>
          <w:tab w:val="left" w:pos="1181"/>
        </w:tabs>
        <w:spacing w:before="117" w:line="276" w:lineRule="auto"/>
        <w:ind w:left="851" w:right="1024"/>
        <w:rPr>
          <w:rFonts w:ascii="Arial" w:hAnsi="Arial" w:cs="Arial"/>
          <w:sz w:val="20"/>
        </w:rPr>
      </w:pPr>
      <w:r w:rsidRPr="00316B36">
        <w:rPr>
          <w:rFonts w:ascii="Arial" w:hAnsi="Arial" w:cs="Arial"/>
          <w:sz w:val="20"/>
        </w:rPr>
        <w:t xml:space="preserve">The Educator supports the Lead Educator to achieve the efficient and effective running of a </w:t>
      </w:r>
      <w:proofErr w:type="gramStart"/>
      <w:r w:rsidRPr="00316B36">
        <w:rPr>
          <w:rFonts w:ascii="Arial" w:hAnsi="Arial" w:cs="Arial"/>
          <w:sz w:val="20"/>
        </w:rPr>
        <w:t>child care</w:t>
      </w:r>
      <w:proofErr w:type="gramEnd"/>
      <w:r w:rsidRPr="00316B36">
        <w:rPr>
          <w:rFonts w:ascii="Arial" w:hAnsi="Arial" w:cs="Arial"/>
          <w:sz w:val="20"/>
        </w:rPr>
        <w:t xml:space="preserve"> room within the University Child Care Centre, and contributing to the education and development of children.</w:t>
      </w:r>
    </w:p>
    <w:p w14:paraId="3C0D7325" w14:textId="594B4E53" w:rsidR="00E449D4" w:rsidRPr="00316B36" w:rsidRDefault="00E449D4" w:rsidP="00E449D4">
      <w:pPr>
        <w:pStyle w:val="Heading2"/>
        <w:tabs>
          <w:tab w:val="left" w:pos="862"/>
        </w:tabs>
        <w:ind w:left="142" w:firstLine="0"/>
        <w:rPr>
          <w:rFonts w:ascii="Arial" w:eastAsia="Times New Roman" w:hAnsi="Arial" w:cs="Arial"/>
          <w:sz w:val="20"/>
          <w:szCs w:val="22"/>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316B36" w:rsidRDefault="00E449D4" w:rsidP="00E449D4">
      <w:pPr>
        <w:pStyle w:val="Default"/>
        <w:jc w:val="both"/>
        <w:rPr>
          <w:color w:val="auto"/>
          <w:sz w:val="20"/>
          <w:szCs w:val="22"/>
          <w:lang w:bidi="en-AU"/>
        </w:rPr>
      </w:pPr>
    </w:p>
    <w:p w14:paraId="2BB23E3C" w14:textId="77777777" w:rsidR="00316B36" w:rsidRPr="003031FE" w:rsidRDefault="00316B36" w:rsidP="00316B36">
      <w:pPr>
        <w:pStyle w:val="ListParagraph"/>
        <w:numPr>
          <w:ilvl w:val="2"/>
          <w:numId w:val="1"/>
        </w:numPr>
        <w:tabs>
          <w:tab w:val="left" w:pos="1180"/>
          <w:tab w:val="left" w:pos="1181"/>
        </w:tabs>
        <w:spacing w:before="117" w:line="276" w:lineRule="auto"/>
        <w:ind w:right="1024"/>
        <w:rPr>
          <w:rFonts w:ascii="Arial" w:hAnsi="Arial" w:cs="Arial"/>
          <w:sz w:val="20"/>
        </w:rPr>
      </w:pPr>
      <w:r w:rsidRPr="003031FE">
        <w:rPr>
          <w:rFonts w:ascii="Arial" w:hAnsi="Arial" w:cs="Arial"/>
          <w:sz w:val="20"/>
        </w:rPr>
        <w:t>Completion of a Certificate 3 in Early Education and Care with relevant work experience in long day care.</w:t>
      </w:r>
    </w:p>
    <w:p w14:paraId="700A5E3C" w14:textId="77777777" w:rsidR="00316B36" w:rsidRPr="003031FE" w:rsidRDefault="00316B36" w:rsidP="00316B36">
      <w:pPr>
        <w:pStyle w:val="ListParagraph"/>
        <w:numPr>
          <w:ilvl w:val="2"/>
          <w:numId w:val="1"/>
        </w:numPr>
        <w:tabs>
          <w:tab w:val="left" w:pos="1180"/>
          <w:tab w:val="left" w:pos="1181"/>
        </w:tabs>
        <w:spacing w:before="117" w:line="276" w:lineRule="auto"/>
        <w:ind w:right="1024"/>
        <w:rPr>
          <w:rFonts w:ascii="Arial" w:hAnsi="Arial" w:cs="Arial"/>
          <w:sz w:val="20"/>
        </w:rPr>
      </w:pPr>
      <w:r w:rsidRPr="003031FE">
        <w:rPr>
          <w:rFonts w:ascii="Arial" w:hAnsi="Arial" w:cs="Arial"/>
          <w:sz w:val="20"/>
        </w:rPr>
        <w:t xml:space="preserve">Suitability Card: Commission </w:t>
      </w:r>
      <w:proofErr w:type="gramStart"/>
      <w:r w:rsidRPr="003031FE">
        <w:rPr>
          <w:rFonts w:ascii="Arial" w:hAnsi="Arial" w:cs="Arial"/>
          <w:sz w:val="20"/>
        </w:rPr>
        <w:t>For</w:t>
      </w:r>
      <w:proofErr w:type="gramEnd"/>
      <w:r w:rsidRPr="003031FE">
        <w:rPr>
          <w:rFonts w:ascii="Arial" w:hAnsi="Arial" w:cs="Arial"/>
          <w:sz w:val="20"/>
        </w:rPr>
        <w:t xml:space="preserve"> Children And Young People And Child Guardian (Blue Card), Senior First Aid Certificate including Resuscitation, Asthma And Anaphylaxis</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0FB7E1A8" w14:textId="77777777" w:rsidR="00316B36" w:rsidRPr="003031FE" w:rsidRDefault="00316B36" w:rsidP="00316B36">
      <w:pPr>
        <w:pStyle w:val="ListParagraph"/>
        <w:numPr>
          <w:ilvl w:val="2"/>
          <w:numId w:val="1"/>
        </w:numPr>
        <w:tabs>
          <w:tab w:val="left" w:pos="1180"/>
          <w:tab w:val="left" w:pos="1181"/>
        </w:tabs>
        <w:spacing w:before="117" w:line="276" w:lineRule="auto"/>
        <w:ind w:right="1024"/>
        <w:rPr>
          <w:rFonts w:ascii="Arial" w:hAnsi="Arial" w:cs="Arial"/>
          <w:sz w:val="20"/>
        </w:rPr>
      </w:pPr>
      <w:r w:rsidRPr="003031FE">
        <w:rPr>
          <w:rFonts w:ascii="Arial" w:hAnsi="Arial" w:cs="Arial"/>
          <w:sz w:val="20"/>
        </w:rPr>
        <w:t>To support the Lead Educator in meeting and implementing the various aspects of the day-to-day running of the ‘Indoor/Outdoor’ program.</w:t>
      </w:r>
    </w:p>
    <w:p w14:paraId="1C58A706" w14:textId="77777777" w:rsidR="00316B36" w:rsidRPr="003031FE" w:rsidRDefault="00316B36" w:rsidP="00316B36">
      <w:pPr>
        <w:pStyle w:val="ListParagraph"/>
        <w:numPr>
          <w:ilvl w:val="2"/>
          <w:numId w:val="1"/>
        </w:numPr>
        <w:tabs>
          <w:tab w:val="left" w:pos="1180"/>
          <w:tab w:val="left" w:pos="1181"/>
        </w:tabs>
        <w:spacing w:before="117" w:line="276" w:lineRule="auto"/>
        <w:ind w:right="1024"/>
        <w:rPr>
          <w:rFonts w:ascii="Arial" w:hAnsi="Arial" w:cs="Arial"/>
          <w:sz w:val="20"/>
        </w:rPr>
      </w:pPr>
      <w:r w:rsidRPr="003031FE">
        <w:rPr>
          <w:rFonts w:ascii="Arial" w:hAnsi="Arial" w:cs="Arial"/>
          <w:sz w:val="20"/>
        </w:rPr>
        <w:t>Work with other staff to achieve the Centre’s ‘Indoor/Outdoor’ program objectives.</w:t>
      </w:r>
    </w:p>
    <w:p w14:paraId="100C657A" w14:textId="77777777" w:rsidR="00316B36" w:rsidRPr="003031FE" w:rsidRDefault="00316B36" w:rsidP="00316B36">
      <w:pPr>
        <w:pStyle w:val="ListParagraph"/>
        <w:numPr>
          <w:ilvl w:val="2"/>
          <w:numId w:val="1"/>
        </w:numPr>
        <w:tabs>
          <w:tab w:val="left" w:pos="1180"/>
          <w:tab w:val="left" w:pos="1181"/>
        </w:tabs>
        <w:spacing w:before="117" w:line="276" w:lineRule="auto"/>
        <w:ind w:right="1024"/>
        <w:rPr>
          <w:rFonts w:ascii="Arial" w:hAnsi="Arial" w:cs="Arial"/>
          <w:sz w:val="20"/>
        </w:rPr>
      </w:pPr>
      <w:r w:rsidRPr="003031FE">
        <w:rPr>
          <w:rFonts w:ascii="Arial" w:hAnsi="Arial" w:cs="Arial"/>
          <w:sz w:val="20"/>
        </w:rPr>
        <w:t>Undertake all duties in accordance with the Centre’s policy and procedure handbook.</w:t>
      </w:r>
    </w:p>
    <w:p w14:paraId="469DBA0F" w14:textId="77777777" w:rsidR="00316B36" w:rsidRPr="003031FE" w:rsidRDefault="00316B36" w:rsidP="00316B36">
      <w:pPr>
        <w:pStyle w:val="ListParagraph"/>
        <w:numPr>
          <w:ilvl w:val="2"/>
          <w:numId w:val="1"/>
        </w:numPr>
        <w:tabs>
          <w:tab w:val="left" w:pos="1180"/>
          <w:tab w:val="left" w:pos="1181"/>
        </w:tabs>
        <w:spacing w:before="117" w:line="276" w:lineRule="auto"/>
        <w:ind w:right="1024"/>
        <w:rPr>
          <w:rFonts w:ascii="Arial" w:hAnsi="Arial" w:cs="Arial"/>
          <w:sz w:val="20"/>
        </w:rPr>
      </w:pPr>
      <w:r w:rsidRPr="003031FE">
        <w:rPr>
          <w:rFonts w:ascii="Arial" w:hAnsi="Arial" w:cs="Arial"/>
          <w:sz w:val="20"/>
        </w:rPr>
        <w:t xml:space="preserve">Observe all guidelines and regulations pertaining to the delivery of </w:t>
      </w:r>
      <w:proofErr w:type="gramStart"/>
      <w:r w:rsidRPr="003031FE">
        <w:rPr>
          <w:rFonts w:ascii="Arial" w:hAnsi="Arial" w:cs="Arial"/>
          <w:sz w:val="20"/>
        </w:rPr>
        <w:t>child care</w:t>
      </w:r>
      <w:proofErr w:type="gramEnd"/>
      <w:r w:rsidRPr="003031FE">
        <w:rPr>
          <w:rFonts w:ascii="Arial" w:hAnsi="Arial" w:cs="Arial"/>
          <w:sz w:val="20"/>
        </w:rPr>
        <w:t xml:space="preserve"> in child care centres whilst undertaking day-to-day activities.</w:t>
      </w:r>
    </w:p>
    <w:p w14:paraId="54283F2A" w14:textId="4021BFA1" w:rsidR="00E449D4" w:rsidRPr="00C138CC" w:rsidRDefault="00316B36"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lastRenderedPageBreak/>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3A964C25"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316B36">
        <w:rPr>
          <w:rFonts w:ascii="Arial" w:hAnsi="Arial" w:cs="Arial"/>
          <w:color w:val="000000" w:themeColor="text1"/>
          <w:sz w:val="20"/>
          <w:szCs w:val="20"/>
          <w:lang w:bidi="ar-SA"/>
        </w:rPr>
        <w:t xml:space="preserve">Leads Self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E613" w14:textId="77777777" w:rsidR="00C727EE" w:rsidRDefault="00C727EE" w:rsidP="00E449D4">
      <w:r>
        <w:separator/>
      </w:r>
    </w:p>
  </w:endnote>
  <w:endnote w:type="continuationSeparator" w:id="0">
    <w:p w14:paraId="510CBEBA" w14:textId="77777777" w:rsidR="00C727EE" w:rsidRDefault="00C727EE"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A9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DB75" w14:textId="77777777" w:rsidR="00C727EE" w:rsidRDefault="00C727EE" w:rsidP="00E449D4">
      <w:r>
        <w:separator/>
      </w:r>
    </w:p>
  </w:footnote>
  <w:footnote w:type="continuationSeparator" w:id="0">
    <w:p w14:paraId="3645BF45" w14:textId="77777777" w:rsidR="00C727EE" w:rsidRDefault="00C727EE"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C7F2"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813AB"/>
    <w:multiLevelType w:val="multilevel"/>
    <w:tmpl w:val="53C4DAF6"/>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74911">
    <w:abstractNumId w:val="1"/>
  </w:num>
  <w:num w:numId="2" w16cid:durableId="225722743">
    <w:abstractNumId w:val="2"/>
  </w:num>
  <w:num w:numId="3" w16cid:durableId="48019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65056"/>
    <w:rsid w:val="0011261A"/>
    <w:rsid w:val="00134A82"/>
    <w:rsid w:val="001F2167"/>
    <w:rsid w:val="00212C16"/>
    <w:rsid w:val="00277ADC"/>
    <w:rsid w:val="002F7294"/>
    <w:rsid w:val="00316B36"/>
    <w:rsid w:val="003D0D22"/>
    <w:rsid w:val="004B7C22"/>
    <w:rsid w:val="004D0C8D"/>
    <w:rsid w:val="00586615"/>
    <w:rsid w:val="0064513C"/>
    <w:rsid w:val="007F3E62"/>
    <w:rsid w:val="00864393"/>
    <w:rsid w:val="008D093B"/>
    <w:rsid w:val="00997900"/>
    <w:rsid w:val="009E7545"/>
    <w:rsid w:val="009F44D1"/>
    <w:rsid w:val="00AB6AB4"/>
    <w:rsid w:val="00AE62CB"/>
    <w:rsid w:val="00C727EE"/>
    <w:rsid w:val="00DC185F"/>
    <w:rsid w:val="00E3020D"/>
    <w:rsid w:val="00E449D4"/>
    <w:rsid w:val="00EB78CB"/>
    <w:rsid w:val="00EF688D"/>
    <w:rsid w:val="00F124B5"/>
    <w:rsid w:val="00F70A73"/>
    <w:rsid w:val="00FD1E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B80783EAAA0488586BBF5BA7F22B3" ma:contentTypeVersion="8" ma:contentTypeDescription="Create a new document." ma:contentTypeScope="" ma:versionID="1eb68dc1c951a6f63b3e3f7da8964621">
  <xsd:schema xmlns:xsd="http://www.w3.org/2001/XMLSchema" xmlns:xs="http://www.w3.org/2001/XMLSchema" xmlns:p="http://schemas.microsoft.com/office/2006/metadata/properties" xmlns:ns2="a28fe3cc-a9c7-40c6-97fa-8a190ac79d9b" targetNamespace="http://schemas.microsoft.com/office/2006/metadata/properties" ma:root="true" ma:fieldsID="3c43287f72bde3708b14d9153c3e7003" ns2:_="">
    <xsd:import namespace="a28fe3cc-a9c7-40c6-97fa-8a190ac79d9b"/>
    <xsd:element name="properties">
      <xsd:complexType>
        <xsd:sequence>
          <xsd:element name="documentManagement">
            <xsd:complexType>
              <xsd:all>
                <xsd:element ref="ns2:Document_x0020_Type" minOccurs="0"/>
                <xsd:element ref="ns2:Document_x0020_Category" minOccurs="0"/>
                <xsd:element ref="ns2:Descript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e3cc-a9c7-40c6-97fa-8a190ac79d9b"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ma:readOnly="false">
      <xsd:simpleType>
        <xsd:restriction base="dms:Choice">
          <xsd:enumeration value="Form"/>
          <xsd:enumeration value="User Guide"/>
          <xsd:enumeration value="Position Description"/>
          <xsd:enumeration value="Information Resource"/>
        </xsd:restriction>
      </xsd:simpleType>
    </xsd:element>
    <xsd:element name="Document_x0020_Category" ma:index="2" nillable="true" ma:displayName="Document Category" ma:format="Dropdown" ma:internalName="Document_x0020_Category">
      <xsd:simpleType>
        <xsd:restriction base="dms:Choice">
          <xsd:enumeration value="Academic promotions"/>
          <xsd:enumeration value="Academic Staff Career Development (ASCD)"/>
          <xsd:enumeration value="Academic Studies Program (ASP)"/>
          <xsd:enumeration value="Appointments - Fixed Term, Continuing, Casual, or Sessional"/>
          <xsd:enumeration value="Employment data and changes"/>
          <xsd:enumeration value="Equity, diversity and inclusion"/>
          <xsd:enumeration value="Leave - recreation, sick, long service, carers etc."/>
          <xsd:enumeration value="Leaving, resignation and retirement"/>
          <xsd:enumeration value="Onboarding"/>
          <xsd:enumeration value="Other"/>
          <xsd:enumeration value="Payments, pay rates, and payment deadlines"/>
          <xsd:enumeration value="Personal details and record management"/>
          <xsd:enumeration value="Position descriptions"/>
          <xsd:enumeration value="Position management"/>
          <xsd:enumeration value="Probation and performance management"/>
          <xsd:enumeration value="Professional Staff Career Development (PSCD)"/>
          <xsd:enumeration value="Recruitment"/>
          <xsd:enumeration value="Relocation and immigration"/>
          <xsd:enumeration value="Reporting"/>
          <xsd:enumeration value="Safety"/>
          <xsd:enumeration value="Salary packaging"/>
          <xsd:enumeration value="Superannuation"/>
          <xsd:enumeration value="Tax and banking"/>
          <xsd:enumeration value="Training and professional development"/>
          <xsd:enumeration value="Wellbeing"/>
          <xsd:enumeration value="Risk management"/>
        </xsd:restriction>
      </xsd:simpleType>
    </xsd:element>
    <xsd:element name="Description0" ma:index="3" nillable="true" ma:displayName="Description" ma:internalName="Description0"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a28fe3cc-a9c7-40c6-97fa-8a190ac79d9b">Position Description</Document_x0020_Type>
    <Document_x0020_Category xmlns="a28fe3cc-a9c7-40c6-97fa-8a190ac79d9b">Position descriptions</Document_x0020_Category>
    <Description0 xmlns="a28fe3cc-a9c7-40c6-97fa-8a190ac79d9b" xsi:nil="true"/>
  </documentManagement>
</p:properties>
</file>

<file path=customXml/itemProps1.xml><?xml version="1.0" encoding="utf-8"?>
<ds:datastoreItem xmlns:ds="http://schemas.openxmlformats.org/officeDocument/2006/customXml" ds:itemID="{D6E9FD00-722D-40A4-B98E-95DA7118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e3cc-a9c7-40c6-97fa-8a190ac7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3.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a28fe3cc-a9c7-40c6-97fa-8a190ac79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Wayne Beech</cp:lastModifiedBy>
  <cp:revision>2</cp:revision>
  <dcterms:created xsi:type="dcterms:W3CDTF">2023-02-08T07:42:00Z</dcterms:created>
  <dcterms:modified xsi:type="dcterms:W3CDTF">2023-02-08T07:42:00Z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0x010100472B80783EAAA0488586BBF5BA7F22B3</vt:lpwstr>
  </property>
  <property fmtid="{D5CDD505-2E9C-101B-9397-08002B2CF9AE}" pid="3" name="MSIP_Label_adaa4be3-f650-4692-881a-64ae220cbceb_Enabled">
    <vt:lpwstr>true</vt:lpwstr>
  </property>
  <property fmtid="{D5CDD505-2E9C-101B-9397-08002B2CF9AE}" pid="4" name="MSIP_Label_adaa4be3-f650-4692-881a-64ae220cbceb_SetDate">
    <vt:lpwstr>2023-02-08T07:42:36Z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bc1d0fe5-72cd-4724-9520-9479a812c94c</vt:lpwstr>
  </property>
  <property fmtid="{D5CDD505-2E9C-101B-9397-08002B2CF9AE}" pid="9" name="MSIP_Label_adaa4be3-f650-4692-881a-64ae220cbceb_ContentBits">
    <vt:lpwstr>0</vt:lpwstr>
  </property>
</Properties>
</file>