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C7B9" w14:textId="77777777" w:rsidR="00E35058" w:rsidRDefault="00E35058" w:rsidP="0028665C">
      <w:pPr>
        <w:pStyle w:val="Heading1"/>
        <w:spacing w:line="240" w:lineRule="auto"/>
        <w:jc w:val="both"/>
      </w:pPr>
      <w:bookmarkStart w:id="0" w:name="_Toc247449343"/>
      <w:bookmarkStart w:id="1" w:name="_Toc247573690"/>
      <w:bookmarkStart w:id="2" w:name="_Toc247704667"/>
      <w:bookmarkStart w:id="3" w:name="_Toc247705897"/>
    </w:p>
    <w:p w14:paraId="4499732F" w14:textId="72AB5B41" w:rsidR="002B38F2" w:rsidRPr="007205E6" w:rsidRDefault="006C1809" w:rsidP="0028665C">
      <w:pPr>
        <w:pStyle w:val="Heading1"/>
        <w:spacing w:line="240" w:lineRule="auto"/>
        <w:jc w:val="both"/>
      </w:pPr>
      <w:r w:rsidRPr="007205E6">
        <w:t>Terms of Reference for provision of occupational therapy for SNV staff members</w:t>
      </w:r>
    </w:p>
    <w:p w14:paraId="68D9BFFA" w14:textId="77777777" w:rsidR="006377CA" w:rsidRPr="006377CA" w:rsidRDefault="006377CA" w:rsidP="0028665C">
      <w:pPr>
        <w:jc w:val="both"/>
      </w:pPr>
    </w:p>
    <w:p w14:paraId="1630347E" w14:textId="4C2CD36B" w:rsidR="002B38F2" w:rsidRDefault="002B38F2" w:rsidP="0028665C">
      <w:pPr>
        <w:jc w:val="both"/>
        <w:rPr>
          <w:rFonts w:ascii="Verdana" w:hAnsi="Verdana"/>
          <w:b/>
          <w:bCs/>
          <w:sz w:val="18"/>
          <w:szCs w:val="18"/>
        </w:rPr>
      </w:pPr>
      <w:r w:rsidRPr="0002651C">
        <w:rPr>
          <w:rFonts w:ascii="Verdana" w:hAnsi="Verdana"/>
          <w:b/>
          <w:bCs/>
          <w:sz w:val="18"/>
          <w:szCs w:val="18"/>
        </w:rPr>
        <w:t>Company Description</w:t>
      </w:r>
    </w:p>
    <w:p w14:paraId="6EB78237" w14:textId="58C33D3E" w:rsidR="00A94542" w:rsidRDefault="00A94542" w:rsidP="0028665C">
      <w:pPr>
        <w:jc w:val="both"/>
        <w:rPr>
          <w:rFonts w:ascii="Verdana" w:hAnsi="Verdana"/>
          <w:b/>
          <w:bCs/>
          <w:sz w:val="18"/>
          <w:szCs w:val="18"/>
        </w:rPr>
      </w:pPr>
    </w:p>
    <w:p w14:paraId="525A8EC1" w14:textId="2D1ED9FA" w:rsidR="002B38F2" w:rsidRPr="00A94542" w:rsidRDefault="00A94542" w:rsidP="00B63201">
      <w:pPr>
        <w:jc w:val="both"/>
        <w:rPr>
          <w:rFonts w:ascii="Verdana" w:hAnsi="Verdana" w:cs="Open Sans"/>
          <w:color w:val="464048"/>
          <w:sz w:val="18"/>
          <w:szCs w:val="18"/>
        </w:rPr>
      </w:pPr>
      <w:r w:rsidRPr="00B63201">
        <w:rPr>
          <w:rFonts w:ascii="Verdana" w:hAnsi="Verdana" w:cs="Courier New"/>
          <w:sz w:val="18"/>
          <w:szCs w:val="18"/>
          <w:lang w:val="en-US"/>
        </w:rPr>
        <w:t xml:space="preserve">SNV Netherlands Development Organisation is not-for-profit, international development Organisation with headquarters in the Netherlands and </w:t>
      </w:r>
      <w:r w:rsidR="006E6C43" w:rsidRPr="00B63201">
        <w:rPr>
          <w:rFonts w:ascii="Verdana" w:hAnsi="Verdana" w:cs="Courier New"/>
          <w:sz w:val="18"/>
          <w:szCs w:val="18"/>
          <w:lang w:val="en-US"/>
        </w:rPr>
        <w:t xml:space="preserve">has a </w:t>
      </w:r>
      <w:r w:rsidRPr="00B63201">
        <w:rPr>
          <w:rFonts w:ascii="Verdana" w:hAnsi="Verdana" w:cs="Courier New"/>
          <w:sz w:val="18"/>
          <w:szCs w:val="18"/>
          <w:lang w:val="en-US"/>
        </w:rPr>
        <w:t xml:space="preserve">global presence in </w:t>
      </w:r>
      <w:r w:rsidR="006E6C43" w:rsidRPr="00B63201">
        <w:rPr>
          <w:rFonts w:ascii="Verdana" w:hAnsi="Verdana" w:cs="Courier New"/>
          <w:sz w:val="18"/>
          <w:szCs w:val="18"/>
          <w:lang w:val="en-US"/>
        </w:rPr>
        <w:t>over 30 countries:</w:t>
      </w:r>
      <w:r w:rsidRPr="00B63201">
        <w:rPr>
          <w:rFonts w:ascii="Verdana" w:hAnsi="Verdana" w:cs="Courier New"/>
          <w:sz w:val="18"/>
          <w:szCs w:val="18"/>
          <w:lang w:val="en-US"/>
        </w:rPr>
        <w:t xml:space="preserve"> across Africa, Asia and Latin </w:t>
      </w:r>
      <w:r w:rsidR="0065630B" w:rsidRPr="00B63201">
        <w:rPr>
          <w:rFonts w:ascii="Verdana" w:hAnsi="Verdana" w:cs="Courier New"/>
          <w:sz w:val="18"/>
          <w:szCs w:val="18"/>
          <w:lang w:val="en-US"/>
        </w:rPr>
        <w:t>America.</w:t>
      </w:r>
      <w:r w:rsidR="0065630B" w:rsidRPr="00A94542">
        <w:rPr>
          <w:rFonts w:ascii="Verdana" w:hAnsi="Verdana" w:cs="Courier New"/>
          <w:b/>
          <w:bCs/>
          <w:sz w:val="18"/>
          <w:szCs w:val="18"/>
          <w:lang w:val="en-US"/>
        </w:rPr>
        <w:t xml:space="preserve"> </w:t>
      </w:r>
      <w:r w:rsidRPr="00A94542">
        <w:rPr>
          <w:rFonts w:ascii="Verdana" w:hAnsi="Verdana" w:cs="Open Sans"/>
          <w:color w:val="464048"/>
          <w:sz w:val="18"/>
          <w:szCs w:val="18"/>
        </w:rPr>
        <w:t xml:space="preserve">SNV has been in Uganda since 1989, working in the Agriculture, Water &amp; Hygiene and Energy sectors, with regional offices in Mbarara, Fort-Portal, Arua and Lira and a Country Office in </w:t>
      </w:r>
      <w:r w:rsidR="00B63201" w:rsidRPr="00A94542">
        <w:rPr>
          <w:rFonts w:ascii="Verdana" w:hAnsi="Verdana" w:cs="Open Sans"/>
          <w:color w:val="464048"/>
          <w:sz w:val="18"/>
          <w:szCs w:val="18"/>
        </w:rPr>
        <w:t>Kampala. Our</w:t>
      </w:r>
      <w:r w:rsidRPr="00A94542">
        <w:rPr>
          <w:rFonts w:ascii="Verdana" w:hAnsi="Verdana" w:cs="Open Sans"/>
          <w:color w:val="464048"/>
          <w:sz w:val="18"/>
          <w:szCs w:val="18"/>
        </w:rPr>
        <w:t xml:space="preserve"> Goal is to improve the quality of life of the people we work with by developing </w:t>
      </w:r>
      <w:r w:rsidR="00834F0A" w:rsidRPr="00A94542">
        <w:rPr>
          <w:rFonts w:ascii="Verdana" w:hAnsi="Verdana" w:cs="Open Sans"/>
          <w:color w:val="464048"/>
          <w:sz w:val="18"/>
          <w:szCs w:val="18"/>
        </w:rPr>
        <w:t>locally owned</w:t>
      </w:r>
      <w:r w:rsidRPr="00A94542">
        <w:rPr>
          <w:rFonts w:ascii="Verdana" w:hAnsi="Verdana" w:cs="Open Sans"/>
          <w:color w:val="464048"/>
          <w:sz w:val="18"/>
          <w:szCs w:val="18"/>
        </w:rPr>
        <w:t xml:space="preserve"> approaches, strengthening governance </w:t>
      </w:r>
      <w:r w:rsidR="005A11D2" w:rsidRPr="00A94542">
        <w:rPr>
          <w:rFonts w:ascii="Verdana" w:hAnsi="Verdana" w:cs="Open Sans"/>
          <w:color w:val="464048"/>
          <w:sz w:val="18"/>
          <w:szCs w:val="18"/>
        </w:rPr>
        <w:t>systems,</w:t>
      </w:r>
      <w:r w:rsidRPr="00A94542">
        <w:rPr>
          <w:rFonts w:ascii="Verdana" w:hAnsi="Verdana" w:cs="Open Sans"/>
          <w:color w:val="464048"/>
          <w:sz w:val="18"/>
          <w:szCs w:val="18"/>
        </w:rPr>
        <w:t xml:space="preserve"> and improving markets for the poor.</w:t>
      </w:r>
      <w:r w:rsidR="005A11D2">
        <w:rPr>
          <w:rFonts w:ascii="Verdana" w:hAnsi="Verdana" w:cs="Open Sans"/>
          <w:color w:val="464048"/>
          <w:sz w:val="18"/>
          <w:szCs w:val="18"/>
        </w:rPr>
        <w:t xml:space="preserve"> </w:t>
      </w:r>
    </w:p>
    <w:p w14:paraId="772358CD" w14:textId="463CB304" w:rsidR="002B38F2" w:rsidRPr="002B38F2" w:rsidRDefault="002B38F2" w:rsidP="0028665C">
      <w:pPr>
        <w:shd w:val="clear" w:color="auto" w:fill="FFFFFF"/>
        <w:spacing w:before="100" w:beforeAutospacing="1" w:after="100" w:afterAutospacing="1"/>
        <w:jc w:val="both"/>
        <w:rPr>
          <w:rFonts w:ascii="Verdana" w:hAnsi="Verdana" w:cs="Open Sans"/>
          <w:color w:val="464048"/>
          <w:sz w:val="18"/>
          <w:szCs w:val="18"/>
        </w:rPr>
      </w:pPr>
      <w:r w:rsidRPr="002B38F2">
        <w:rPr>
          <w:rFonts w:ascii="Verdana" w:hAnsi="Verdana" w:cs="Open Sans"/>
          <w:color w:val="464048"/>
          <w:sz w:val="18"/>
          <w:szCs w:val="18"/>
        </w:rPr>
        <w:t>For more information on our operations in Uganda and SNV generally visit our website: </w:t>
      </w:r>
      <w:hyperlink r:id="rId8" w:history="1">
        <w:r w:rsidRPr="002B38F2">
          <w:rPr>
            <w:rFonts w:ascii="Verdana" w:hAnsi="Verdana" w:cs="Open Sans"/>
            <w:color w:val="0070CD"/>
            <w:sz w:val="18"/>
            <w:szCs w:val="18"/>
            <w:u w:val="single"/>
          </w:rPr>
          <w:t>www.snv.org</w:t>
        </w:r>
      </w:hyperlink>
    </w:p>
    <w:p w14:paraId="5D5DCD33" w14:textId="77777777" w:rsidR="006C1809" w:rsidRPr="008A71F1" w:rsidRDefault="006C1809" w:rsidP="0028665C">
      <w:pPr>
        <w:jc w:val="both"/>
        <w:rPr>
          <w:rFonts w:ascii="Verdana" w:hAnsi="Verdana"/>
          <w:b/>
          <w:iCs/>
          <w:sz w:val="18"/>
          <w:szCs w:val="18"/>
        </w:rPr>
      </w:pPr>
    </w:p>
    <w:p w14:paraId="72960FF1" w14:textId="4898E607" w:rsidR="006C1809" w:rsidRPr="008A71F1" w:rsidRDefault="008F147D" w:rsidP="0028665C">
      <w:pPr>
        <w:jc w:val="both"/>
        <w:rPr>
          <w:rFonts w:ascii="Verdana" w:hAnsi="Verdana"/>
          <w:b/>
          <w:iCs/>
          <w:sz w:val="18"/>
          <w:szCs w:val="18"/>
        </w:rPr>
      </w:pPr>
      <w:r>
        <w:rPr>
          <w:rFonts w:ascii="Verdana" w:hAnsi="Verdana"/>
          <w:b/>
          <w:iCs/>
          <w:sz w:val="18"/>
          <w:szCs w:val="18"/>
        </w:rPr>
        <w:t>1</w:t>
      </w:r>
      <w:r w:rsidR="006C1809" w:rsidRPr="008A71F1">
        <w:rPr>
          <w:rFonts w:ascii="Verdana" w:hAnsi="Verdana"/>
          <w:b/>
          <w:iCs/>
          <w:sz w:val="18"/>
          <w:szCs w:val="18"/>
        </w:rPr>
        <w:t>.0</w:t>
      </w:r>
      <w:r w:rsidR="006C1809" w:rsidRPr="008A71F1">
        <w:rPr>
          <w:rFonts w:ascii="Verdana" w:hAnsi="Verdana"/>
          <w:b/>
          <w:iCs/>
          <w:sz w:val="18"/>
          <w:szCs w:val="18"/>
        </w:rPr>
        <w:tab/>
        <w:t>Introduction</w:t>
      </w:r>
    </w:p>
    <w:p w14:paraId="348DD7F8" w14:textId="5E4E900F" w:rsidR="006C1809" w:rsidRPr="008A71F1" w:rsidRDefault="00E82AA5" w:rsidP="00B63201">
      <w:pPr>
        <w:spacing w:before="100" w:beforeAutospacing="1" w:after="100" w:afterAutospacing="1"/>
        <w:jc w:val="both"/>
        <w:rPr>
          <w:rFonts w:ascii="Verdana" w:hAnsi="Verdana"/>
          <w:sz w:val="18"/>
          <w:szCs w:val="18"/>
        </w:rPr>
      </w:pPr>
      <w:r>
        <w:rPr>
          <w:rFonts w:ascii="Verdana" w:hAnsi="Verdana" w:cs="Arial"/>
          <w:sz w:val="18"/>
          <w:szCs w:val="18"/>
        </w:rPr>
        <w:t xml:space="preserve">As </w:t>
      </w:r>
      <w:r w:rsidR="006C1809" w:rsidRPr="008A71F1">
        <w:rPr>
          <w:rFonts w:ascii="Verdana" w:hAnsi="Verdana" w:cs="Arial"/>
          <w:sz w:val="18"/>
          <w:szCs w:val="18"/>
        </w:rPr>
        <w:t>a socially responsible employer</w:t>
      </w:r>
      <w:r>
        <w:rPr>
          <w:rFonts w:ascii="Verdana" w:hAnsi="Verdana" w:cs="Arial"/>
          <w:sz w:val="18"/>
          <w:szCs w:val="18"/>
        </w:rPr>
        <w:t>,</w:t>
      </w:r>
      <w:r w:rsidR="006C1809" w:rsidRPr="008A71F1">
        <w:rPr>
          <w:rFonts w:ascii="Verdana" w:hAnsi="Verdana" w:cs="Arial"/>
          <w:sz w:val="18"/>
          <w:szCs w:val="18"/>
        </w:rPr>
        <w:t xml:space="preserve"> SNV </w:t>
      </w:r>
      <w:r w:rsidR="006C1809" w:rsidRPr="008A71F1">
        <w:rPr>
          <w:rFonts w:ascii="Verdana" w:hAnsi="Verdana" w:cs="Arial"/>
          <w:sz w:val="18"/>
          <w:szCs w:val="18"/>
          <w:lang w:val="en" w:eastAsia="en-GB"/>
        </w:rPr>
        <w:t>understands that employee wellbeing is vital for a healthy and effective workforce.</w:t>
      </w:r>
      <w:r w:rsidR="006C1809" w:rsidRPr="008A71F1">
        <w:rPr>
          <w:rFonts w:ascii="Verdana" w:hAnsi="Verdana" w:cs="Arial"/>
          <w:sz w:val="18"/>
          <w:szCs w:val="18"/>
        </w:rPr>
        <w:t xml:space="preserve"> </w:t>
      </w:r>
      <w:r w:rsidRPr="00E82AA5">
        <w:rPr>
          <w:rFonts w:ascii="Verdana" w:hAnsi="Verdana"/>
          <w:sz w:val="18"/>
          <w:szCs w:val="18"/>
        </w:rPr>
        <w:t>Occupational health seeks to promote and maintain the health and wellbeing of employees, with the aim of ensuring a positive relationship between an employee's work and health. Having access to specialist occupational health practitioners is key to unlocking the benefits for employees and organisations.</w:t>
      </w:r>
    </w:p>
    <w:p w14:paraId="75F9BCF4" w14:textId="737F5386" w:rsidR="006C1809" w:rsidRPr="008A71F1" w:rsidRDefault="00C919A2" w:rsidP="0028665C">
      <w:pPr>
        <w:jc w:val="both"/>
        <w:rPr>
          <w:rFonts w:ascii="Verdana" w:hAnsi="Verdana"/>
          <w:sz w:val="18"/>
          <w:szCs w:val="18"/>
        </w:rPr>
      </w:pPr>
      <w:r>
        <w:rPr>
          <w:rFonts w:ascii="Verdana" w:hAnsi="Verdana"/>
          <w:sz w:val="18"/>
          <w:szCs w:val="18"/>
        </w:rPr>
        <w:t xml:space="preserve">SNV therefore wishes to </w:t>
      </w:r>
      <w:r w:rsidR="004A3966">
        <w:rPr>
          <w:rFonts w:ascii="Verdana" w:hAnsi="Verdana"/>
          <w:sz w:val="18"/>
          <w:szCs w:val="18"/>
        </w:rPr>
        <w:t xml:space="preserve">engage </w:t>
      </w:r>
      <w:r w:rsidR="004A3966" w:rsidRPr="008A71F1">
        <w:rPr>
          <w:rFonts w:ascii="Verdana" w:hAnsi="Verdana"/>
          <w:sz w:val="18"/>
          <w:szCs w:val="18"/>
        </w:rPr>
        <w:t>the</w:t>
      </w:r>
      <w:r w:rsidR="006C1809" w:rsidRPr="008A71F1">
        <w:rPr>
          <w:rFonts w:ascii="Verdana" w:hAnsi="Verdana"/>
          <w:sz w:val="18"/>
          <w:szCs w:val="18"/>
        </w:rPr>
        <w:t xml:space="preserve"> services of an occupational physician</w:t>
      </w:r>
      <w:r w:rsidR="00B712F7">
        <w:rPr>
          <w:rFonts w:ascii="Verdana" w:hAnsi="Verdana"/>
          <w:sz w:val="18"/>
          <w:szCs w:val="18"/>
        </w:rPr>
        <w:t xml:space="preserve"> to </w:t>
      </w:r>
      <w:r w:rsidR="00350F1E">
        <w:rPr>
          <w:rFonts w:ascii="Verdana" w:hAnsi="Verdana"/>
          <w:sz w:val="18"/>
          <w:szCs w:val="18"/>
        </w:rPr>
        <w:t xml:space="preserve">service its around 100 employees across the </w:t>
      </w:r>
      <w:r w:rsidR="00601C85">
        <w:rPr>
          <w:rFonts w:ascii="Verdana" w:hAnsi="Verdana"/>
          <w:sz w:val="18"/>
          <w:szCs w:val="18"/>
        </w:rPr>
        <w:t>country.</w:t>
      </w:r>
      <w:r w:rsidR="006C1809" w:rsidRPr="008A71F1">
        <w:rPr>
          <w:rFonts w:ascii="Verdana" w:hAnsi="Verdana"/>
          <w:sz w:val="18"/>
          <w:szCs w:val="18"/>
        </w:rPr>
        <w:t xml:space="preserve"> </w:t>
      </w:r>
      <w:bookmarkEnd w:id="0"/>
      <w:bookmarkEnd w:id="1"/>
      <w:bookmarkEnd w:id="2"/>
      <w:bookmarkEnd w:id="3"/>
    </w:p>
    <w:p w14:paraId="4C2A3F6B" w14:textId="77777777" w:rsidR="006C1809" w:rsidRPr="008A71F1" w:rsidRDefault="006C1809" w:rsidP="0028665C">
      <w:pPr>
        <w:jc w:val="both"/>
        <w:rPr>
          <w:rFonts w:ascii="Verdana" w:hAnsi="Verdana"/>
          <w:b/>
          <w:sz w:val="18"/>
          <w:szCs w:val="18"/>
        </w:rPr>
      </w:pPr>
    </w:p>
    <w:p w14:paraId="0A105C38" w14:textId="052597DD" w:rsidR="00C902AB" w:rsidRDefault="008F147D" w:rsidP="0028665C">
      <w:pPr>
        <w:jc w:val="both"/>
        <w:rPr>
          <w:rFonts w:ascii="Verdana" w:hAnsi="Verdana"/>
          <w:sz w:val="18"/>
          <w:szCs w:val="18"/>
        </w:rPr>
      </w:pPr>
      <w:r w:rsidRPr="00B63201">
        <w:rPr>
          <w:rFonts w:ascii="Verdana" w:hAnsi="Verdana"/>
          <w:b/>
          <w:bCs/>
          <w:sz w:val="18"/>
          <w:szCs w:val="18"/>
        </w:rPr>
        <w:t>2.0</w:t>
      </w:r>
      <w:r>
        <w:rPr>
          <w:rFonts w:ascii="Verdana" w:hAnsi="Verdana"/>
          <w:sz w:val="18"/>
          <w:szCs w:val="18"/>
        </w:rPr>
        <w:t xml:space="preserve"> </w:t>
      </w:r>
      <w:r w:rsidR="00C902AB">
        <w:rPr>
          <w:rFonts w:ascii="Verdana" w:hAnsi="Verdana"/>
          <w:sz w:val="18"/>
          <w:szCs w:val="18"/>
        </w:rPr>
        <w:tab/>
      </w:r>
      <w:r w:rsidR="00C902AB" w:rsidRPr="00B63201">
        <w:rPr>
          <w:rFonts w:ascii="Verdana" w:hAnsi="Verdana"/>
          <w:b/>
          <w:bCs/>
          <w:sz w:val="18"/>
          <w:szCs w:val="18"/>
        </w:rPr>
        <w:t>Duties of the occupational physician:</w:t>
      </w:r>
    </w:p>
    <w:p w14:paraId="3F5ECC14" w14:textId="6B726E58" w:rsidR="00CE39DB" w:rsidRPr="008A71F1" w:rsidRDefault="006C1809" w:rsidP="0028665C">
      <w:pPr>
        <w:jc w:val="both"/>
        <w:rPr>
          <w:rFonts w:ascii="Verdana" w:hAnsi="Verdana"/>
          <w:sz w:val="18"/>
          <w:szCs w:val="18"/>
        </w:rPr>
      </w:pPr>
      <w:r w:rsidRPr="008A71F1">
        <w:rPr>
          <w:rFonts w:ascii="Verdana" w:hAnsi="Verdana"/>
          <w:sz w:val="18"/>
          <w:szCs w:val="18"/>
        </w:rPr>
        <w:t xml:space="preserve">The Occupational Physician </w:t>
      </w:r>
      <w:r w:rsidR="00582DD9">
        <w:rPr>
          <w:rFonts w:ascii="Verdana" w:hAnsi="Verdana"/>
          <w:sz w:val="18"/>
          <w:szCs w:val="18"/>
        </w:rPr>
        <w:t>shall of</w:t>
      </w:r>
      <w:r w:rsidR="008279A6">
        <w:rPr>
          <w:rFonts w:ascii="Verdana" w:hAnsi="Verdana"/>
          <w:sz w:val="18"/>
          <w:szCs w:val="18"/>
        </w:rPr>
        <w:t>fer the following services</w:t>
      </w:r>
      <w:r w:rsidR="00E54CCD">
        <w:rPr>
          <w:rFonts w:ascii="Verdana" w:hAnsi="Verdana"/>
          <w:sz w:val="18"/>
          <w:szCs w:val="18"/>
        </w:rPr>
        <w:t>:</w:t>
      </w:r>
    </w:p>
    <w:p w14:paraId="3CE1D52B" w14:textId="08FE8EB8" w:rsidR="00203AD4" w:rsidRPr="008A71F1" w:rsidRDefault="00203AD4" w:rsidP="0028665C">
      <w:pPr>
        <w:numPr>
          <w:ilvl w:val="0"/>
          <w:numId w:val="12"/>
        </w:num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r w:rsidRPr="008A71F1">
        <w:rPr>
          <w:rFonts w:ascii="Verdana" w:hAnsi="Verdana"/>
          <w:sz w:val="18"/>
          <w:szCs w:val="18"/>
        </w:rPr>
        <w:t xml:space="preserve">Assessment of prospective employees and advising management </w:t>
      </w:r>
      <w:r w:rsidR="00F318DC">
        <w:rPr>
          <w:rFonts w:ascii="Verdana" w:hAnsi="Verdana"/>
          <w:sz w:val="18"/>
          <w:szCs w:val="18"/>
        </w:rPr>
        <w:t>for their suitability to work</w:t>
      </w:r>
      <w:r w:rsidRPr="008A71F1">
        <w:rPr>
          <w:rFonts w:ascii="Verdana" w:hAnsi="Verdana"/>
          <w:sz w:val="18"/>
          <w:szCs w:val="18"/>
        </w:rPr>
        <w:t>. Special consideration of the disabled prospective employee is required, as is liaison with help agencies, to ensure that the working environment is suitable.</w:t>
      </w:r>
    </w:p>
    <w:p w14:paraId="3EBBB634" w14:textId="2000070A"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 xml:space="preserve">Hold </w:t>
      </w:r>
      <w:r w:rsidR="001E155D" w:rsidRPr="008A71F1">
        <w:rPr>
          <w:rFonts w:ascii="Verdana" w:hAnsi="Verdana"/>
          <w:sz w:val="18"/>
          <w:szCs w:val="18"/>
        </w:rPr>
        <w:t>weekly</w:t>
      </w:r>
      <w:r w:rsidRPr="008A71F1">
        <w:rPr>
          <w:rFonts w:ascii="Verdana" w:hAnsi="Verdana"/>
          <w:sz w:val="18"/>
          <w:szCs w:val="18"/>
        </w:rPr>
        <w:t xml:space="preserve"> </w:t>
      </w:r>
      <w:r w:rsidR="00AD20FB">
        <w:rPr>
          <w:rFonts w:ascii="Verdana" w:hAnsi="Verdana"/>
          <w:sz w:val="18"/>
          <w:szCs w:val="18"/>
        </w:rPr>
        <w:t xml:space="preserve">(3 hour) </w:t>
      </w:r>
      <w:r w:rsidR="00992960" w:rsidRPr="008A71F1">
        <w:rPr>
          <w:rFonts w:ascii="Verdana" w:hAnsi="Verdana"/>
          <w:sz w:val="18"/>
          <w:szCs w:val="18"/>
        </w:rPr>
        <w:t xml:space="preserve">clinic </w:t>
      </w:r>
      <w:r w:rsidR="00992960">
        <w:rPr>
          <w:rFonts w:ascii="Verdana" w:hAnsi="Verdana"/>
          <w:sz w:val="18"/>
          <w:szCs w:val="18"/>
        </w:rPr>
        <w:t>sessions</w:t>
      </w:r>
      <w:r w:rsidR="00AD20FB">
        <w:rPr>
          <w:rFonts w:ascii="Verdana" w:hAnsi="Verdana"/>
          <w:sz w:val="18"/>
          <w:szCs w:val="18"/>
        </w:rPr>
        <w:t>/consultations</w:t>
      </w:r>
      <w:r w:rsidR="00992960">
        <w:rPr>
          <w:rFonts w:ascii="Verdana" w:hAnsi="Verdana"/>
          <w:sz w:val="18"/>
          <w:szCs w:val="18"/>
        </w:rPr>
        <w:t xml:space="preserve"> </w:t>
      </w:r>
      <w:r w:rsidRPr="008A71F1">
        <w:rPr>
          <w:rFonts w:ascii="Verdana" w:hAnsi="Verdana"/>
          <w:sz w:val="18"/>
          <w:szCs w:val="18"/>
        </w:rPr>
        <w:t>at the SNV offices</w:t>
      </w:r>
      <w:r w:rsidR="00203AD4" w:rsidRPr="008A71F1">
        <w:rPr>
          <w:rFonts w:ascii="Verdana" w:hAnsi="Verdana"/>
          <w:sz w:val="18"/>
          <w:szCs w:val="18"/>
        </w:rPr>
        <w:t>.</w:t>
      </w:r>
    </w:p>
    <w:p w14:paraId="4249ABBA" w14:textId="77777777"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Make sure everyone knows about and follows SNV health and safety policies and procedures and ensure people have the necessary health information to undertake their work safely and to improve their own health</w:t>
      </w:r>
      <w:r w:rsidR="00203AD4" w:rsidRPr="008A71F1">
        <w:rPr>
          <w:rFonts w:ascii="Verdana" w:hAnsi="Verdana"/>
          <w:sz w:val="18"/>
          <w:szCs w:val="18"/>
        </w:rPr>
        <w:t>.</w:t>
      </w:r>
    </w:p>
    <w:p w14:paraId="1F4DD950" w14:textId="45C780A9"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 xml:space="preserve">Work with </w:t>
      </w:r>
      <w:r w:rsidR="00602AF6" w:rsidRPr="008A71F1">
        <w:rPr>
          <w:rFonts w:ascii="Verdana" w:hAnsi="Verdana"/>
          <w:sz w:val="18"/>
          <w:szCs w:val="18"/>
        </w:rPr>
        <w:t>SNV HR</w:t>
      </w:r>
      <w:r w:rsidR="007A558F">
        <w:rPr>
          <w:rFonts w:ascii="Verdana" w:hAnsi="Verdana"/>
          <w:sz w:val="18"/>
          <w:szCs w:val="18"/>
        </w:rPr>
        <w:t xml:space="preserve"> office</w:t>
      </w:r>
      <w:r w:rsidRPr="008A71F1">
        <w:rPr>
          <w:rFonts w:ascii="Verdana" w:hAnsi="Verdana"/>
          <w:sz w:val="18"/>
          <w:szCs w:val="18"/>
        </w:rPr>
        <w:t xml:space="preserve"> to promote best practice in physical</w:t>
      </w:r>
      <w:r w:rsidR="007A558F">
        <w:rPr>
          <w:rFonts w:ascii="Verdana" w:hAnsi="Verdana"/>
          <w:sz w:val="18"/>
          <w:szCs w:val="18"/>
        </w:rPr>
        <w:t xml:space="preserve">, </w:t>
      </w:r>
      <w:r w:rsidR="00BD60BE">
        <w:rPr>
          <w:rFonts w:ascii="Verdana" w:hAnsi="Verdana"/>
          <w:sz w:val="18"/>
          <w:szCs w:val="18"/>
        </w:rPr>
        <w:t xml:space="preserve">emotional, </w:t>
      </w:r>
      <w:r w:rsidR="00BD60BE" w:rsidRPr="008A71F1">
        <w:rPr>
          <w:rFonts w:ascii="Verdana" w:hAnsi="Verdana"/>
          <w:sz w:val="18"/>
          <w:szCs w:val="18"/>
        </w:rPr>
        <w:t>and</w:t>
      </w:r>
      <w:r w:rsidRPr="008A71F1">
        <w:rPr>
          <w:rFonts w:ascii="Verdana" w:hAnsi="Verdana"/>
          <w:sz w:val="18"/>
          <w:szCs w:val="18"/>
        </w:rPr>
        <w:t xml:space="preserve"> mental health in the workplace to help prevent </w:t>
      </w:r>
      <w:r w:rsidR="00BD60BE">
        <w:rPr>
          <w:rFonts w:ascii="Verdana" w:hAnsi="Verdana"/>
          <w:sz w:val="18"/>
          <w:szCs w:val="18"/>
        </w:rPr>
        <w:t xml:space="preserve">stress </w:t>
      </w:r>
      <w:r w:rsidR="00BD60BE" w:rsidRPr="008A71F1">
        <w:rPr>
          <w:rFonts w:ascii="Verdana" w:hAnsi="Verdana"/>
          <w:sz w:val="18"/>
          <w:szCs w:val="18"/>
        </w:rPr>
        <w:t>and</w:t>
      </w:r>
      <w:r w:rsidRPr="008A71F1">
        <w:rPr>
          <w:rFonts w:ascii="Verdana" w:hAnsi="Verdana"/>
          <w:sz w:val="18"/>
          <w:szCs w:val="18"/>
        </w:rPr>
        <w:t xml:space="preserve"> case manage </w:t>
      </w:r>
      <w:r w:rsidR="00203AD4" w:rsidRPr="008A71F1">
        <w:rPr>
          <w:rFonts w:ascii="Verdana" w:hAnsi="Verdana"/>
          <w:sz w:val="18"/>
          <w:szCs w:val="18"/>
        </w:rPr>
        <w:t>employees</w:t>
      </w:r>
      <w:r w:rsidRPr="008A71F1">
        <w:rPr>
          <w:rFonts w:ascii="Verdana" w:hAnsi="Verdana"/>
          <w:sz w:val="18"/>
          <w:szCs w:val="18"/>
        </w:rPr>
        <w:t xml:space="preserve"> who are on sick leave, working with other health professionals to ensure the earliest return of functional capacity and return to work</w:t>
      </w:r>
      <w:r w:rsidR="00BD60BE">
        <w:rPr>
          <w:rFonts w:ascii="Verdana" w:hAnsi="Verdana"/>
          <w:sz w:val="18"/>
          <w:szCs w:val="18"/>
        </w:rPr>
        <w:t>.</w:t>
      </w:r>
    </w:p>
    <w:p w14:paraId="08968445" w14:textId="172AC256"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 xml:space="preserve">Recommend suitable alternate work in circumstances where </w:t>
      </w:r>
      <w:r w:rsidR="00BD60BE" w:rsidRPr="008A71F1">
        <w:rPr>
          <w:rFonts w:ascii="Verdana" w:hAnsi="Verdana"/>
          <w:sz w:val="18"/>
          <w:szCs w:val="18"/>
        </w:rPr>
        <w:t>a</w:t>
      </w:r>
      <w:r w:rsidR="00BD60BE">
        <w:rPr>
          <w:rFonts w:ascii="Verdana" w:hAnsi="Verdana"/>
          <w:sz w:val="18"/>
          <w:szCs w:val="18"/>
        </w:rPr>
        <w:t xml:space="preserve">n </w:t>
      </w:r>
      <w:r w:rsidR="00BD60BE" w:rsidRPr="008A71F1">
        <w:rPr>
          <w:rFonts w:ascii="Verdana" w:hAnsi="Verdana"/>
          <w:sz w:val="18"/>
          <w:szCs w:val="18"/>
        </w:rPr>
        <w:t>employee</w:t>
      </w:r>
      <w:r w:rsidRPr="008A71F1">
        <w:rPr>
          <w:rFonts w:ascii="Verdana" w:hAnsi="Verdana"/>
          <w:sz w:val="18"/>
          <w:szCs w:val="18"/>
        </w:rPr>
        <w:t xml:space="preserve"> cannot perform their normal job, either temporarily or on a permanent basis because of a health problem</w:t>
      </w:r>
      <w:r w:rsidR="00BD60BE">
        <w:rPr>
          <w:rFonts w:ascii="Verdana" w:hAnsi="Verdana"/>
          <w:sz w:val="18"/>
          <w:szCs w:val="18"/>
        </w:rPr>
        <w:t>.</w:t>
      </w:r>
    </w:p>
    <w:p w14:paraId="115CF302" w14:textId="34CB93B9"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Manage travel health advice and recommendations for location-specific or workplace biological hazards and for frequent SNV travelers</w:t>
      </w:r>
      <w:r w:rsidR="00BD60BE">
        <w:rPr>
          <w:rFonts w:ascii="Verdana" w:hAnsi="Verdana"/>
          <w:sz w:val="18"/>
          <w:szCs w:val="18"/>
        </w:rPr>
        <w:t>.</w:t>
      </w:r>
    </w:p>
    <w:p w14:paraId="5D88212C" w14:textId="53123EF9" w:rsidR="00C67C06" w:rsidRPr="008A71F1" w:rsidRDefault="00CE39DB" w:rsidP="0028665C">
      <w:pPr>
        <w:pStyle w:val="ListParagraph"/>
        <w:numPr>
          <w:ilvl w:val="0"/>
          <w:numId w:val="12"/>
        </w:numPr>
        <w:tabs>
          <w:tab w:val="left" w:pos="0"/>
          <w:tab w:val="left" w:pos="794"/>
          <w:tab w:val="left" w:pos="1588"/>
          <w:tab w:val="left" w:pos="2381"/>
          <w:tab w:val="left" w:pos="3175"/>
          <w:tab w:val="left" w:pos="3969"/>
          <w:tab w:val="left" w:pos="4763"/>
          <w:tab w:val="left" w:pos="5557"/>
          <w:tab w:val="left" w:pos="6350"/>
          <w:tab w:val="left" w:pos="7144"/>
        </w:tabs>
        <w:spacing w:line="240" w:lineRule="auto"/>
        <w:jc w:val="both"/>
        <w:rPr>
          <w:rFonts w:ascii="Verdana" w:hAnsi="Verdana"/>
          <w:sz w:val="18"/>
          <w:szCs w:val="18"/>
        </w:rPr>
      </w:pPr>
      <w:r w:rsidRPr="008A71F1">
        <w:rPr>
          <w:rFonts w:ascii="Verdana" w:hAnsi="Verdana"/>
          <w:sz w:val="18"/>
          <w:szCs w:val="18"/>
        </w:rPr>
        <w:t xml:space="preserve">Make sure supervisors know what is required to protect </w:t>
      </w:r>
      <w:r w:rsidR="00457270">
        <w:rPr>
          <w:rFonts w:ascii="Verdana" w:hAnsi="Verdana"/>
          <w:sz w:val="18"/>
          <w:szCs w:val="18"/>
        </w:rPr>
        <w:t>employees</w:t>
      </w:r>
      <w:r w:rsidRPr="008A71F1">
        <w:rPr>
          <w:rFonts w:ascii="Verdana" w:hAnsi="Verdana"/>
          <w:sz w:val="18"/>
          <w:szCs w:val="18"/>
        </w:rPr>
        <w:t>’ health and safety on the job and promote compliance with relevant health and safety legislation</w:t>
      </w:r>
      <w:r w:rsidR="00BD60BE">
        <w:rPr>
          <w:rFonts w:ascii="Verdana" w:hAnsi="Verdana"/>
          <w:sz w:val="18"/>
          <w:szCs w:val="18"/>
        </w:rPr>
        <w:t>.</w:t>
      </w:r>
    </w:p>
    <w:p w14:paraId="6A1E53D9" w14:textId="0C178E57" w:rsidR="00203AD4" w:rsidRPr="008A71F1" w:rsidRDefault="00203AD4" w:rsidP="0028665C">
      <w:pPr>
        <w:pStyle w:val="ListParagraph"/>
        <w:numPr>
          <w:ilvl w:val="0"/>
          <w:numId w:val="12"/>
        </w:numPr>
        <w:tabs>
          <w:tab w:val="left" w:pos="0"/>
          <w:tab w:val="left" w:pos="794"/>
          <w:tab w:val="left" w:pos="1588"/>
          <w:tab w:val="left" w:pos="2381"/>
          <w:tab w:val="left" w:pos="3175"/>
          <w:tab w:val="left" w:pos="3969"/>
          <w:tab w:val="left" w:pos="4763"/>
          <w:tab w:val="left" w:pos="5557"/>
          <w:tab w:val="left" w:pos="6350"/>
          <w:tab w:val="left" w:pos="7144"/>
        </w:tabs>
        <w:spacing w:after="0" w:line="240" w:lineRule="auto"/>
        <w:jc w:val="both"/>
        <w:rPr>
          <w:rFonts w:ascii="Verdana" w:hAnsi="Verdana"/>
          <w:sz w:val="18"/>
          <w:szCs w:val="18"/>
        </w:rPr>
      </w:pPr>
      <w:r w:rsidRPr="008A71F1">
        <w:rPr>
          <w:rFonts w:ascii="Verdana" w:hAnsi="Verdana"/>
          <w:sz w:val="18"/>
          <w:szCs w:val="18"/>
        </w:rPr>
        <w:t xml:space="preserve">Assess and examine the </w:t>
      </w:r>
      <w:r w:rsidR="00C67C06" w:rsidRPr="008A71F1">
        <w:rPr>
          <w:rFonts w:ascii="Verdana" w:hAnsi="Verdana"/>
          <w:sz w:val="18"/>
          <w:szCs w:val="18"/>
        </w:rPr>
        <w:t>employees referred</w:t>
      </w:r>
      <w:r w:rsidR="0049658D">
        <w:rPr>
          <w:rFonts w:ascii="Verdana" w:hAnsi="Verdana"/>
          <w:sz w:val="18"/>
          <w:szCs w:val="18"/>
        </w:rPr>
        <w:t xml:space="preserve"> </w:t>
      </w:r>
      <w:r w:rsidRPr="008A71F1">
        <w:rPr>
          <w:rFonts w:ascii="Verdana" w:hAnsi="Verdana"/>
          <w:sz w:val="18"/>
          <w:szCs w:val="18"/>
        </w:rPr>
        <w:t xml:space="preserve">to him by a manager as having frequent or prolonged sickness absence, to promote earliest return to work in duties commensurate with their </w:t>
      </w:r>
      <w:r w:rsidR="00C67C06" w:rsidRPr="008A71F1">
        <w:rPr>
          <w:rFonts w:ascii="Verdana" w:hAnsi="Verdana"/>
          <w:sz w:val="18"/>
          <w:szCs w:val="18"/>
        </w:rPr>
        <w:t>health.</w:t>
      </w:r>
    </w:p>
    <w:p w14:paraId="28838D17" w14:textId="7AEF1F39" w:rsidR="00203AD4" w:rsidRPr="008A71F1" w:rsidRDefault="00203AD4" w:rsidP="0028665C">
      <w:pPr>
        <w:numPr>
          <w:ilvl w:val="0"/>
          <w:numId w:val="12"/>
        </w:numPr>
        <w:tabs>
          <w:tab w:val="left" w:pos="0"/>
          <w:tab w:val="left" w:pos="794"/>
          <w:tab w:val="left" w:pos="1588"/>
          <w:tab w:val="left" w:pos="2381"/>
          <w:tab w:val="left" w:pos="3175"/>
          <w:tab w:val="left" w:pos="3969"/>
          <w:tab w:val="left" w:pos="4763"/>
          <w:tab w:val="left" w:pos="5557"/>
          <w:tab w:val="left" w:pos="6350"/>
          <w:tab w:val="left" w:pos="7144"/>
        </w:tabs>
        <w:jc w:val="both"/>
        <w:rPr>
          <w:rFonts w:ascii="Verdana" w:hAnsi="Verdana"/>
          <w:sz w:val="18"/>
          <w:szCs w:val="18"/>
        </w:rPr>
      </w:pPr>
      <w:r w:rsidRPr="008A71F1">
        <w:rPr>
          <w:rFonts w:ascii="Verdana" w:hAnsi="Verdana"/>
          <w:sz w:val="18"/>
          <w:szCs w:val="18"/>
        </w:rPr>
        <w:t xml:space="preserve">Assess and examine those returning from prolonged absence due to serious injury or illness. Doctors may consider recommending modification of work patterns or equipment, part-time or restricted work, rehabilitation, redeployment or retirement on health </w:t>
      </w:r>
      <w:r w:rsidR="00B3540F" w:rsidRPr="008A71F1">
        <w:rPr>
          <w:rFonts w:ascii="Verdana" w:hAnsi="Verdana"/>
          <w:sz w:val="18"/>
          <w:szCs w:val="18"/>
        </w:rPr>
        <w:t>grounds.</w:t>
      </w:r>
    </w:p>
    <w:p w14:paraId="7B577018" w14:textId="2373AE03"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 xml:space="preserve">Study </w:t>
      </w:r>
      <w:r w:rsidR="00457270">
        <w:rPr>
          <w:rFonts w:ascii="Verdana" w:hAnsi="Verdana"/>
          <w:sz w:val="18"/>
          <w:szCs w:val="18"/>
        </w:rPr>
        <w:t>employee</w:t>
      </w:r>
      <w:r w:rsidRPr="008A71F1">
        <w:rPr>
          <w:rFonts w:ascii="Verdana" w:hAnsi="Verdana"/>
          <w:sz w:val="18"/>
          <w:szCs w:val="18"/>
        </w:rPr>
        <w:t xml:space="preserve"> health trends and recommend any remedial measures necessary to improve individual cases </w:t>
      </w:r>
      <w:r w:rsidR="00CA5AA6" w:rsidRPr="008A71F1">
        <w:rPr>
          <w:rFonts w:ascii="Verdana" w:hAnsi="Verdana"/>
          <w:sz w:val="18"/>
          <w:szCs w:val="18"/>
        </w:rPr>
        <w:t>appropriately. This</w:t>
      </w:r>
      <w:r w:rsidRPr="008A71F1">
        <w:rPr>
          <w:rFonts w:ascii="Verdana" w:hAnsi="Verdana"/>
          <w:sz w:val="18"/>
          <w:szCs w:val="18"/>
        </w:rPr>
        <w:t xml:space="preserve"> may periodically involve assessment of current medical providers </w:t>
      </w:r>
      <w:r w:rsidR="002B59C1" w:rsidRPr="008A71F1">
        <w:rPr>
          <w:rFonts w:ascii="Verdana" w:hAnsi="Verdana"/>
          <w:sz w:val="18"/>
          <w:szCs w:val="18"/>
        </w:rPr>
        <w:t>and</w:t>
      </w:r>
      <w:r w:rsidRPr="008A71F1">
        <w:rPr>
          <w:rFonts w:ascii="Verdana" w:hAnsi="Verdana"/>
          <w:sz w:val="18"/>
          <w:szCs w:val="18"/>
        </w:rPr>
        <w:t xml:space="preserve"> carry out informed scientific assessment of the physical and psychological aspects of the working environment as needed</w:t>
      </w:r>
    </w:p>
    <w:p w14:paraId="64743C08" w14:textId="77777777" w:rsidR="00CE39DB"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Conduct annual assessments at SNV portfolio offices to carry out the following:</w:t>
      </w:r>
    </w:p>
    <w:p w14:paraId="5A2FEDB9" w14:textId="40AFAD4C" w:rsidR="00CE39DB" w:rsidRPr="008A71F1" w:rsidRDefault="00CE39DB" w:rsidP="0028665C">
      <w:pPr>
        <w:pStyle w:val="ListParagraph"/>
        <w:numPr>
          <w:ilvl w:val="1"/>
          <w:numId w:val="12"/>
        </w:numPr>
        <w:spacing w:line="240" w:lineRule="auto"/>
        <w:jc w:val="both"/>
        <w:rPr>
          <w:rFonts w:ascii="Verdana" w:hAnsi="Verdana"/>
          <w:sz w:val="18"/>
          <w:szCs w:val="18"/>
        </w:rPr>
      </w:pPr>
      <w:r w:rsidRPr="008A71F1">
        <w:rPr>
          <w:rFonts w:ascii="Verdana" w:hAnsi="Verdana"/>
          <w:sz w:val="18"/>
          <w:szCs w:val="18"/>
        </w:rPr>
        <w:t>Advise on the provision of safe and healthy conditions</w:t>
      </w:r>
      <w:r w:rsidR="00CA5AA6">
        <w:rPr>
          <w:rFonts w:ascii="Verdana" w:hAnsi="Verdana"/>
          <w:sz w:val="18"/>
          <w:szCs w:val="18"/>
        </w:rPr>
        <w:t>.</w:t>
      </w:r>
    </w:p>
    <w:p w14:paraId="7BBFC4D8" w14:textId="221BD435" w:rsidR="00CE39DB" w:rsidRPr="008A71F1" w:rsidRDefault="00CE39DB" w:rsidP="0028665C">
      <w:pPr>
        <w:pStyle w:val="ListParagraph"/>
        <w:numPr>
          <w:ilvl w:val="1"/>
          <w:numId w:val="12"/>
        </w:numPr>
        <w:spacing w:line="240" w:lineRule="auto"/>
        <w:jc w:val="both"/>
        <w:rPr>
          <w:rFonts w:ascii="Verdana" w:hAnsi="Verdana"/>
          <w:sz w:val="18"/>
          <w:szCs w:val="18"/>
        </w:rPr>
      </w:pPr>
      <w:r w:rsidRPr="008A71F1">
        <w:rPr>
          <w:rFonts w:ascii="Verdana" w:hAnsi="Verdana"/>
          <w:sz w:val="18"/>
          <w:szCs w:val="18"/>
        </w:rPr>
        <w:t xml:space="preserve">Assess potential cases of occupational injuries and </w:t>
      </w:r>
      <w:r w:rsidR="00602AF6" w:rsidRPr="008A71F1">
        <w:rPr>
          <w:rFonts w:ascii="Verdana" w:hAnsi="Verdana"/>
          <w:sz w:val="18"/>
          <w:szCs w:val="18"/>
        </w:rPr>
        <w:t>illness,</w:t>
      </w:r>
      <w:r w:rsidRPr="008A71F1">
        <w:rPr>
          <w:rFonts w:ascii="Verdana" w:hAnsi="Verdana"/>
          <w:sz w:val="18"/>
          <w:szCs w:val="18"/>
        </w:rPr>
        <w:t xml:space="preserve"> investigating, </w:t>
      </w:r>
      <w:r w:rsidR="00CA5AA6" w:rsidRPr="008A71F1">
        <w:rPr>
          <w:rFonts w:ascii="Verdana" w:hAnsi="Verdana"/>
          <w:sz w:val="18"/>
          <w:szCs w:val="18"/>
        </w:rPr>
        <w:t>managing,</w:t>
      </w:r>
      <w:r w:rsidRPr="008A71F1">
        <w:rPr>
          <w:rFonts w:ascii="Verdana" w:hAnsi="Verdana"/>
          <w:sz w:val="18"/>
          <w:szCs w:val="18"/>
        </w:rPr>
        <w:t xml:space="preserve"> and reporting</w:t>
      </w:r>
      <w:r w:rsidR="00CA5AA6">
        <w:rPr>
          <w:rFonts w:ascii="Verdana" w:hAnsi="Verdana"/>
          <w:sz w:val="18"/>
          <w:szCs w:val="18"/>
        </w:rPr>
        <w:t>.</w:t>
      </w:r>
    </w:p>
    <w:p w14:paraId="06EF8F3A" w14:textId="27E774D8" w:rsidR="00CE39DB" w:rsidRPr="008A71F1" w:rsidRDefault="00CE39DB" w:rsidP="0028665C">
      <w:pPr>
        <w:pStyle w:val="ListParagraph"/>
        <w:numPr>
          <w:ilvl w:val="1"/>
          <w:numId w:val="12"/>
        </w:numPr>
        <w:spacing w:line="240" w:lineRule="auto"/>
        <w:jc w:val="both"/>
        <w:rPr>
          <w:rFonts w:ascii="Verdana" w:hAnsi="Verdana"/>
          <w:sz w:val="18"/>
          <w:szCs w:val="18"/>
        </w:rPr>
      </w:pPr>
      <w:r w:rsidRPr="008A71F1">
        <w:rPr>
          <w:rFonts w:ascii="Verdana" w:hAnsi="Verdana"/>
          <w:sz w:val="18"/>
          <w:szCs w:val="18"/>
        </w:rPr>
        <w:t>Advise employees and employers regarding work-related health issues</w:t>
      </w:r>
      <w:r w:rsidR="00CA5AA6">
        <w:rPr>
          <w:rFonts w:ascii="Verdana" w:hAnsi="Verdana"/>
          <w:sz w:val="18"/>
          <w:szCs w:val="18"/>
        </w:rPr>
        <w:t>.</w:t>
      </w:r>
    </w:p>
    <w:p w14:paraId="2F56682E" w14:textId="20A8AB94" w:rsidR="00CE39DB" w:rsidRPr="008A71F1" w:rsidRDefault="00CE39DB" w:rsidP="0028665C">
      <w:pPr>
        <w:pStyle w:val="ListParagraph"/>
        <w:numPr>
          <w:ilvl w:val="1"/>
          <w:numId w:val="12"/>
        </w:numPr>
        <w:spacing w:line="240" w:lineRule="auto"/>
        <w:jc w:val="both"/>
        <w:rPr>
          <w:rFonts w:ascii="Verdana" w:hAnsi="Verdana"/>
          <w:sz w:val="18"/>
          <w:szCs w:val="18"/>
        </w:rPr>
      </w:pPr>
      <w:r w:rsidRPr="008A71F1">
        <w:rPr>
          <w:rFonts w:ascii="Verdana" w:hAnsi="Verdana"/>
          <w:sz w:val="18"/>
          <w:szCs w:val="18"/>
        </w:rPr>
        <w:t>Carry out immunizations or other health interventions as needed</w:t>
      </w:r>
      <w:r w:rsidR="00CA5AA6">
        <w:rPr>
          <w:rFonts w:ascii="Verdana" w:hAnsi="Verdana"/>
          <w:sz w:val="18"/>
          <w:szCs w:val="18"/>
        </w:rPr>
        <w:t>.</w:t>
      </w:r>
    </w:p>
    <w:p w14:paraId="6DC57985" w14:textId="2183A631" w:rsidR="006C1809" w:rsidRPr="008A71F1" w:rsidRDefault="00CE39DB"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 xml:space="preserve">Monitor the health of </w:t>
      </w:r>
      <w:r w:rsidR="00CA5AA6">
        <w:rPr>
          <w:rFonts w:ascii="Verdana" w:hAnsi="Verdana"/>
          <w:sz w:val="18"/>
          <w:szCs w:val="18"/>
        </w:rPr>
        <w:t>employees</w:t>
      </w:r>
      <w:r w:rsidRPr="008A71F1">
        <w:rPr>
          <w:rFonts w:ascii="Verdana" w:hAnsi="Verdana"/>
          <w:sz w:val="18"/>
          <w:szCs w:val="18"/>
        </w:rPr>
        <w:t xml:space="preserve"> who are potentially exposed to hazards at work through health surveillance programmes</w:t>
      </w:r>
      <w:r w:rsidR="00C67C06" w:rsidRPr="008A71F1">
        <w:rPr>
          <w:rFonts w:ascii="Verdana" w:hAnsi="Verdana"/>
          <w:sz w:val="18"/>
          <w:szCs w:val="18"/>
        </w:rPr>
        <w:t>.</w:t>
      </w:r>
    </w:p>
    <w:p w14:paraId="7684577F" w14:textId="13EFB7C2" w:rsidR="00C67C06" w:rsidRPr="008A71F1" w:rsidRDefault="00C67C06"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Provide support in case of any pandemic and epidemic.</w:t>
      </w:r>
    </w:p>
    <w:p w14:paraId="6E719695" w14:textId="3BB665D8" w:rsidR="00990EF9" w:rsidRPr="008A71F1" w:rsidRDefault="004F5E89" w:rsidP="0028665C">
      <w:pPr>
        <w:pStyle w:val="ListParagraph"/>
        <w:numPr>
          <w:ilvl w:val="0"/>
          <w:numId w:val="12"/>
        </w:numPr>
        <w:spacing w:line="240" w:lineRule="auto"/>
        <w:jc w:val="both"/>
        <w:rPr>
          <w:rFonts w:ascii="Verdana" w:hAnsi="Verdana"/>
          <w:sz w:val="18"/>
          <w:szCs w:val="18"/>
        </w:rPr>
      </w:pPr>
      <w:r w:rsidRPr="008A71F1">
        <w:rPr>
          <w:rFonts w:ascii="Verdana" w:hAnsi="Verdana"/>
          <w:sz w:val="18"/>
          <w:szCs w:val="18"/>
        </w:rPr>
        <w:t>Covid 19 Management</w:t>
      </w:r>
      <w:r w:rsidR="00A5603F" w:rsidRPr="008A71F1">
        <w:rPr>
          <w:rFonts w:ascii="Verdana" w:hAnsi="Verdana"/>
          <w:sz w:val="18"/>
          <w:szCs w:val="18"/>
        </w:rPr>
        <w:t xml:space="preserve"> and </w:t>
      </w:r>
      <w:r w:rsidR="00D9398E" w:rsidRPr="008A71F1">
        <w:rPr>
          <w:rFonts w:ascii="Verdana" w:hAnsi="Verdana"/>
          <w:sz w:val="18"/>
          <w:szCs w:val="18"/>
        </w:rPr>
        <w:t>Support</w:t>
      </w:r>
      <w:r w:rsidR="00D9398E">
        <w:rPr>
          <w:rFonts w:ascii="Verdana" w:hAnsi="Verdana"/>
          <w:sz w:val="18"/>
          <w:szCs w:val="18"/>
        </w:rPr>
        <w:t>:</w:t>
      </w:r>
    </w:p>
    <w:p w14:paraId="7CEBBEB9" w14:textId="431259AC" w:rsidR="00A5603F" w:rsidRPr="008A71F1" w:rsidRDefault="00A5603F"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 xml:space="preserve">Advise </w:t>
      </w:r>
      <w:r w:rsidR="001E0057" w:rsidRPr="008A71F1">
        <w:rPr>
          <w:rFonts w:ascii="Verdana" w:hAnsi="Verdana"/>
          <w:sz w:val="18"/>
          <w:szCs w:val="18"/>
        </w:rPr>
        <w:t>management</w:t>
      </w:r>
      <w:r w:rsidRPr="008A71F1">
        <w:rPr>
          <w:rFonts w:ascii="Verdana" w:hAnsi="Verdana"/>
          <w:sz w:val="18"/>
          <w:szCs w:val="18"/>
        </w:rPr>
        <w:t xml:space="preserve"> on the best </w:t>
      </w:r>
      <w:r w:rsidR="001E0057" w:rsidRPr="008A71F1">
        <w:rPr>
          <w:rFonts w:ascii="Verdana" w:hAnsi="Verdana"/>
          <w:sz w:val="18"/>
          <w:szCs w:val="18"/>
        </w:rPr>
        <w:t>practices</w:t>
      </w:r>
      <w:r w:rsidRPr="008A71F1">
        <w:rPr>
          <w:rFonts w:ascii="Verdana" w:hAnsi="Verdana"/>
          <w:sz w:val="18"/>
          <w:szCs w:val="18"/>
        </w:rPr>
        <w:t xml:space="preserve"> on management of Covid 19 at the workplace.</w:t>
      </w:r>
    </w:p>
    <w:p w14:paraId="1C8594FC" w14:textId="49848B95"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Monitoring and tracking instances of COVID-19 for all staff.</w:t>
      </w:r>
    </w:p>
    <w:p w14:paraId="4BB13AB9" w14:textId="77777777"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lastRenderedPageBreak/>
        <w:t xml:space="preserve">Ensure that SNV Management is updated promptly on confirmed and possible COVID-19 cases among entity personnel and eligible dependents. </w:t>
      </w:r>
    </w:p>
    <w:p w14:paraId="6926A75E" w14:textId="5FB36E91"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 xml:space="preserve">Liaise with the patient or the patient’s family and provide them with </w:t>
      </w:r>
      <w:r w:rsidR="00D9398E" w:rsidRPr="008A71F1">
        <w:rPr>
          <w:rFonts w:ascii="Verdana" w:hAnsi="Verdana"/>
          <w:sz w:val="18"/>
          <w:szCs w:val="18"/>
        </w:rPr>
        <w:t>relevant</w:t>
      </w:r>
      <w:r w:rsidRPr="008A71F1">
        <w:rPr>
          <w:rFonts w:ascii="Verdana" w:hAnsi="Verdana"/>
          <w:sz w:val="18"/>
          <w:szCs w:val="18"/>
        </w:rPr>
        <w:t xml:space="preserve"> information regarding COVID-19</w:t>
      </w:r>
      <w:r w:rsidR="00D9398E">
        <w:rPr>
          <w:rFonts w:ascii="Verdana" w:hAnsi="Verdana"/>
          <w:sz w:val="18"/>
          <w:szCs w:val="18"/>
        </w:rPr>
        <w:t>.</w:t>
      </w:r>
    </w:p>
    <w:p w14:paraId="2780D1E8" w14:textId="77777777"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Work with the Human Resources Department to support the transportation of the patient from their location to any designated point.</w:t>
      </w:r>
    </w:p>
    <w:p w14:paraId="1A42F5F0" w14:textId="4526A679" w:rsidR="00767B70" w:rsidRPr="00D9398E" w:rsidRDefault="00767B70" w:rsidP="00D9398E">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Liaise regularly with the HR</w:t>
      </w:r>
      <w:r w:rsidR="00D9398E">
        <w:rPr>
          <w:rFonts w:ascii="Verdana" w:hAnsi="Verdana"/>
          <w:sz w:val="18"/>
          <w:szCs w:val="18"/>
        </w:rPr>
        <w:t xml:space="preserve"> office</w:t>
      </w:r>
      <w:r w:rsidRPr="008A71F1">
        <w:rPr>
          <w:rFonts w:ascii="Verdana" w:hAnsi="Verdana"/>
          <w:sz w:val="18"/>
          <w:szCs w:val="18"/>
        </w:rPr>
        <w:t xml:space="preserve">, and the patient or the patient’s family throughout the process. </w:t>
      </w:r>
    </w:p>
    <w:p w14:paraId="15E1AB37" w14:textId="5684F318"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Arrange Covid -19</w:t>
      </w:r>
      <w:r w:rsidR="00D9398E">
        <w:rPr>
          <w:rFonts w:ascii="Verdana" w:hAnsi="Verdana"/>
          <w:sz w:val="18"/>
          <w:szCs w:val="18"/>
        </w:rPr>
        <w:t>, and other disease health</w:t>
      </w:r>
      <w:r w:rsidRPr="008A71F1">
        <w:rPr>
          <w:rFonts w:ascii="Verdana" w:hAnsi="Verdana"/>
          <w:sz w:val="18"/>
          <w:szCs w:val="18"/>
        </w:rPr>
        <w:t xml:space="preserve"> talk</w:t>
      </w:r>
      <w:r w:rsidR="009C5AB4">
        <w:rPr>
          <w:rFonts w:ascii="Verdana" w:hAnsi="Verdana"/>
          <w:sz w:val="18"/>
          <w:szCs w:val="18"/>
        </w:rPr>
        <w:t>s</w:t>
      </w:r>
      <w:r w:rsidRPr="008A71F1">
        <w:rPr>
          <w:rFonts w:ascii="Verdana" w:hAnsi="Verdana"/>
          <w:sz w:val="18"/>
          <w:szCs w:val="18"/>
        </w:rPr>
        <w:t xml:space="preserve"> to update staff on the new interventions to prevent and manage covid 19 at both work and family level.</w:t>
      </w:r>
    </w:p>
    <w:p w14:paraId="0D722B36" w14:textId="6D0B6C84"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Provide psychosocial support to staff both affected and negative staff whose family members are undergoing the effects of Covid 19.</w:t>
      </w:r>
    </w:p>
    <w:p w14:paraId="6FF05C01" w14:textId="7C61218C" w:rsidR="00767B70" w:rsidRPr="008A71F1" w:rsidRDefault="00767B70" w:rsidP="0028665C">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Provide relevant and up to date information on management of covid 19 vaccination and its side effects to staff.</w:t>
      </w:r>
    </w:p>
    <w:p w14:paraId="6AFDF3E8" w14:textId="6F51DB7C" w:rsidR="004A3966" w:rsidRPr="004A3966" w:rsidRDefault="00767B70" w:rsidP="004A3966">
      <w:pPr>
        <w:pStyle w:val="ListParagraph"/>
        <w:numPr>
          <w:ilvl w:val="0"/>
          <w:numId w:val="13"/>
        </w:numPr>
        <w:spacing w:after="0" w:line="240" w:lineRule="auto"/>
        <w:jc w:val="both"/>
        <w:rPr>
          <w:rFonts w:ascii="Verdana" w:hAnsi="Verdana"/>
          <w:sz w:val="18"/>
          <w:szCs w:val="18"/>
        </w:rPr>
      </w:pPr>
      <w:r w:rsidRPr="008A71F1">
        <w:rPr>
          <w:rFonts w:ascii="Verdana" w:hAnsi="Verdana"/>
          <w:sz w:val="18"/>
          <w:szCs w:val="18"/>
        </w:rPr>
        <w:t xml:space="preserve">Provide any other appropriate support and guidance to staff and management </w:t>
      </w:r>
      <w:r w:rsidR="009C5AB4">
        <w:rPr>
          <w:rFonts w:ascii="Verdana" w:hAnsi="Verdana"/>
          <w:sz w:val="18"/>
          <w:szCs w:val="18"/>
        </w:rPr>
        <w:t>other disease outbreaks not limited to Covid 19.</w:t>
      </w:r>
    </w:p>
    <w:p w14:paraId="3B0D7D4B" w14:textId="3E97C0F7" w:rsidR="004A3966" w:rsidRPr="004A3966" w:rsidRDefault="004A3966" w:rsidP="004A3966">
      <w:pPr>
        <w:pStyle w:val="ListParagraph"/>
        <w:numPr>
          <w:ilvl w:val="0"/>
          <w:numId w:val="12"/>
        </w:numPr>
        <w:jc w:val="both"/>
        <w:rPr>
          <w:rFonts w:ascii="Verdana" w:hAnsi="Verdana"/>
          <w:sz w:val="18"/>
          <w:szCs w:val="18"/>
        </w:rPr>
      </w:pPr>
      <w:r>
        <w:rPr>
          <w:rFonts w:ascii="Verdana" w:hAnsi="Verdana"/>
          <w:sz w:val="18"/>
          <w:szCs w:val="18"/>
        </w:rPr>
        <w:t>Provide support to staff and managers in case of any diseases outbreak or medical and health threat in the country</w:t>
      </w:r>
    </w:p>
    <w:p w14:paraId="59BD6A31" w14:textId="77777777" w:rsidR="00506434" w:rsidRDefault="00506434" w:rsidP="0028665C">
      <w:pPr>
        <w:jc w:val="both"/>
        <w:rPr>
          <w:rFonts w:ascii="Verdana" w:hAnsi="Verdana"/>
          <w:b/>
          <w:bCs/>
          <w:sz w:val="18"/>
          <w:szCs w:val="18"/>
        </w:rPr>
      </w:pPr>
    </w:p>
    <w:p w14:paraId="2DF9C395" w14:textId="7C82B262" w:rsidR="00602AF6" w:rsidRDefault="007205E6" w:rsidP="0028665C">
      <w:pPr>
        <w:jc w:val="both"/>
        <w:rPr>
          <w:rFonts w:ascii="Verdana" w:hAnsi="Verdana"/>
          <w:b/>
          <w:bCs/>
          <w:sz w:val="18"/>
          <w:szCs w:val="18"/>
        </w:rPr>
      </w:pPr>
      <w:r>
        <w:rPr>
          <w:rFonts w:ascii="Verdana" w:hAnsi="Verdana"/>
          <w:b/>
          <w:bCs/>
          <w:sz w:val="18"/>
          <w:szCs w:val="18"/>
        </w:rPr>
        <w:t xml:space="preserve">3.0. </w:t>
      </w:r>
      <w:r w:rsidR="00602AF6" w:rsidRPr="008A71F1">
        <w:rPr>
          <w:rFonts w:ascii="Verdana" w:hAnsi="Verdana"/>
          <w:b/>
          <w:bCs/>
          <w:sz w:val="18"/>
          <w:szCs w:val="18"/>
        </w:rPr>
        <w:t>QUALIFICATIONS REQUIRED</w:t>
      </w:r>
    </w:p>
    <w:p w14:paraId="67B7DB0F" w14:textId="77777777" w:rsidR="00506434" w:rsidRPr="008A71F1" w:rsidRDefault="00506434" w:rsidP="0028665C">
      <w:pPr>
        <w:jc w:val="both"/>
        <w:rPr>
          <w:rFonts w:ascii="Verdana" w:hAnsi="Verdana"/>
          <w:sz w:val="18"/>
          <w:szCs w:val="18"/>
        </w:rPr>
      </w:pPr>
    </w:p>
    <w:p w14:paraId="61D0F049" w14:textId="77777777" w:rsidR="00602AF6" w:rsidRPr="008A71F1" w:rsidRDefault="00602AF6" w:rsidP="0028665C">
      <w:pPr>
        <w:pStyle w:val="ListParagraph"/>
        <w:numPr>
          <w:ilvl w:val="0"/>
          <w:numId w:val="14"/>
        </w:numPr>
        <w:spacing w:after="0" w:line="240" w:lineRule="auto"/>
        <w:jc w:val="both"/>
        <w:rPr>
          <w:rFonts w:ascii="Verdana" w:hAnsi="Verdana"/>
          <w:b/>
          <w:bCs/>
          <w:sz w:val="18"/>
          <w:szCs w:val="18"/>
        </w:rPr>
      </w:pPr>
      <w:r w:rsidRPr="008A71F1">
        <w:rPr>
          <w:rFonts w:ascii="Verdana" w:hAnsi="Verdana"/>
          <w:b/>
          <w:bCs/>
          <w:sz w:val="18"/>
          <w:szCs w:val="18"/>
        </w:rPr>
        <w:t xml:space="preserve">Education: </w:t>
      </w:r>
    </w:p>
    <w:p w14:paraId="279F1376" w14:textId="52ACA32C" w:rsidR="00602AF6" w:rsidRPr="008A71F1" w:rsidRDefault="00EE6A39" w:rsidP="0028665C">
      <w:pPr>
        <w:pStyle w:val="ListParagraph"/>
        <w:numPr>
          <w:ilvl w:val="0"/>
          <w:numId w:val="15"/>
        </w:numPr>
        <w:spacing w:after="0" w:line="240" w:lineRule="auto"/>
        <w:jc w:val="both"/>
        <w:rPr>
          <w:rFonts w:ascii="Verdana" w:hAnsi="Verdana"/>
          <w:sz w:val="18"/>
          <w:szCs w:val="18"/>
        </w:rPr>
      </w:pPr>
      <w:r>
        <w:rPr>
          <w:rFonts w:ascii="Arial" w:hAnsi="Arial" w:cs="Arial"/>
          <w:color w:val="000000"/>
          <w:sz w:val="20"/>
          <w:szCs w:val="20"/>
          <w:shd w:val="clear" w:color="auto" w:fill="FFFFFF"/>
        </w:rPr>
        <w:t xml:space="preserve">Must have a </w:t>
      </w:r>
      <w:r w:rsidR="00632E2C">
        <w:rPr>
          <w:rFonts w:ascii="Arial" w:hAnsi="Arial" w:cs="Arial"/>
          <w:color w:val="000000"/>
          <w:sz w:val="20"/>
          <w:szCs w:val="20"/>
          <w:shd w:val="clear" w:color="auto" w:fill="FFFFFF"/>
        </w:rPr>
        <w:t>MBChB,</w:t>
      </w:r>
      <w:r>
        <w:rPr>
          <w:rFonts w:ascii="Arial" w:hAnsi="Arial" w:cs="Arial"/>
          <w:color w:val="000000"/>
          <w:sz w:val="20"/>
          <w:szCs w:val="20"/>
          <w:shd w:val="clear" w:color="auto" w:fill="FFFFFF"/>
        </w:rPr>
        <w:t xml:space="preserve"> Bachelor of Medicine and Bachelor of Surgery</w:t>
      </w:r>
    </w:p>
    <w:p w14:paraId="35459C7B" w14:textId="417EBA46" w:rsidR="00602AF6" w:rsidRPr="004A3966" w:rsidRDefault="00602AF6" w:rsidP="00253E8A">
      <w:pPr>
        <w:pStyle w:val="ListParagraph"/>
        <w:numPr>
          <w:ilvl w:val="0"/>
          <w:numId w:val="14"/>
        </w:numPr>
        <w:spacing w:after="0" w:line="240" w:lineRule="auto"/>
        <w:jc w:val="both"/>
        <w:rPr>
          <w:rFonts w:ascii="Verdana" w:hAnsi="Verdana"/>
          <w:b/>
          <w:bCs/>
          <w:sz w:val="18"/>
          <w:szCs w:val="18"/>
        </w:rPr>
      </w:pPr>
      <w:r w:rsidRPr="004A3966">
        <w:rPr>
          <w:rFonts w:ascii="Verdana" w:hAnsi="Verdana"/>
          <w:sz w:val="18"/>
          <w:szCs w:val="18"/>
        </w:rPr>
        <w:t>A minimum of first degree in general medicine and specializ</w:t>
      </w:r>
      <w:r w:rsidR="00EE6A39" w:rsidRPr="004A3966">
        <w:rPr>
          <w:rFonts w:ascii="Verdana" w:hAnsi="Verdana"/>
          <w:sz w:val="18"/>
          <w:szCs w:val="18"/>
        </w:rPr>
        <w:t>e</w:t>
      </w:r>
      <w:r w:rsidRPr="004A3966">
        <w:rPr>
          <w:rFonts w:ascii="Verdana" w:hAnsi="Verdana"/>
          <w:sz w:val="18"/>
          <w:szCs w:val="18"/>
        </w:rPr>
        <w:t xml:space="preserve">d in the field of internal medicine or Emergency Medicine or outstanding work experience as a General </w:t>
      </w:r>
      <w:r w:rsidR="00632E2C" w:rsidRPr="004A3966">
        <w:rPr>
          <w:rFonts w:ascii="Verdana" w:hAnsi="Verdana"/>
          <w:sz w:val="18"/>
          <w:szCs w:val="18"/>
        </w:rPr>
        <w:t>Practitioner.</w:t>
      </w:r>
      <w:r w:rsidR="00632E2C" w:rsidRPr="004A3966">
        <w:rPr>
          <w:rFonts w:ascii="Verdana" w:hAnsi="Verdana"/>
          <w:b/>
          <w:bCs/>
          <w:sz w:val="18"/>
          <w:szCs w:val="18"/>
        </w:rPr>
        <w:t xml:space="preserve"> Experience</w:t>
      </w:r>
      <w:r w:rsidRPr="004A3966">
        <w:rPr>
          <w:rFonts w:ascii="Verdana" w:hAnsi="Verdana"/>
          <w:b/>
          <w:bCs/>
          <w:sz w:val="18"/>
          <w:szCs w:val="18"/>
        </w:rPr>
        <w:t xml:space="preserve">: </w:t>
      </w:r>
    </w:p>
    <w:p w14:paraId="4A90F353" w14:textId="27088F98" w:rsidR="00602AF6" w:rsidRDefault="00602AF6" w:rsidP="0028665C">
      <w:pPr>
        <w:pStyle w:val="ListParagraph"/>
        <w:numPr>
          <w:ilvl w:val="0"/>
          <w:numId w:val="16"/>
        </w:numPr>
        <w:spacing w:after="0" w:line="240" w:lineRule="auto"/>
        <w:jc w:val="both"/>
        <w:rPr>
          <w:rFonts w:ascii="Verdana" w:hAnsi="Verdana"/>
          <w:sz w:val="18"/>
          <w:szCs w:val="18"/>
        </w:rPr>
      </w:pPr>
      <w:r w:rsidRPr="008A71F1">
        <w:rPr>
          <w:rFonts w:ascii="Verdana" w:hAnsi="Verdana"/>
          <w:sz w:val="18"/>
          <w:szCs w:val="18"/>
        </w:rPr>
        <w:t xml:space="preserve">A minimum of 3-5 years in the field of internal/emergency medicine or a minimum of 10 years work experience as a General Practitioner is required. </w:t>
      </w:r>
    </w:p>
    <w:p w14:paraId="0E7973B1" w14:textId="32AED156" w:rsidR="00BA4076" w:rsidRPr="008A71F1" w:rsidRDefault="00BA4076" w:rsidP="0028665C">
      <w:pPr>
        <w:pStyle w:val="ListParagraph"/>
        <w:numPr>
          <w:ilvl w:val="0"/>
          <w:numId w:val="16"/>
        </w:numPr>
        <w:spacing w:after="0" w:line="240" w:lineRule="auto"/>
        <w:jc w:val="both"/>
        <w:rPr>
          <w:rFonts w:ascii="Verdana" w:hAnsi="Verdana"/>
          <w:sz w:val="18"/>
          <w:szCs w:val="18"/>
        </w:rPr>
      </w:pPr>
      <w:r>
        <w:rPr>
          <w:rFonts w:ascii="Verdana" w:hAnsi="Verdana"/>
          <w:sz w:val="18"/>
          <w:szCs w:val="18"/>
        </w:rPr>
        <w:t>A minimum of 3 years of occupational health experience s</w:t>
      </w:r>
      <w:r w:rsidR="00F318DC">
        <w:rPr>
          <w:rFonts w:ascii="Verdana" w:hAnsi="Verdana"/>
          <w:sz w:val="18"/>
          <w:szCs w:val="18"/>
        </w:rPr>
        <w:t>upport corporate entities.</w:t>
      </w:r>
    </w:p>
    <w:p w14:paraId="35D38C6C" w14:textId="77777777" w:rsidR="00602AF6" w:rsidRPr="008A71F1" w:rsidRDefault="00602AF6" w:rsidP="0028665C">
      <w:pPr>
        <w:pStyle w:val="ListParagraph"/>
        <w:numPr>
          <w:ilvl w:val="0"/>
          <w:numId w:val="14"/>
        </w:numPr>
        <w:spacing w:after="0" w:line="240" w:lineRule="auto"/>
        <w:jc w:val="both"/>
        <w:rPr>
          <w:rFonts w:ascii="Verdana" w:hAnsi="Verdana"/>
          <w:b/>
          <w:bCs/>
          <w:sz w:val="18"/>
          <w:szCs w:val="18"/>
        </w:rPr>
      </w:pPr>
      <w:r w:rsidRPr="008A71F1">
        <w:rPr>
          <w:rFonts w:ascii="Verdana" w:hAnsi="Verdana"/>
          <w:b/>
          <w:bCs/>
          <w:sz w:val="18"/>
          <w:szCs w:val="18"/>
        </w:rPr>
        <w:t xml:space="preserve">Language and other skills: </w:t>
      </w:r>
    </w:p>
    <w:p w14:paraId="0FBED9D6" w14:textId="0EC79A54" w:rsidR="00602AF6" w:rsidRPr="008A71F1" w:rsidRDefault="00602AF6" w:rsidP="0028665C">
      <w:pPr>
        <w:pStyle w:val="ListParagraph"/>
        <w:numPr>
          <w:ilvl w:val="0"/>
          <w:numId w:val="16"/>
        </w:numPr>
        <w:spacing w:after="0" w:line="240" w:lineRule="auto"/>
        <w:jc w:val="both"/>
        <w:rPr>
          <w:rFonts w:ascii="Verdana" w:hAnsi="Verdana"/>
          <w:sz w:val="18"/>
          <w:szCs w:val="18"/>
        </w:rPr>
      </w:pPr>
      <w:r w:rsidRPr="008A71F1">
        <w:rPr>
          <w:rFonts w:ascii="Verdana" w:hAnsi="Verdana"/>
          <w:sz w:val="18"/>
          <w:szCs w:val="18"/>
        </w:rPr>
        <w:t xml:space="preserve">Excellent knowledge of English language, (both written and spoken) is </w:t>
      </w:r>
      <w:r w:rsidR="00C64C76" w:rsidRPr="008A71F1">
        <w:rPr>
          <w:rFonts w:ascii="Verdana" w:hAnsi="Verdana"/>
          <w:sz w:val="18"/>
          <w:szCs w:val="18"/>
        </w:rPr>
        <w:t>required.</w:t>
      </w:r>
      <w:r w:rsidRPr="008A71F1">
        <w:rPr>
          <w:rFonts w:ascii="Verdana" w:hAnsi="Verdana"/>
          <w:sz w:val="18"/>
          <w:szCs w:val="18"/>
        </w:rPr>
        <w:t xml:space="preserve"> </w:t>
      </w:r>
    </w:p>
    <w:p w14:paraId="27B7AEFA" w14:textId="38C94FAB" w:rsidR="00602AF6" w:rsidRPr="008A71F1" w:rsidRDefault="00602AF6" w:rsidP="0028665C">
      <w:pPr>
        <w:pStyle w:val="ListParagraph"/>
        <w:numPr>
          <w:ilvl w:val="0"/>
          <w:numId w:val="16"/>
        </w:numPr>
        <w:spacing w:line="240" w:lineRule="auto"/>
        <w:jc w:val="both"/>
        <w:rPr>
          <w:rFonts w:ascii="Verdana" w:hAnsi="Verdana"/>
          <w:sz w:val="18"/>
          <w:szCs w:val="18"/>
        </w:rPr>
      </w:pPr>
      <w:r w:rsidRPr="008A71F1">
        <w:rPr>
          <w:rFonts w:ascii="Verdana" w:hAnsi="Verdana"/>
          <w:sz w:val="18"/>
          <w:szCs w:val="18"/>
        </w:rPr>
        <w:t xml:space="preserve"> Computer skills: </w:t>
      </w:r>
      <w:r w:rsidR="007032EC">
        <w:rPr>
          <w:rFonts w:ascii="Verdana" w:hAnsi="Verdana"/>
          <w:sz w:val="18"/>
          <w:szCs w:val="18"/>
        </w:rPr>
        <w:t xml:space="preserve">computer literacy essential including familiarity with online meeting applications </w:t>
      </w:r>
      <w:r w:rsidR="00AD20FB">
        <w:rPr>
          <w:rFonts w:ascii="Verdana" w:hAnsi="Verdana"/>
          <w:sz w:val="18"/>
          <w:szCs w:val="18"/>
        </w:rPr>
        <w:t xml:space="preserve">(Zoom, MS teams, etc.) </w:t>
      </w:r>
    </w:p>
    <w:p w14:paraId="363CD377" w14:textId="4FFB67E5" w:rsidR="008A71F1" w:rsidRPr="008A71F1" w:rsidRDefault="007205E6" w:rsidP="0028665C">
      <w:pPr>
        <w:spacing w:after="160"/>
        <w:jc w:val="both"/>
        <w:rPr>
          <w:rFonts w:ascii="Verdana" w:hAnsi="Verdana" w:cstheme="majorHAnsi"/>
          <w:b/>
          <w:bCs/>
          <w:sz w:val="18"/>
          <w:szCs w:val="18"/>
        </w:rPr>
      </w:pPr>
      <w:r>
        <w:rPr>
          <w:rFonts w:ascii="Verdana" w:hAnsi="Verdana" w:cstheme="majorHAnsi"/>
          <w:b/>
          <w:bCs/>
          <w:sz w:val="18"/>
          <w:szCs w:val="18"/>
        </w:rPr>
        <w:t xml:space="preserve">4.0. </w:t>
      </w:r>
      <w:r w:rsidR="008A71F1" w:rsidRPr="008A71F1">
        <w:rPr>
          <w:rFonts w:ascii="Verdana" w:hAnsi="Verdana" w:cstheme="majorHAnsi"/>
          <w:b/>
          <w:bCs/>
          <w:sz w:val="18"/>
          <w:szCs w:val="18"/>
        </w:rPr>
        <w:t>Reporting</w:t>
      </w:r>
    </w:p>
    <w:p w14:paraId="56894E47" w14:textId="1796D9D0" w:rsidR="008A71F1" w:rsidRDefault="008A71F1" w:rsidP="0028665C">
      <w:pPr>
        <w:jc w:val="both"/>
        <w:rPr>
          <w:rFonts w:ascii="Verdana" w:hAnsi="Verdana" w:cstheme="majorHAnsi"/>
          <w:sz w:val="18"/>
          <w:szCs w:val="18"/>
        </w:rPr>
      </w:pPr>
      <w:bookmarkStart w:id="4" w:name="_Hlk69466205"/>
      <w:r w:rsidRPr="008A71F1">
        <w:rPr>
          <w:rFonts w:ascii="Verdana" w:hAnsi="Verdana" w:cstheme="majorHAnsi"/>
          <w:sz w:val="18"/>
          <w:szCs w:val="18"/>
        </w:rPr>
        <w:t xml:space="preserve">The </w:t>
      </w:r>
      <w:r w:rsidR="00F01190">
        <w:rPr>
          <w:rFonts w:ascii="Verdana" w:hAnsi="Verdana" w:cstheme="majorHAnsi"/>
          <w:sz w:val="18"/>
          <w:szCs w:val="18"/>
        </w:rPr>
        <w:t>Occupational Therapist</w:t>
      </w:r>
      <w:r w:rsidRPr="008A71F1">
        <w:rPr>
          <w:rFonts w:ascii="Verdana" w:hAnsi="Verdana" w:cstheme="majorHAnsi"/>
          <w:sz w:val="18"/>
          <w:szCs w:val="18"/>
        </w:rPr>
        <w:t xml:space="preserve"> will report to </w:t>
      </w:r>
      <w:r w:rsidR="0066339B">
        <w:rPr>
          <w:rFonts w:ascii="Verdana" w:hAnsi="Verdana" w:cstheme="majorHAnsi"/>
          <w:sz w:val="18"/>
          <w:szCs w:val="18"/>
        </w:rPr>
        <w:t>the Country Human Resources</w:t>
      </w:r>
      <w:r w:rsidRPr="008A71F1">
        <w:rPr>
          <w:rFonts w:ascii="Verdana" w:hAnsi="Verdana" w:cstheme="majorHAnsi"/>
          <w:sz w:val="18"/>
          <w:szCs w:val="18"/>
        </w:rPr>
        <w:t xml:space="preserve"> </w:t>
      </w:r>
      <w:r w:rsidR="009D22C6">
        <w:rPr>
          <w:rFonts w:ascii="Verdana" w:hAnsi="Verdana" w:cstheme="majorHAnsi"/>
          <w:sz w:val="18"/>
          <w:szCs w:val="18"/>
        </w:rPr>
        <w:t>M</w:t>
      </w:r>
      <w:r w:rsidRPr="008A71F1">
        <w:rPr>
          <w:rFonts w:ascii="Verdana" w:hAnsi="Verdana" w:cstheme="majorHAnsi"/>
          <w:sz w:val="18"/>
          <w:szCs w:val="18"/>
        </w:rPr>
        <w:t>anager</w:t>
      </w:r>
      <w:r w:rsidR="007032EC">
        <w:rPr>
          <w:rFonts w:ascii="Verdana" w:hAnsi="Verdana" w:cstheme="majorHAnsi"/>
          <w:sz w:val="18"/>
          <w:szCs w:val="18"/>
        </w:rPr>
        <w:t xml:space="preserve"> and </w:t>
      </w:r>
      <w:r w:rsidRPr="008A71F1">
        <w:rPr>
          <w:rFonts w:ascii="Verdana" w:hAnsi="Verdana" w:cstheme="majorHAnsi"/>
          <w:sz w:val="18"/>
          <w:szCs w:val="18"/>
        </w:rPr>
        <w:t xml:space="preserve">is expected to provide </w:t>
      </w:r>
      <w:r w:rsidR="007032EC">
        <w:rPr>
          <w:rFonts w:ascii="Verdana" w:hAnsi="Verdana" w:cstheme="majorHAnsi"/>
          <w:sz w:val="18"/>
          <w:szCs w:val="18"/>
        </w:rPr>
        <w:t xml:space="preserve">regular </w:t>
      </w:r>
      <w:r w:rsidR="0066339B">
        <w:rPr>
          <w:rFonts w:ascii="Verdana" w:hAnsi="Verdana" w:cstheme="majorHAnsi"/>
          <w:sz w:val="18"/>
          <w:szCs w:val="18"/>
        </w:rPr>
        <w:t xml:space="preserve">updates on the </w:t>
      </w:r>
      <w:r w:rsidR="00506434">
        <w:rPr>
          <w:rFonts w:ascii="Verdana" w:hAnsi="Verdana" w:cstheme="majorHAnsi"/>
          <w:sz w:val="18"/>
          <w:szCs w:val="18"/>
        </w:rPr>
        <w:t>progress of</w:t>
      </w:r>
      <w:r w:rsidR="0066339B">
        <w:rPr>
          <w:rFonts w:ascii="Verdana" w:hAnsi="Verdana" w:cstheme="majorHAnsi"/>
          <w:sz w:val="18"/>
          <w:szCs w:val="18"/>
        </w:rPr>
        <w:t xml:space="preserve"> the activities as well as any support and action required.</w:t>
      </w:r>
    </w:p>
    <w:p w14:paraId="536AE608" w14:textId="5C336386" w:rsidR="00F67A07" w:rsidRDefault="00F67A07" w:rsidP="0028665C">
      <w:pPr>
        <w:jc w:val="both"/>
        <w:rPr>
          <w:rFonts w:ascii="Verdana" w:hAnsi="Verdana" w:cstheme="majorHAnsi"/>
          <w:sz w:val="18"/>
          <w:szCs w:val="18"/>
        </w:rPr>
      </w:pPr>
    </w:p>
    <w:p w14:paraId="3A7DF089" w14:textId="05249F61" w:rsidR="00F67A07" w:rsidRDefault="00F67A07" w:rsidP="0028665C">
      <w:pPr>
        <w:jc w:val="both"/>
        <w:rPr>
          <w:rFonts w:ascii="Verdana" w:hAnsi="Verdana" w:cstheme="majorHAnsi"/>
          <w:b/>
          <w:bCs/>
          <w:sz w:val="18"/>
          <w:szCs w:val="18"/>
        </w:rPr>
      </w:pPr>
      <w:r w:rsidRPr="00F67A07">
        <w:rPr>
          <w:rFonts w:ascii="Verdana" w:hAnsi="Verdana" w:cstheme="majorHAnsi"/>
          <w:b/>
          <w:bCs/>
          <w:sz w:val="18"/>
          <w:szCs w:val="18"/>
        </w:rPr>
        <w:t>5.0: Duration of the Contract.</w:t>
      </w:r>
    </w:p>
    <w:p w14:paraId="0D274796" w14:textId="77777777" w:rsidR="00F67A07" w:rsidRDefault="00F67A07" w:rsidP="0028665C">
      <w:pPr>
        <w:jc w:val="both"/>
        <w:rPr>
          <w:rFonts w:ascii="Verdana" w:hAnsi="Verdana" w:cstheme="majorHAnsi"/>
          <w:sz w:val="18"/>
          <w:szCs w:val="18"/>
        </w:rPr>
      </w:pPr>
    </w:p>
    <w:p w14:paraId="09679CED" w14:textId="14A96641" w:rsidR="00F67A07" w:rsidRDefault="00F67A07" w:rsidP="0028665C">
      <w:pPr>
        <w:jc w:val="both"/>
        <w:rPr>
          <w:rFonts w:ascii="Verdana" w:hAnsi="Verdana" w:cstheme="majorHAnsi"/>
          <w:sz w:val="18"/>
          <w:szCs w:val="18"/>
        </w:rPr>
      </w:pPr>
      <w:r>
        <w:rPr>
          <w:rFonts w:ascii="Verdana" w:hAnsi="Verdana" w:cstheme="majorHAnsi"/>
          <w:sz w:val="18"/>
          <w:szCs w:val="18"/>
        </w:rPr>
        <w:t>The successful bidder will be awarded a two-year contract with effect from 1</w:t>
      </w:r>
      <w:r w:rsidRPr="00F67A07">
        <w:rPr>
          <w:rFonts w:ascii="Verdana" w:hAnsi="Verdana" w:cstheme="majorHAnsi"/>
          <w:sz w:val="18"/>
          <w:szCs w:val="18"/>
          <w:vertAlign w:val="superscript"/>
        </w:rPr>
        <w:t>st</w:t>
      </w:r>
      <w:r>
        <w:rPr>
          <w:rFonts w:ascii="Verdana" w:hAnsi="Verdana" w:cstheme="majorHAnsi"/>
          <w:sz w:val="18"/>
          <w:szCs w:val="18"/>
        </w:rPr>
        <w:t xml:space="preserve"> </w:t>
      </w:r>
      <w:r w:rsidR="00914C80">
        <w:rPr>
          <w:rFonts w:ascii="Verdana" w:hAnsi="Verdana" w:cstheme="majorHAnsi"/>
          <w:sz w:val="18"/>
          <w:szCs w:val="18"/>
        </w:rPr>
        <w:t>January</w:t>
      </w:r>
      <w:r>
        <w:rPr>
          <w:rFonts w:ascii="Verdana" w:hAnsi="Verdana" w:cstheme="majorHAnsi"/>
          <w:sz w:val="18"/>
          <w:szCs w:val="18"/>
        </w:rPr>
        <w:t xml:space="preserve"> 202</w:t>
      </w:r>
      <w:r w:rsidR="00914C80">
        <w:rPr>
          <w:rFonts w:ascii="Verdana" w:hAnsi="Verdana" w:cstheme="majorHAnsi"/>
          <w:sz w:val="18"/>
          <w:szCs w:val="18"/>
        </w:rPr>
        <w:t>3</w:t>
      </w:r>
      <w:r>
        <w:rPr>
          <w:rFonts w:ascii="Verdana" w:hAnsi="Verdana" w:cstheme="majorHAnsi"/>
          <w:sz w:val="18"/>
          <w:szCs w:val="18"/>
        </w:rPr>
        <w:t xml:space="preserve"> to 3</w:t>
      </w:r>
      <w:r w:rsidR="00914C80">
        <w:rPr>
          <w:rFonts w:ascii="Verdana" w:hAnsi="Verdana" w:cstheme="majorHAnsi"/>
          <w:sz w:val="18"/>
          <w:szCs w:val="18"/>
        </w:rPr>
        <w:t>1</w:t>
      </w:r>
      <w:r w:rsidR="00632E2C" w:rsidRPr="00914C80">
        <w:rPr>
          <w:rFonts w:ascii="Verdana" w:hAnsi="Verdana" w:cstheme="majorHAnsi"/>
          <w:sz w:val="18"/>
          <w:szCs w:val="18"/>
          <w:vertAlign w:val="superscript"/>
        </w:rPr>
        <w:t>st</w:t>
      </w:r>
      <w:r w:rsidR="00632E2C">
        <w:rPr>
          <w:rFonts w:ascii="Verdana" w:hAnsi="Verdana" w:cstheme="majorHAnsi"/>
          <w:sz w:val="18"/>
          <w:szCs w:val="18"/>
        </w:rPr>
        <w:t xml:space="preserve"> December</w:t>
      </w:r>
      <w:r>
        <w:rPr>
          <w:rFonts w:ascii="Verdana" w:hAnsi="Verdana" w:cstheme="majorHAnsi"/>
          <w:sz w:val="18"/>
          <w:szCs w:val="18"/>
        </w:rPr>
        <w:t xml:space="preserve"> </w:t>
      </w:r>
      <w:r w:rsidR="00B63201">
        <w:rPr>
          <w:rFonts w:ascii="Verdana" w:hAnsi="Verdana" w:cstheme="majorHAnsi"/>
          <w:sz w:val="18"/>
          <w:szCs w:val="18"/>
        </w:rPr>
        <w:t>2024</w:t>
      </w:r>
      <w:r>
        <w:rPr>
          <w:rFonts w:ascii="Verdana" w:hAnsi="Verdana" w:cstheme="majorHAnsi"/>
          <w:sz w:val="18"/>
          <w:szCs w:val="18"/>
        </w:rPr>
        <w:t>.</w:t>
      </w:r>
    </w:p>
    <w:p w14:paraId="33A9F43D" w14:textId="1DCB97DA" w:rsidR="00F67A07" w:rsidRDefault="00F67A07" w:rsidP="0028665C">
      <w:pPr>
        <w:jc w:val="both"/>
        <w:rPr>
          <w:rFonts w:ascii="Verdana" w:hAnsi="Verdana" w:cstheme="majorHAnsi"/>
          <w:sz w:val="18"/>
          <w:szCs w:val="18"/>
        </w:rPr>
      </w:pPr>
    </w:p>
    <w:p w14:paraId="268D47E9" w14:textId="4B9A88D1" w:rsidR="00F67A07" w:rsidRPr="00F67A07" w:rsidRDefault="00F67A07" w:rsidP="0028665C">
      <w:pPr>
        <w:jc w:val="both"/>
        <w:rPr>
          <w:rFonts w:ascii="Verdana" w:hAnsi="Verdana" w:cstheme="majorHAnsi"/>
          <w:b/>
          <w:bCs/>
          <w:sz w:val="18"/>
          <w:szCs w:val="18"/>
        </w:rPr>
      </w:pPr>
      <w:r w:rsidRPr="00F67A07">
        <w:rPr>
          <w:rFonts w:ascii="Verdana" w:hAnsi="Verdana" w:cstheme="majorHAnsi"/>
          <w:b/>
          <w:bCs/>
          <w:sz w:val="18"/>
          <w:szCs w:val="18"/>
        </w:rPr>
        <w:t xml:space="preserve">6.0. </w:t>
      </w:r>
      <w:r w:rsidR="009D22C6">
        <w:rPr>
          <w:rFonts w:ascii="Verdana" w:hAnsi="Verdana" w:cstheme="majorHAnsi"/>
          <w:b/>
          <w:bCs/>
          <w:sz w:val="18"/>
          <w:szCs w:val="18"/>
        </w:rPr>
        <w:t>Fees</w:t>
      </w:r>
    </w:p>
    <w:p w14:paraId="64897252" w14:textId="77777777" w:rsidR="00F67A07" w:rsidRDefault="00F67A07" w:rsidP="0028665C">
      <w:pPr>
        <w:jc w:val="both"/>
        <w:rPr>
          <w:rFonts w:ascii="Verdana" w:hAnsi="Verdana" w:cstheme="majorHAnsi"/>
          <w:sz w:val="18"/>
          <w:szCs w:val="18"/>
        </w:rPr>
      </w:pPr>
    </w:p>
    <w:p w14:paraId="2773B624" w14:textId="027F951E" w:rsidR="00F67A07" w:rsidRPr="00F67A07" w:rsidRDefault="009C5AB4" w:rsidP="0028665C">
      <w:pPr>
        <w:jc w:val="both"/>
        <w:rPr>
          <w:rFonts w:ascii="Verdana" w:hAnsi="Verdana" w:cstheme="majorHAnsi"/>
          <w:sz w:val="18"/>
          <w:szCs w:val="18"/>
        </w:rPr>
      </w:pPr>
      <w:r>
        <w:rPr>
          <w:rFonts w:ascii="Verdana" w:hAnsi="Verdana" w:cstheme="majorHAnsi"/>
          <w:sz w:val="18"/>
          <w:szCs w:val="18"/>
        </w:rPr>
        <w:t xml:space="preserve"> The </w:t>
      </w:r>
      <w:r w:rsidR="009D22C6">
        <w:rPr>
          <w:rFonts w:ascii="Verdana" w:hAnsi="Verdana" w:cstheme="majorHAnsi"/>
          <w:sz w:val="18"/>
          <w:szCs w:val="18"/>
        </w:rPr>
        <w:t xml:space="preserve">service </w:t>
      </w:r>
      <w:r>
        <w:rPr>
          <w:rFonts w:ascii="Verdana" w:hAnsi="Verdana" w:cstheme="majorHAnsi"/>
          <w:sz w:val="18"/>
          <w:szCs w:val="18"/>
        </w:rPr>
        <w:t xml:space="preserve">provider should </w:t>
      </w:r>
      <w:r w:rsidR="009D22C6">
        <w:rPr>
          <w:rFonts w:ascii="Verdana" w:hAnsi="Verdana" w:cstheme="majorHAnsi"/>
          <w:sz w:val="18"/>
          <w:szCs w:val="18"/>
        </w:rPr>
        <w:t>indicate the monthly retainer fee in UGX which is subject to a 6% WHT.</w:t>
      </w:r>
    </w:p>
    <w:bookmarkEnd w:id="4"/>
    <w:p w14:paraId="6C8CCFA9" w14:textId="77777777" w:rsidR="008A71F1" w:rsidRPr="008A71F1" w:rsidRDefault="008A71F1" w:rsidP="0028665C">
      <w:pPr>
        <w:jc w:val="both"/>
        <w:rPr>
          <w:rFonts w:ascii="Verdana" w:hAnsi="Verdana" w:cstheme="majorHAnsi"/>
          <w:sz w:val="18"/>
          <w:szCs w:val="18"/>
        </w:rPr>
      </w:pPr>
    </w:p>
    <w:p w14:paraId="43EF64F0" w14:textId="28110E31" w:rsidR="008A71F1" w:rsidRPr="008A71F1" w:rsidRDefault="00F67A07" w:rsidP="0028665C">
      <w:pPr>
        <w:jc w:val="both"/>
        <w:rPr>
          <w:rFonts w:ascii="Verdana" w:hAnsi="Verdana" w:cstheme="majorHAnsi"/>
          <w:sz w:val="18"/>
          <w:szCs w:val="18"/>
        </w:rPr>
      </w:pPr>
      <w:bookmarkStart w:id="5" w:name="_Hlk69466697"/>
      <w:r>
        <w:rPr>
          <w:rFonts w:ascii="Verdana" w:hAnsi="Verdana" w:cstheme="majorHAnsi"/>
          <w:b/>
          <w:bCs/>
          <w:sz w:val="18"/>
          <w:szCs w:val="18"/>
        </w:rPr>
        <w:t>7</w:t>
      </w:r>
      <w:r w:rsidR="007205E6">
        <w:rPr>
          <w:rFonts w:ascii="Verdana" w:hAnsi="Verdana" w:cstheme="majorHAnsi"/>
          <w:b/>
          <w:bCs/>
          <w:sz w:val="18"/>
          <w:szCs w:val="18"/>
        </w:rPr>
        <w:t>.</w:t>
      </w:r>
      <w:r w:rsidR="0038171F">
        <w:rPr>
          <w:rFonts w:ascii="Verdana" w:hAnsi="Verdana" w:cstheme="majorHAnsi"/>
          <w:b/>
          <w:bCs/>
          <w:sz w:val="18"/>
          <w:szCs w:val="18"/>
        </w:rPr>
        <w:t xml:space="preserve">0. </w:t>
      </w:r>
      <w:r w:rsidR="008A71F1" w:rsidRPr="008A71F1">
        <w:rPr>
          <w:rFonts w:ascii="Verdana" w:hAnsi="Verdana" w:cstheme="majorHAnsi"/>
          <w:b/>
          <w:bCs/>
          <w:sz w:val="18"/>
          <w:szCs w:val="18"/>
        </w:rPr>
        <w:t>Submission</w:t>
      </w:r>
      <w:r w:rsidR="008A71F1" w:rsidRPr="008A71F1">
        <w:rPr>
          <w:rFonts w:ascii="Verdana" w:hAnsi="Verdana" w:cstheme="majorHAnsi"/>
          <w:sz w:val="18"/>
          <w:szCs w:val="18"/>
        </w:rPr>
        <w:t>:</w:t>
      </w:r>
    </w:p>
    <w:p w14:paraId="520032F6" w14:textId="77777777" w:rsidR="008A71F1" w:rsidRPr="008A71F1" w:rsidRDefault="008A71F1" w:rsidP="0028665C">
      <w:pPr>
        <w:jc w:val="both"/>
        <w:rPr>
          <w:rFonts w:ascii="Verdana" w:hAnsi="Verdana" w:cstheme="majorHAnsi"/>
          <w:sz w:val="18"/>
          <w:szCs w:val="18"/>
        </w:rPr>
      </w:pPr>
    </w:p>
    <w:p w14:paraId="42D849F0" w14:textId="01680F7A" w:rsidR="006C1809" w:rsidRPr="008A71F1" w:rsidRDefault="008A71F1" w:rsidP="0028665C">
      <w:pPr>
        <w:jc w:val="both"/>
        <w:rPr>
          <w:rFonts w:ascii="Verdana" w:hAnsi="Verdana"/>
          <w:sz w:val="18"/>
          <w:szCs w:val="18"/>
        </w:rPr>
      </w:pPr>
      <w:r w:rsidRPr="008A71F1">
        <w:rPr>
          <w:rFonts w:ascii="Verdana" w:hAnsi="Verdana" w:cstheme="majorHAnsi"/>
          <w:sz w:val="18"/>
          <w:szCs w:val="18"/>
        </w:rPr>
        <w:t xml:space="preserve">Respond by submitting both technical and financial proposals to </w:t>
      </w:r>
      <w:hyperlink r:id="rId9" w:history="1">
        <w:r w:rsidRPr="008A71F1">
          <w:rPr>
            <w:rStyle w:val="Hyperlink"/>
            <w:rFonts w:ascii="Verdana" w:hAnsi="Verdana" w:cstheme="majorHAnsi"/>
            <w:sz w:val="18"/>
            <w:szCs w:val="18"/>
          </w:rPr>
          <w:t>ugandatenders@snv.org</w:t>
        </w:r>
      </w:hyperlink>
      <w:r w:rsidRPr="008A71F1">
        <w:rPr>
          <w:rFonts w:ascii="Verdana" w:hAnsi="Verdana" w:cstheme="majorHAnsi"/>
          <w:sz w:val="18"/>
          <w:szCs w:val="18"/>
        </w:rPr>
        <w:t xml:space="preserve"> </w:t>
      </w:r>
      <w:bookmarkEnd w:id="5"/>
      <w:r w:rsidR="009D22C6">
        <w:rPr>
          <w:rFonts w:ascii="Verdana" w:hAnsi="Verdana" w:cstheme="majorHAnsi"/>
          <w:sz w:val="18"/>
          <w:szCs w:val="18"/>
        </w:rPr>
        <w:t xml:space="preserve">not later </w:t>
      </w:r>
      <w:r w:rsidR="00632E2C">
        <w:rPr>
          <w:rFonts w:ascii="Verdana" w:hAnsi="Verdana" w:cstheme="majorHAnsi"/>
          <w:sz w:val="18"/>
          <w:szCs w:val="18"/>
        </w:rPr>
        <w:t xml:space="preserve">than </w:t>
      </w:r>
      <w:r w:rsidR="00632E2C" w:rsidRPr="008A71F1">
        <w:rPr>
          <w:rFonts w:ascii="Verdana" w:hAnsi="Verdana" w:cstheme="majorHAnsi"/>
          <w:sz w:val="18"/>
          <w:szCs w:val="18"/>
        </w:rPr>
        <w:t>15</w:t>
      </w:r>
      <w:r w:rsidRPr="008A71F1">
        <w:rPr>
          <w:rFonts w:ascii="Verdana" w:hAnsi="Verdana" w:cstheme="majorHAnsi"/>
          <w:sz w:val="18"/>
          <w:szCs w:val="18"/>
          <w:vertAlign w:val="superscript"/>
        </w:rPr>
        <w:t>th</w:t>
      </w:r>
      <w:r w:rsidR="0049658D">
        <w:rPr>
          <w:rFonts w:ascii="Verdana" w:hAnsi="Verdana" w:cstheme="majorHAnsi"/>
          <w:sz w:val="18"/>
          <w:szCs w:val="18"/>
        </w:rPr>
        <w:t xml:space="preserve"> </w:t>
      </w:r>
      <w:r w:rsidR="00914C80">
        <w:rPr>
          <w:rFonts w:ascii="Verdana" w:hAnsi="Verdana" w:cstheme="majorHAnsi"/>
          <w:sz w:val="18"/>
          <w:szCs w:val="18"/>
        </w:rPr>
        <w:t>November</w:t>
      </w:r>
      <w:r w:rsidRPr="008A71F1">
        <w:rPr>
          <w:rFonts w:ascii="Verdana" w:hAnsi="Verdana" w:cstheme="majorHAnsi"/>
          <w:sz w:val="18"/>
          <w:szCs w:val="18"/>
        </w:rPr>
        <w:t xml:space="preserve"> 202</w:t>
      </w:r>
      <w:r w:rsidR="0049658D">
        <w:rPr>
          <w:rFonts w:ascii="Verdana" w:hAnsi="Verdana" w:cstheme="majorHAnsi"/>
          <w:sz w:val="18"/>
          <w:szCs w:val="18"/>
        </w:rPr>
        <w:t>2</w:t>
      </w:r>
      <w:r w:rsidRPr="008A71F1">
        <w:rPr>
          <w:rFonts w:ascii="Verdana" w:hAnsi="Verdana" w:cstheme="majorHAnsi"/>
          <w:sz w:val="18"/>
          <w:szCs w:val="18"/>
        </w:rPr>
        <w:t xml:space="preserve"> 5pm.</w:t>
      </w:r>
      <w:r w:rsidR="009D22C6">
        <w:rPr>
          <w:rFonts w:ascii="Verdana" w:hAnsi="Verdana" w:cstheme="majorHAnsi"/>
          <w:sz w:val="18"/>
          <w:szCs w:val="18"/>
        </w:rPr>
        <w:t xml:space="preserve"> Copies of professional certificates should be attached together with relevant references.</w:t>
      </w:r>
    </w:p>
    <w:sectPr w:rsidR="006C1809" w:rsidRPr="008A71F1" w:rsidSect="0028665C">
      <w:headerReference w:type="even" r:id="rId10"/>
      <w:headerReference w:type="default" r:id="rId11"/>
      <w:footerReference w:type="even" r:id="rId12"/>
      <w:headerReference w:type="first" r:id="rId13"/>
      <w:pgSz w:w="11909" w:h="16834" w:code="9"/>
      <w:pgMar w:top="284" w:right="1277" w:bottom="426"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A63C" w14:textId="77777777" w:rsidR="00E86DF2" w:rsidRDefault="00E86DF2">
      <w:r>
        <w:separator/>
      </w:r>
    </w:p>
  </w:endnote>
  <w:endnote w:type="continuationSeparator" w:id="0">
    <w:p w14:paraId="3ECAE4A7" w14:textId="77777777" w:rsidR="00E86DF2" w:rsidRDefault="00E8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1F5F" w14:textId="77777777" w:rsidR="00786A3B" w:rsidRDefault="0078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8D83071" w14:textId="77777777" w:rsidR="00786A3B" w:rsidRDefault="0078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285C" w14:textId="77777777" w:rsidR="00E86DF2" w:rsidRDefault="00E86DF2">
      <w:r>
        <w:separator/>
      </w:r>
    </w:p>
  </w:footnote>
  <w:footnote w:type="continuationSeparator" w:id="0">
    <w:p w14:paraId="21AEFEA3" w14:textId="77777777" w:rsidR="00E86DF2" w:rsidRDefault="00E8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DEA1" w14:textId="77777777" w:rsidR="00786A3B" w:rsidRDefault="00786A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53B408" w14:textId="77777777" w:rsidR="00786A3B" w:rsidRDefault="00786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3C26" w14:textId="77777777" w:rsidR="00786A3B" w:rsidRDefault="00786A3B">
    <w:pPr>
      <w:pStyle w:val="Header"/>
      <w:framePr w:wrap="around" w:vAnchor="text" w:hAnchor="margin" w:xAlign="center" w:y="1"/>
      <w:rPr>
        <w:rStyle w:val="PageNumber"/>
        <w:sz w:val="22"/>
      </w:rPr>
    </w:pPr>
    <w:r>
      <w:rPr>
        <w:rStyle w:val="PageNumber"/>
        <w:sz w:val="22"/>
      </w:rPr>
      <w:t xml:space="preserve">- </w:t>
    </w:r>
    <w:r>
      <w:rPr>
        <w:rStyle w:val="PageNumber"/>
        <w:sz w:val="22"/>
      </w:rPr>
      <w:fldChar w:fldCharType="begin"/>
    </w:r>
    <w:r>
      <w:rPr>
        <w:rStyle w:val="PageNumber"/>
        <w:sz w:val="22"/>
      </w:rPr>
      <w:instrText xml:space="preserve">PAGE  </w:instrText>
    </w:r>
    <w:r>
      <w:rPr>
        <w:rStyle w:val="PageNumber"/>
        <w:sz w:val="22"/>
      </w:rPr>
      <w:fldChar w:fldCharType="separate"/>
    </w:r>
    <w:r w:rsidR="00DB3C69">
      <w:rPr>
        <w:rStyle w:val="PageNumber"/>
        <w:noProof/>
        <w:sz w:val="22"/>
      </w:rPr>
      <w:t>8</w:t>
    </w:r>
    <w:r>
      <w:rPr>
        <w:rStyle w:val="PageNumber"/>
        <w:sz w:val="22"/>
      </w:rPr>
      <w:fldChar w:fldCharType="end"/>
    </w:r>
    <w:r>
      <w:rPr>
        <w:rStyle w:val="PageNumber"/>
        <w:sz w:val="22"/>
      </w:rPr>
      <w:t xml:space="preserve"> - </w:t>
    </w:r>
  </w:p>
  <w:p w14:paraId="7A0B093E" w14:textId="77777777" w:rsidR="0049658D" w:rsidRDefault="0049658D" w:rsidP="0049658D">
    <w:pPr>
      <w:pStyle w:val="Header"/>
    </w:pPr>
    <w:r w:rsidRPr="00CF3D10">
      <w:rPr>
        <w:noProof/>
      </w:rPr>
      <w:drawing>
        <wp:inline distT="0" distB="0" distL="0" distR="0" wp14:anchorId="146E8A09" wp14:editId="6FB22E25">
          <wp:extent cx="1219200" cy="647700"/>
          <wp:effectExtent l="0" t="0" r="0" b="0"/>
          <wp:docPr id="15" name="Picture 15" descr="A blue and white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flag&#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Pr>
        <w:noProof/>
      </w:rPr>
      <w:t xml:space="preserve">                                                        </w:t>
    </w:r>
    <w:r w:rsidRPr="00CF3D10">
      <w:rPr>
        <w:noProof/>
      </w:rPr>
      <w:drawing>
        <wp:inline distT="0" distB="0" distL="0" distR="0" wp14:anchorId="21A12818" wp14:editId="3E8BF4DD">
          <wp:extent cx="2241550" cy="647700"/>
          <wp:effectExtent l="0" t="0" r="635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647700"/>
                  </a:xfrm>
                  <a:prstGeom prst="rect">
                    <a:avLst/>
                  </a:prstGeom>
                  <a:noFill/>
                  <a:ln>
                    <a:noFill/>
                  </a:ln>
                </pic:spPr>
              </pic:pic>
            </a:graphicData>
          </a:graphic>
        </wp:inline>
      </w:drawing>
    </w:r>
  </w:p>
  <w:p w14:paraId="4BB64270" w14:textId="77777777" w:rsidR="00786A3B" w:rsidRDefault="00786A3B">
    <w:pPr>
      <w:pStyle w:val="Heade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17CE" w14:textId="5F23DA94" w:rsidR="00C67C06" w:rsidRDefault="00C67C06">
    <w:pPr>
      <w:pStyle w:val="Header"/>
    </w:pPr>
    <w:r w:rsidRPr="00CF3D10">
      <w:rPr>
        <w:noProof/>
      </w:rPr>
      <w:drawing>
        <wp:inline distT="0" distB="0" distL="0" distR="0" wp14:anchorId="4C3295DA" wp14:editId="466C0DF1">
          <wp:extent cx="1219200" cy="647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Pr>
        <w:noProof/>
      </w:rPr>
      <w:t xml:space="preserve">                                                        </w:t>
    </w:r>
    <w:r w:rsidRPr="00CF3D10">
      <w:rPr>
        <w:noProof/>
      </w:rPr>
      <w:drawing>
        <wp:inline distT="0" distB="0" distL="0" distR="0" wp14:anchorId="4BABB758" wp14:editId="04E3F2CF">
          <wp:extent cx="2241550" cy="6477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44"/>
    <w:multiLevelType w:val="hybridMultilevel"/>
    <w:tmpl w:val="E638A5AE"/>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1" w15:restartNumberingAfterBreak="0">
    <w:nsid w:val="05EB4A5A"/>
    <w:multiLevelType w:val="hybridMultilevel"/>
    <w:tmpl w:val="5308CED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F56F4D"/>
    <w:multiLevelType w:val="hybridMultilevel"/>
    <w:tmpl w:val="C450B8D4"/>
    <w:lvl w:ilvl="0" w:tplc="0409000F">
      <w:start w:val="1"/>
      <w:numFmt w:val="decimal"/>
      <w:lvlText w:val="%1."/>
      <w:lvlJc w:val="left"/>
      <w:pPr>
        <w:tabs>
          <w:tab w:val="num" w:pos="720"/>
        </w:tabs>
        <w:ind w:left="720" w:hanging="360"/>
      </w:pPr>
    </w:lvl>
    <w:lvl w:ilvl="1" w:tplc="38406B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D10B6B"/>
    <w:multiLevelType w:val="hybridMultilevel"/>
    <w:tmpl w:val="E56E3C44"/>
    <w:lvl w:ilvl="0" w:tplc="43A6B0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D36B1"/>
    <w:multiLevelType w:val="multilevel"/>
    <w:tmpl w:val="B1D2400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CCA605D"/>
    <w:multiLevelType w:val="singleLevel"/>
    <w:tmpl w:val="23EC788A"/>
    <w:lvl w:ilvl="0">
      <w:start w:val="1"/>
      <w:numFmt w:val="upperLetter"/>
      <w:lvlText w:val="%1."/>
      <w:lvlJc w:val="left"/>
      <w:pPr>
        <w:tabs>
          <w:tab w:val="num" w:pos="360"/>
        </w:tabs>
        <w:ind w:left="360" w:hanging="360"/>
      </w:pPr>
      <w:rPr>
        <w:rFonts w:hint="default"/>
      </w:rPr>
    </w:lvl>
  </w:abstractNum>
  <w:abstractNum w:abstractNumId="6" w15:restartNumberingAfterBreak="0">
    <w:nsid w:val="49657D4E"/>
    <w:multiLevelType w:val="multilevel"/>
    <w:tmpl w:val="6C8EF588"/>
    <w:lvl w:ilvl="0">
      <w:start w:val="1"/>
      <w:numFmt w:val="decimal"/>
      <w:lvlText w:val="%1."/>
      <w:lvlJc w:val="left"/>
      <w:pPr>
        <w:tabs>
          <w:tab w:val="num" w:pos="360"/>
        </w:tabs>
        <w:ind w:left="360" w:hanging="360"/>
      </w:pPr>
      <w:rPr>
        <w:rFonts w:hint="default"/>
        <w:b w:val="0"/>
        <w:i w:val="0"/>
        <w:u w:val="none"/>
      </w:rPr>
    </w:lvl>
    <w:lvl w:ilvl="1">
      <w:start w:val="1"/>
      <w:numFmt w:val="decimal"/>
      <w:isLgl/>
      <w:lvlText w:val="%1.%2"/>
      <w:lvlJc w:val="left"/>
      <w:pPr>
        <w:tabs>
          <w:tab w:val="num" w:pos="1440"/>
        </w:tabs>
        <w:ind w:left="1440" w:hanging="1080"/>
      </w:pPr>
      <w:rPr>
        <w:rFonts w:hint="default"/>
        <w:b w:val="0"/>
        <w:i w:val="0"/>
        <w:u w:val="none"/>
      </w:rPr>
    </w:lvl>
    <w:lvl w:ilvl="2">
      <w:start w:val="1"/>
      <w:numFmt w:val="decimal"/>
      <w:isLgl/>
      <w:lvlText w:val="%1.%2.%3"/>
      <w:lvlJc w:val="left"/>
      <w:pPr>
        <w:tabs>
          <w:tab w:val="num" w:pos="1800"/>
        </w:tabs>
        <w:ind w:left="1800" w:hanging="1080"/>
      </w:pPr>
      <w:rPr>
        <w:rFonts w:hint="default"/>
        <w:b w:val="0"/>
        <w:i w:val="0"/>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30F1FF4"/>
    <w:multiLevelType w:val="hybridMultilevel"/>
    <w:tmpl w:val="4A5E467C"/>
    <w:lvl w:ilvl="0" w:tplc="B6DA5BF4">
      <w:start w:val="1"/>
      <w:numFmt w:val="bullet"/>
      <w:lvlRestart w:val="0"/>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694729"/>
    <w:multiLevelType w:val="singleLevel"/>
    <w:tmpl w:val="470C0D0A"/>
    <w:lvl w:ilvl="0">
      <w:start w:val="1"/>
      <w:numFmt w:val="upperLetter"/>
      <w:pStyle w:val="Heading3"/>
      <w:lvlText w:val="%1."/>
      <w:lvlJc w:val="left"/>
      <w:pPr>
        <w:tabs>
          <w:tab w:val="num" w:pos="360"/>
        </w:tabs>
        <w:ind w:left="360" w:hanging="360"/>
      </w:pPr>
      <w:rPr>
        <w:rFonts w:hint="default"/>
      </w:rPr>
    </w:lvl>
  </w:abstractNum>
  <w:abstractNum w:abstractNumId="9" w15:restartNumberingAfterBreak="0">
    <w:nsid w:val="5D92645E"/>
    <w:multiLevelType w:val="singleLevel"/>
    <w:tmpl w:val="82C67ACE"/>
    <w:lvl w:ilvl="0">
      <w:start w:val="1"/>
      <w:numFmt w:val="lowerRoman"/>
      <w:lvlText w:val="(%1)"/>
      <w:lvlJc w:val="left"/>
      <w:pPr>
        <w:tabs>
          <w:tab w:val="num" w:pos="1080"/>
        </w:tabs>
        <w:ind w:left="1080" w:hanging="720"/>
      </w:pPr>
      <w:rPr>
        <w:rFonts w:hint="default"/>
      </w:rPr>
    </w:lvl>
  </w:abstractNum>
  <w:abstractNum w:abstractNumId="10" w15:restartNumberingAfterBreak="0">
    <w:nsid w:val="5EE66F37"/>
    <w:multiLevelType w:val="hybridMultilevel"/>
    <w:tmpl w:val="4DE6F714"/>
    <w:lvl w:ilvl="0" w:tplc="1E4CCB72">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15:restartNumberingAfterBreak="0">
    <w:nsid w:val="667437BE"/>
    <w:multiLevelType w:val="multilevel"/>
    <w:tmpl w:val="C14E5A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8735BAB"/>
    <w:multiLevelType w:val="multilevel"/>
    <w:tmpl w:val="1A2C86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AB736E6"/>
    <w:multiLevelType w:val="multilevel"/>
    <w:tmpl w:val="BD7CBD36"/>
    <w:lvl w:ilvl="0">
      <w:start w:val="2"/>
      <w:numFmt w:val="decimal"/>
      <w:lvlText w:val="%1"/>
      <w:lvlJc w:val="left"/>
      <w:pPr>
        <w:tabs>
          <w:tab w:val="num" w:pos="900"/>
        </w:tabs>
        <w:ind w:left="900" w:hanging="900"/>
      </w:pPr>
      <w:rPr>
        <w:rFonts w:hint="default"/>
      </w:rPr>
    </w:lvl>
    <w:lvl w:ilvl="1">
      <w:start w:val="5"/>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 w15:restartNumberingAfterBreak="0">
    <w:nsid w:val="6FF3179E"/>
    <w:multiLevelType w:val="hybridMultilevel"/>
    <w:tmpl w:val="31D8892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782501B4"/>
    <w:multiLevelType w:val="hybridMultilevel"/>
    <w:tmpl w:val="4EE4F182"/>
    <w:lvl w:ilvl="0" w:tplc="20000001">
      <w:start w:val="1"/>
      <w:numFmt w:val="bullet"/>
      <w:lvlText w:val=""/>
      <w:lvlJc w:val="left"/>
      <w:pPr>
        <w:ind w:left="1200" w:hanging="360"/>
      </w:pPr>
      <w:rPr>
        <w:rFonts w:ascii="Symbol" w:hAnsi="Symbo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6" w15:restartNumberingAfterBreak="0">
    <w:nsid w:val="7BA3760B"/>
    <w:multiLevelType w:val="hybridMultilevel"/>
    <w:tmpl w:val="D4649238"/>
    <w:lvl w:ilvl="0" w:tplc="B6DA5BF4">
      <w:start w:val="1"/>
      <w:numFmt w:val="bullet"/>
      <w:lvlRestart w:val="0"/>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5986562">
    <w:abstractNumId w:val="5"/>
  </w:num>
  <w:num w:numId="2" w16cid:durableId="1897546656">
    <w:abstractNumId w:val="8"/>
  </w:num>
  <w:num w:numId="3" w16cid:durableId="1677220669">
    <w:abstractNumId w:val="9"/>
  </w:num>
  <w:num w:numId="4" w16cid:durableId="614676399">
    <w:abstractNumId w:val="6"/>
    <w:lvlOverride w:ilvl="0">
      <w:startOverride w:val="8"/>
    </w:lvlOverride>
    <w:lvlOverride w:ilvl="1">
      <w:startOverride w:val="2"/>
    </w:lvlOverride>
  </w:num>
  <w:num w:numId="5" w16cid:durableId="2077389774">
    <w:abstractNumId w:val="6"/>
  </w:num>
  <w:num w:numId="6" w16cid:durableId="1211570593">
    <w:abstractNumId w:val="13"/>
  </w:num>
  <w:num w:numId="7" w16cid:durableId="1595703113">
    <w:abstractNumId w:val="4"/>
  </w:num>
  <w:num w:numId="8" w16cid:durableId="1992058322">
    <w:abstractNumId w:val="12"/>
  </w:num>
  <w:num w:numId="9" w16cid:durableId="6753580">
    <w:abstractNumId w:val="2"/>
  </w:num>
  <w:num w:numId="10" w16cid:durableId="1994144045">
    <w:abstractNumId w:val="16"/>
  </w:num>
  <w:num w:numId="11" w16cid:durableId="49118035">
    <w:abstractNumId w:val="7"/>
  </w:num>
  <w:num w:numId="12" w16cid:durableId="899903988">
    <w:abstractNumId w:val="3"/>
  </w:num>
  <w:num w:numId="13" w16cid:durableId="256907928">
    <w:abstractNumId w:val="14"/>
  </w:num>
  <w:num w:numId="14" w16cid:durableId="768817119">
    <w:abstractNumId w:val="10"/>
  </w:num>
  <w:num w:numId="15" w16cid:durableId="640577940">
    <w:abstractNumId w:val="0"/>
  </w:num>
  <w:num w:numId="16" w16cid:durableId="151070862">
    <w:abstractNumId w:val="15"/>
  </w:num>
  <w:num w:numId="17" w16cid:durableId="1449278208">
    <w:abstractNumId w:val="11"/>
  </w:num>
  <w:num w:numId="18" w16cid:durableId="214539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09"/>
    <w:rsid w:val="00017221"/>
    <w:rsid w:val="00022FEF"/>
    <w:rsid w:val="0002651C"/>
    <w:rsid w:val="000A3879"/>
    <w:rsid w:val="000C4F8D"/>
    <w:rsid w:val="000E0947"/>
    <w:rsid w:val="000E472B"/>
    <w:rsid w:val="000E5F8A"/>
    <w:rsid w:val="000F2373"/>
    <w:rsid w:val="00102D12"/>
    <w:rsid w:val="00113835"/>
    <w:rsid w:val="001406C4"/>
    <w:rsid w:val="001A11CD"/>
    <w:rsid w:val="001C26B3"/>
    <w:rsid w:val="001E0057"/>
    <w:rsid w:val="001E155D"/>
    <w:rsid w:val="001F0881"/>
    <w:rsid w:val="00203AD4"/>
    <w:rsid w:val="00224063"/>
    <w:rsid w:val="0022685C"/>
    <w:rsid w:val="0028665C"/>
    <w:rsid w:val="002906FB"/>
    <w:rsid w:val="00293A22"/>
    <w:rsid w:val="002B38F2"/>
    <w:rsid w:val="002B59C1"/>
    <w:rsid w:val="002C0B9F"/>
    <w:rsid w:val="002F02EB"/>
    <w:rsid w:val="00345FB8"/>
    <w:rsid w:val="00350F1E"/>
    <w:rsid w:val="0035289F"/>
    <w:rsid w:val="0038171F"/>
    <w:rsid w:val="00396F23"/>
    <w:rsid w:val="003C0854"/>
    <w:rsid w:val="003C4126"/>
    <w:rsid w:val="003D6687"/>
    <w:rsid w:val="003E1BFF"/>
    <w:rsid w:val="003F70FC"/>
    <w:rsid w:val="004045CF"/>
    <w:rsid w:val="004329B1"/>
    <w:rsid w:val="00457270"/>
    <w:rsid w:val="00481416"/>
    <w:rsid w:val="00483A2A"/>
    <w:rsid w:val="0049658D"/>
    <w:rsid w:val="004A3966"/>
    <w:rsid w:val="004B56C6"/>
    <w:rsid w:val="004D30B6"/>
    <w:rsid w:val="004F5E89"/>
    <w:rsid w:val="00506434"/>
    <w:rsid w:val="00512187"/>
    <w:rsid w:val="005641D7"/>
    <w:rsid w:val="00580A00"/>
    <w:rsid w:val="00582DD9"/>
    <w:rsid w:val="005A11D2"/>
    <w:rsid w:val="005A17DF"/>
    <w:rsid w:val="005E59F0"/>
    <w:rsid w:val="00601C85"/>
    <w:rsid w:val="00602AF6"/>
    <w:rsid w:val="00632E2C"/>
    <w:rsid w:val="00637002"/>
    <w:rsid w:val="006377CA"/>
    <w:rsid w:val="006400D4"/>
    <w:rsid w:val="0064628F"/>
    <w:rsid w:val="0065630B"/>
    <w:rsid w:val="0065742C"/>
    <w:rsid w:val="0066339B"/>
    <w:rsid w:val="006C1809"/>
    <w:rsid w:val="006E6C43"/>
    <w:rsid w:val="006E6DD4"/>
    <w:rsid w:val="007032EC"/>
    <w:rsid w:val="0070395E"/>
    <w:rsid w:val="0071579C"/>
    <w:rsid w:val="007205E6"/>
    <w:rsid w:val="00767B70"/>
    <w:rsid w:val="00782119"/>
    <w:rsid w:val="00786A3B"/>
    <w:rsid w:val="007A558F"/>
    <w:rsid w:val="007B7598"/>
    <w:rsid w:val="007D5F1C"/>
    <w:rsid w:val="00814455"/>
    <w:rsid w:val="008265F1"/>
    <w:rsid w:val="008279A6"/>
    <w:rsid w:val="00834F0A"/>
    <w:rsid w:val="0083526B"/>
    <w:rsid w:val="00843E09"/>
    <w:rsid w:val="00862054"/>
    <w:rsid w:val="00871A32"/>
    <w:rsid w:val="00885503"/>
    <w:rsid w:val="008A71F1"/>
    <w:rsid w:val="008D2771"/>
    <w:rsid w:val="008F147D"/>
    <w:rsid w:val="008F23D1"/>
    <w:rsid w:val="008F586E"/>
    <w:rsid w:val="00914C80"/>
    <w:rsid w:val="00990EF9"/>
    <w:rsid w:val="00992960"/>
    <w:rsid w:val="00993963"/>
    <w:rsid w:val="009C5AB4"/>
    <w:rsid w:val="009D22C6"/>
    <w:rsid w:val="009F23F9"/>
    <w:rsid w:val="00A25AF9"/>
    <w:rsid w:val="00A5603F"/>
    <w:rsid w:val="00A75E06"/>
    <w:rsid w:val="00A94542"/>
    <w:rsid w:val="00A957C4"/>
    <w:rsid w:val="00AA371B"/>
    <w:rsid w:val="00AC129E"/>
    <w:rsid w:val="00AC5BB5"/>
    <w:rsid w:val="00AD20FB"/>
    <w:rsid w:val="00B3540F"/>
    <w:rsid w:val="00B54439"/>
    <w:rsid w:val="00B63201"/>
    <w:rsid w:val="00B70BCF"/>
    <w:rsid w:val="00B712F7"/>
    <w:rsid w:val="00B8214B"/>
    <w:rsid w:val="00BA0351"/>
    <w:rsid w:val="00BA4076"/>
    <w:rsid w:val="00BC1057"/>
    <w:rsid w:val="00BC37F1"/>
    <w:rsid w:val="00BD60BE"/>
    <w:rsid w:val="00BE6076"/>
    <w:rsid w:val="00C148F3"/>
    <w:rsid w:val="00C4526B"/>
    <w:rsid w:val="00C50A72"/>
    <w:rsid w:val="00C6091C"/>
    <w:rsid w:val="00C64C76"/>
    <w:rsid w:val="00C67C06"/>
    <w:rsid w:val="00C902AB"/>
    <w:rsid w:val="00C919A2"/>
    <w:rsid w:val="00CA5AA6"/>
    <w:rsid w:val="00CE39DB"/>
    <w:rsid w:val="00D01DF5"/>
    <w:rsid w:val="00D246BD"/>
    <w:rsid w:val="00D41BD7"/>
    <w:rsid w:val="00D7228F"/>
    <w:rsid w:val="00D9398E"/>
    <w:rsid w:val="00DA20AA"/>
    <w:rsid w:val="00DA3C90"/>
    <w:rsid w:val="00DB3C69"/>
    <w:rsid w:val="00DB4D65"/>
    <w:rsid w:val="00DE021B"/>
    <w:rsid w:val="00DE0D98"/>
    <w:rsid w:val="00E014BE"/>
    <w:rsid w:val="00E25A68"/>
    <w:rsid w:val="00E35058"/>
    <w:rsid w:val="00E54CCD"/>
    <w:rsid w:val="00E82AA5"/>
    <w:rsid w:val="00E86DF2"/>
    <w:rsid w:val="00EC3C5B"/>
    <w:rsid w:val="00EE4CA2"/>
    <w:rsid w:val="00EE6A39"/>
    <w:rsid w:val="00F01190"/>
    <w:rsid w:val="00F318DC"/>
    <w:rsid w:val="00F67A07"/>
    <w:rsid w:val="00F841E4"/>
    <w:rsid w:val="00F84F47"/>
    <w:rsid w:val="00FF0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D1FB5"/>
  <w15:chartTrackingRefBased/>
  <w15:docId w15:val="{3C42FF61-1CF8-47E7-BB82-B62FBCE0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809"/>
    <w:rPr>
      <w:sz w:val="24"/>
      <w:szCs w:val="24"/>
      <w:lang w:eastAsia="en-US"/>
    </w:rPr>
  </w:style>
  <w:style w:type="paragraph" w:styleId="Heading1">
    <w:name w:val="heading 1"/>
    <w:basedOn w:val="PlainText"/>
    <w:next w:val="Normal"/>
    <w:autoRedefine/>
    <w:qFormat/>
    <w:rsid w:val="007205E6"/>
    <w:pPr>
      <w:keepNext/>
      <w:keepLines/>
      <w:spacing w:before="100" w:line="276" w:lineRule="auto"/>
      <w:ind w:left="720" w:hanging="720"/>
      <w:jc w:val="center"/>
      <w:outlineLvl w:val="0"/>
    </w:pPr>
    <w:rPr>
      <w:rFonts w:ascii="Open Sans" w:hAnsi="Open Sans" w:cs="Open Sans"/>
      <w:b/>
      <w:bCs/>
      <w:color w:val="464048"/>
      <w:sz w:val="24"/>
      <w:szCs w:val="24"/>
      <w:u w:val="single"/>
    </w:rPr>
  </w:style>
  <w:style w:type="paragraph" w:styleId="Heading2">
    <w:name w:val="heading 2"/>
    <w:basedOn w:val="Normal"/>
    <w:next w:val="Normal"/>
    <w:qFormat/>
    <w:rsid w:val="006C1809"/>
    <w:pPr>
      <w:keepNext/>
      <w:spacing w:before="120" w:line="360" w:lineRule="auto"/>
      <w:jc w:val="both"/>
      <w:outlineLvl w:val="1"/>
    </w:pPr>
    <w:rPr>
      <w:b/>
      <w:szCs w:val="20"/>
      <w:lang w:val="en-US"/>
    </w:rPr>
  </w:style>
  <w:style w:type="paragraph" w:styleId="Heading3">
    <w:name w:val="heading 3"/>
    <w:basedOn w:val="Normal"/>
    <w:next w:val="Normal"/>
    <w:qFormat/>
    <w:rsid w:val="006C1809"/>
    <w:pPr>
      <w:keepNext/>
      <w:numPr>
        <w:numId w:val="2"/>
      </w:numPr>
      <w:spacing w:before="100" w:line="360" w:lineRule="auto"/>
      <w:jc w:val="both"/>
      <w:outlineLvl w:val="2"/>
    </w:pPr>
    <w:rPr>
      <w:b/>
      <w:szCs w:val="20"/>
      <w:u w:val="single"/>
      <w:lang w:val="en-US"/>
    </w:rPr>
  </w:style>
  <w:style w:type="paragraph" w:styleId="Heading4">
    <w:name w:val="heading 4"/>
    <w:basedOn w:val="Normal"/>
    <w:next w:val="Normal"/>
    <w:qFormat/>
    <w:rsid w:val="006C1809"/>
    <w:pPr>
      <w:keepNext/>
      <w:tabs>
        <w:tab w:val="left" w:pos="-1440"/>
        <w:tab w:val="left" w:pos="-720"/>
        <w:tab w:val="left" w:pos="0"/>
        <w:tab w:val="left" w:pos="720"/>
        <w:tab w:val="left" w:pos="864"/>
        <w:tab w:val="left" w:pos="1440"/>
      </w:tabs>
      <w:suppressAutoHyphens/>
      <w:jc w:val="center"/>
      <w:outlineLvl w:val="3"/>
    </w:pPr>
    <w:rPr>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7598"/>
    <w:rPr>
      <w:rFonts w:ascii="Courier New" w:hAnsi="Courier New" w:cs="Courier New"/>
      <w:sz w:val="20"/>
      <w:szCs w:val="20"/>
    </w:rPr>
  </w:style>
  <w:style w:type="paragraph" w:styleId="BodyTextIndent3">
    <w:name w:val="Body Text Indent 3"/>
    <w:basedOn w:val="Normal"/>
    <w:rsid w:val="006C1809"/>
    <w:pPr>
      <w:tabs>
        <w:tab w:val="left" w:pos="0"/>
      </w:tabs>
      <w:spacing w:before="100" w:line="360" w:lineRule="auto"/>
      <w:ind w:left="450"/>
      <w:jc w:val="both"/>
    </w:pPr>
    <w:rPr>
      <w:szCs w:val="20"/>
      <w:lang w:val="en-US"/>
    </w:rPr>
  </w:style>
  <w:style w:type="paragraph" w:styleId="BodyTextIndent">
    <w:name w:val="Body Text Indent"/>
    <w:basedOn w:val="Normal"/>
    <w:link w:val="BodyTextIndentChar"/>
    <w:rsid w:val="006C1809"/>
    <w:pPr>
      <w:spacing w:before="100" w:line="360" w:lineRule="auto"/>
      <w:ind w:left="360"/>
      <w:jc w:val="both"/>
    </w:pPr>
    <w:rPr>
      <w:szCs w:val="20"/>
      <w:lang w:val="en-US"/>
    </w:rPr>
  </w:style>
  <w:style w:type="character" w:styleId="PageNumber">
    <w:name w:val="page number"/>
    <w:basedOn w:val="DefaultParagraphFont"/>
    <w:rsid w:val="006C1809"/>
  </w:style>
  <w:style w:type="paragraph" w:styleId="Header">
    <w:name w:val="header"/>
    <w:basedOn w:val="Normal"/>
    <w:link w:val="HeaderChar"/>
    <w:uiPriority w:val="99"/>
    <w:rsid w:val="006C1809"/>
    <w:pPr>
      <w:tabs>
        <w:tab w:val="center" w:pos="4320"/>
        <w:tab w:val="right" w:pos="8640"/>
      </w:tabs>
    </w:pPr>
    <w:rPr>
      <w:szCs w:val="20"/>
      <w:lang w:val="en-US"/>
    </w:rPr>
  </w:style>
  <w:style w:type="paragraph" w:styleId="Footer">
    <w:name w:val="footer"/>
    <w:basedOn w:val="Normal"/>
    <w:rsid w:val="006C1809"/>
    <w:pPr>
      <w:tabs>
        <w:tab w:val="center" w:pos="4320"/>
        <w:tab w:val="right" w:pos="8640"/>
      </w:tabs>
    </w:pPr>
    <w:rPr>
      <w:szCs w:val="20"/>
      <w:lang w:val="en-US"/>
    </w:rPr>
  </w:style>
  <w:style w:type="table" w:styleId="TableGrid">
    <w:name w:val="Table Grid"/>
    <w:basedOn w:val="TableNormal"/>
    <w:rsid w:val="006C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C1809"/>
    <w:pPr>
      <w:spacing w:after="120" w:line="480" w:lineRule="auto"/>
    </w:pPr>
  </w:style>
  <w:style w:type="character" w:customStyle="1" w:styleId="BodyTextIndentChar">
    <w:name w:val="Body Text Indent Char"/>
    <w:link w:val="BodyTextIndent"/>
    <w:semiHidden/>
    <w:locked/>
    <w:rsid w:val="006C1809"/>
    <w:rPr>
      <w:sz w:val="24"/>
      <w:lang w:val="en-US" w:eastAsia="en-US" w:bidi="ar-SA"/>
    </w:rPr>
  </w:style>
  <w:style w:type="character" w:customStyle="1" w:styleId="longtext1">
    <w:name w:val="long_text1"/>
    <w:rsid w:val="006C1809"/>
    <w:rPr>
      <w:noProof w:val="0"/>
      <w:sz w:val="20"/>
      <w:szCs w:val="20"/>
      <w:lang w:val="nl-NL"/>
    </w:rPr>
  </w:style>
  <w:style w:type="paragraph" w:styleId="ListParagraph">
    <w:name w:val="List Paragraph"/>
    <w:basedOn w:val="Normal"/>
    <w:uiPriority w:val="34"/>
    <w:qFormat/>
    <w:rsid w:val="00CE39DB"/>
    <w:pPr>
      <w:spacing w:after="200" w:line="276" w:lineRule="auto"/>
      <w:ind w:left="720"/>
      <w:contextualSpacing/>
    </w:pPr>
    <w:rPr>
      <w:rFonts w:ascii="Calibri" w:eastAsia="Calibri" w:hAnsi="Calibri"/>
      <w:sz w:val="22"/>
      <w:szCs w:val="22"/>
      <w:lang w:val="en-US"/>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rsid w:val="00C67C06"/>
    <w:pPr>
      <w:spacing w:after="160" w:line="240" w:lineRule="exact"/>
    </w:pPr>
    <w:rPr>
      <w:sz w:val="20"/>
      <w:szCs w:val="20"/>
      <w:lang w:val="nl-NL"/>
    </w:rPr>
  </w:style>
  <w:style w:type="character" w:customStyle="1" w:styleId="HeaderChar">
    <w:name w:val="Header Char"/>
    <w:link w:val="Header"/>
    <w:uiPriority w:val="99"/>
    <w:rsid w:val="00C67C06"/>
    <w:rPr>
      <w:sz w:val="24"/>
      <w:lang w:val="en-US" w:eastAsia="en-US"/>
    </w:rPr>
  </w:style>
  <w:style w:type="character" w:styleId="Hyperlink">
    <w:name w:val="Hyperlink"/>
    <w:basedOn w:val="DefaultParagraphFont"/>
    <w:uiPriority w:val="99"/>
    <w:unhideWhenUsed/>
    <w:rsid w:val="008A71F1"/>
    <w:rPr>
      <w:color w:val="0563C1" w:themeColor="hyperlink"/>
      <w:u w:val="single"/>
    </w:rPr>
  </w:style>
  <w:style w:type="character" w:styleId="CommentReference">
    <w:name w:val="annotation reference"/>
    <w:basedOn w:val="DefaultParagraphFont"/>
    <w:rsid w:val="007032EC"/>
    <w:rPr>
      <w:sz w:val="16"/>
      <w:szCs w:val="16"/>
    </w:rPr>
  </w:style>
  <w:style w:type="paragraph" w:styleId="CommentText">
    <w:name w:val="annotation text"/>
    <w:basedOn w:val="Normal"/>
    <w:link w:val="CommentTextChar"/>
    <w:rsid w:val="007032EC"/>
    <w:rPr>
      <w:sz w:val="20"/>
      <w:szCs w:val="20"/>
    </w:rPr>
  </w:style>
  <w:style w:type="character" w:customStyle="1" w:styleId="CommentTextChar">
    <w:name w:val="Comment Text Char"/>
    <w:basedOn w:val="DefaultParagraphFont"/>
    <w:link w:val="CommentText"/>
    <w:rsid w:val="007032EC"/>
    <w:rPr>
      <w:lang w:eastAsia="en-US"/>
    </w:rPr>
  </w:style>
  <w:style w:type="paragraph" w:styleId="CommentSubject">
    <w:name w:val="annotation subject"/>
    <w:basedOn w:val="CommentText"/>
    <w:next w:val="CommentText"/>
    <w:link w:val="CommentSubjectChar"/>
    <w:semiHidden/>
    <w:unhideWhenUsed/>
    <w:rsid w:val="007032EC"/>
    <w:rPr>
      <w:b/>
      <w:bCs/>
    </w:rPr>
  </w:style>
  <w:style w:type="character" w:customStyle="1" w:styleId="CommentSubjectChar">
    <w:name w:val="Comment Subject Char"/>
    <w:basedOn w:val="CommentTextChar"/>
    <w:link w:val="CommentSubject"/>
    <w:semiHidden/>
    <w:rsid w:val="007032EC"/>
    <w:rPr>
      <w:b/>
      <w:bCs/>
      <w:lang w:eastAsia="en-US"/>
    </w:rPr>
  </w:style>
  <w:style w:type="paragraph" w:styleId="Revision">
    <w:name w:val="Revision"/>
    <w:hidden/>
    <w:uiPriority w:val="99"/>
    <w:semiHidden/>
    <w:rsid w:val="007032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86155">
      <w:bodyDiv w:val="1"/>
      <w:marLeft w:val="0"/>
      <w:marRight w:val="0"/>
      <w:marTop w:val="0"/>
      <w:marBottom w:val="0"/>
      <w:divBdr>
        <w:top w:val="none" w:sz="0" w:space="0" w:color="auto"/>
        <w:left w:val="none" w:sz="0" w:space="0" w:color="auto"/>
        <w:bottom w:val="none" w:sz="0" w:space="0" w:color="auto"/>
        <w:right w:val="none" w:sz="0" w:space="0" w:color="auto"/>
      </w:divBdr>
      <w:divsChild>
        <w:div w:id="200600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v.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andatenders@snv.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4914-303F-4EF0-BE6D-1D94CDE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Kibinduula, Emanuel</cp:lastModifiedBy>
  <cp:revision>5</cp:revision>
  <cp:lastPrinted>2012-11-01T09:54:00Z</cp:lastPrinted>
  <dcterms:created xsi:type="dcterms:W3CDTF">2022-10-21T08:25:00Z</dcterms:created>
  <dcterms:modified xsi:type="dcterms:W3CDTF">2022-10-23T10:00:00Z</dcterms:modified>
</cp:coreProperties>
</file>