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4DD2C" w14:textId="77777777" w:rsidR="00716E11" w:rsidRPr="00AE6FEA" w:rsidRDefault="00716E11" w:rsidP="00716E11">
      <w:pPr>
        <w:pStyle w:val="TOC1"/>
        <w:spacing w:before="60" w:after="60"/>
        <w:ind w:left="0" w:firstLine="0"/>
        <w:rPr>
          <w:rFonts w:ascii="Trebuchet MS" w:hAnsi="Trebuchet MS"/>
          <w:b/>
          <w:sz w:val="20"/>
          <w:lang w:val="en-GB"/>
        </w:rPr>
      </w:pPr>
    </w:p>
    <w:p w14:paraId="6FDCAB4F" w14:textId="32A3EF89" w:rsidR="00716E11" w:rsidRPr="00D47B06" w:rsidRDefault="008F5F11" w:rsidP="00D47B06">
      <w:pPr>
        <w:pStyle w:val="TOC1"/>
        <w:spacing w:before="60" w:after="60" w:line="276" w:lineRule="auto"/>
        <w:jc w:val="center"/>
        <w:rPr>
          <w:rFonts w:ascii="Trebuchet MS" w:hAnsi="Trebuchet MS"/>
          <w:b/>
          <w:sz w:val="20"/>
          <w:lang w:val="en-GB"/>
        </w:rPr>
      </w:pPr>
      <w:r w:rsidRPr="00D47B06">
        <w:rPr>
          <w:rFonts w:ascii="Trebuchet MS" w:hAnsi="Trebuchet MS"/>
          <w:b/>
          <w:caps w:val="0"/>
          <w:sz w:val="20"/>
          <w:lang w:val="en-GB"/>
        </w:rPr>
        <w:t xml:space="preserve">Terms </w:t>
      </w:r>
      <w:r>
        <w:rPr>
          <w:rFonts w:ascii="Trebuchet MS" w:hAnsi="Trebuchet MS"/>
          <w:b/>
          <w:caps w:val="0"/>
          <w:sz w:val="20"/>
          <w:lang w:val="en-GB"/>
        </w:rPr>
        <w:t>o</w:t>
      </w:r>
      <w:r w:rsidRPr="00D47B06">
        <w:rPr>
          <w:rFonts w:ascii="Trebuchet MS" w:hAnsi="Trebuchet MS"/>
          <w:b/>
          <w:caps w:val="0"/>
          <w:sz w:val="20"/>
          <w:lang w:val="en-GB"/>
        </w:rPr>
        <w:t xml:space="preserve">f Reference for </w:t>
      </w:r>
      <w:r>
        <w:rPr>
          <w:rFonts w:ascii="Trebuchet MS" w:hAnsi="Trebuchet MS"/>
          <w:b/>
          <w:caps w:val="0"/>
          <w:sz w:val="20"/>
          <w:lang w:val="en-GB"/>
        </w:rPr>
        <w:t>a</w:t>
      </w:r>
      <w:r w:rsidRPr="00D47B06">
        <w:rPr>
          <w:rFonts w:ascii="Trebuchet MS" w:hAnsi="Trebuchet MS"/>
          <w:b/>
          <w:caps w:val="0"/>
          <w:sz w:val="20"/>
          <w:lang w:val="en-GB"/>
        </w:rPr>
        <w:t>n Audit of “</w:t>
      </w:r>
      <w:r>
        <w:rPr>
          <w:rFonts w:ascii="Trebuchet MS" w:hAnsi="Trebuchet MS"/>
          <w:b/>
          <w:caps w:val="0"/>
          <w:sz w:val="20"/>
          <w:lang w:val="en-GB"/>
        </w:rPr>
        <w:t>African Biodigester Component - ABC</w:t>
      </w:r>
      <w:r w:rsidRPr="00D47B06">
        <w:rPr>
          <w:rFonts w:ascii="Trebuchet MS" w:hAnsi="Trebuchet MS"/>
          <w:b/>
          <w:caps w:val="0"/>
          <w:sz w:val="20"/>
          <w:lang w:val="en-GB"/>
        </w:rPr>
        <w:t>” Project</w:t>
      </w:r>
    </w:p>
    <w:p w14:paraId="059F2AE1" w14:textId="64BF9E0C" w:rsidR="00716E11" w:rsidRPr="00D47B06" w:rsidRDefault="00716E11" w:rsidP="00D47B06">
      <w:pPr>
        <w:pStyle w:val="TOC1"/>
        <w:spacing w:before="60" w:after="60" w:line="276" w:lineRule="auto"/>
        <w:rPr>
          <w:rFonts w:ascii="Trebuchet MS" w:hAnsi="Trebuchet MS"/>
          <w:b/>
          <w:sz w:val="20"/>
          <w:lang w:val="en-GB"/>
        </w:rPr>
      </w:pPr>
      <w:r w:rsidRPr="00D47B06">
        <w:rPr>
          <w:rFonts w:ascii="Trebuchet MS" w:hAnsi="Trebuchet MS"/>
          <w:b/>
          <w:sz w:val="20"/>
          <w:lang w:val="en-GB"/>
        </w:rPr>
        <w:t>INTRODUCTION</w:t>
      </w:r>
    </w:p>
    <w:p w14:paraId="5FFA44A4" w14:textId="40CEB193" w:rsidR="00716E11" w:rsidRPr="007C6F51" w:rsidRDefault="00716E11" w:rsidP="00C44526">
      <w:pPr>
        <w:pStyle w:val="BodyText"/>
        <w:spacing w:before="93" w:line="276" w:lineRule="auto"/>
        <w:ind w:left="100" w:right="132"/>
        <w:rPr>
          <w:rFonts w:ascii="Trebuchet MS" w:hAnsi="Trebuchet MS"/>
          <w:color w:val="000000" w:themeColor="text1"/>
          <w:sz w:val="20"/>
          <w:lang w:val="en-GB"/>
        </w:rPr>
      </w:pPr>
      <w:r w:rsidRPr="007C6F51">
        <w:rPr>
          <w:rFonts w:ascii="Trebuchet MS" w:hAnsi="Trebuchet MS"/>
          <w:color w:val="000000" w:themeColor="text1"/>
          <w:sz w:val="20"/>
          <w:lang w:val="en-GB"/>
        </w:rPr>
        <w:t>SNV Netherlands Development Organisation</w:t>
      </w:r>
      <w:r w:rsidR="00291A71">
        <w:rPr>
          <w:rFonts w:ascii="Trebuchet MS" w:hAnsi="Trebuchet MS"/>
          <w:color w:val="000000" w:themeColor="text1"/>
          <w:sz w:val="20"/>
          <w:lang w:val="en-GB"/>
        </w:rPr>
        <w:t xml:space="preserve"> </w:t>
      </w:r>
      <w:r w:rsidRPr="007C6F51">
        <w:rPr>
          <w:rFonts w:ascii="Trebuchet MS" w:hAnsi="Trebuchet MS"/>
          <w:color w:val="000000" w:themeColor="text1"/>
          <w:sz w:val="20"/>
          <w:lang w:val="en-GB"/>
        </w:rPr>
        <w:t xml:space="preserve">was founded in 1965 and is a not-for-profit international organization working in Agriculture, Energy and WASH (Water, Sanitation &amp; Hygiene). In our 55 years of operation, we have built a long-term local presence in more than 25 developing countries in Africa, </w:t>
      </w:r>
      <w:r w:rsidR="00D4439A" w:rsidRPr="007C6F51">
        <w:rPr>
          <w:rFonts w:ascii="Trebuchet MS" w:hAnsi="Trebuchet MS"/>
          <w:color w:val="000000" w:themeColor="text1"/>
          <w:sz w:val="20"/>
          <w:lang w:val="en-GB"/>
        </w:rPr>
        <w:t>Asia,</w:t>
      </w:r>
      <w:r w:rsidRPr="007C6F51">
        <w:rPr>
          <w:rFonts w:ascii="Trebuchet MS" w:hAnsi="Trebuchet MS"/>
          <w:color w:val="000000" w:themeColor="text1"/>
          <w:sz w:val="20"/>
          <w:lang w:val="en-GB"/>
        </w:rPr>
        <w:t xml:space="preserve"> and Latin America.</w:t>
      </w:r>
    </w:p>
    <w:p w14:paraId="0FCD2C93" w14:textId="662EE20E" w:rsidR="00031F81" w:rsidRDefault="00716E11" w:rsidP="00C44526">
      <w:pPr>
        <w:pStyle w:val="BodyText"/>
        <w:spacing w:line="276" w:lineRule="auto"/>
        <w:ind w:left="100" w:right="135"/>
        <w:rPr>
          <w:rFonts w:ascii="Trebuchet MS" w:hAnsi="Trebuchet MS"/>
          <w:color w:val="000000" w:themeColor="text1"/>
          <w:sz w:val="20"/>
          <w:lang w:val="en-GB"/>
        </w:rPr>
      </w:pPr>
      <w:r w:rsidRPr="007C6F51">
        <w:rPr>
          <w:rFonts w:ascii="Trebuchet MS" w:hAnsi="Trebuchet MS"/>
          <w:color w:val="000000" w:themeColor="text1"/>
          <w:sz w:val="20"/>
          <w:lang w:val="en-GB"/>
        </w:rPr>
        <w:t>In Uganda, our presence has spanned more than 30 years with donor-funded activities in over 100 districts, a country office in Kampala and regional offices in Fort Portal, Lira, Arua and Mbarara.</w:t>
      </w:r>
    </w:p>
    <w:p w14:paraId="2C571444" w14:textId="7D552A73" w:rsidR="00387BC7" w:rsidRPr="00387BC7" w:rsidRDefault="00387BC7" w:rsidP="00387BC7">
      <w:pPr>
        <w:pStyle w:val="BodyText"/>
        <w:spacing w:line="276" w:lineRule="auto"/>
        <w:ind w:left="100" w:right="135"/>
        <w:rPr>
          <w:rFonts w:ascii="Trebuchet MS" w:hAnsi="Trebuchet MS"/>
          <w:color w:val="000000" w:themeColor="text1"/>
          <w:sz w:val="20"/>
          <w:lang w:val="en-GB"/>
        </w:rPr>
      </w:pPr>
      <w:r w:rsidRPr="00387BC7">
        <w:rPr>
          <w:rFonts w:ascii="Trebuchet MS" w:hAnsi="Trebuchet MS"/>
          <w:color w:val="000000" w:themeColor="text1"/>
          <w:sz w:val="20"/>
          <w:lang w:val="en-GB"/>
        </w:rPr>
        <w:t xml:space="preserve">The African Biodigester Component (ABC) </w:t>
      </w:r>
      <w:r w:rsidR="00890EAF">
        <w:rPr>
          <w:rFonts w:ascii="Trebuchet MS" w:hAnsi="Trebuchet MS"/>
          <w:color w:val="000000" w:themeColor="text1"/>
          <w:sz w:val="20"/>
          <w:lang w:val="en-GB"/>
        </w:rPr>
        <w:t xml:space="preserve">project </w:t>
      </w:r>
      <w:r w:rsidRPr="00387BC7">
        <w:rPr>
          <w:rFonts w:ascii="Trebuchet MS" w:hAnsi="Trebuchet MS"/>
          <w:color w:val="000000" w:themeColor="text1"/>
          <w:sz w:val="20"/>
          <w:lang w:val="en-GB"/>
        </w:rPr>
        <w:t>aims to support the growth and sustainability of a commercial biodigester sector in Uganda. The project will facilitate the installation of at least 8,000 small-scale biodigesters (household level) to enable energy access of at least 40,000 people. This intervention intends to support Uganda's developed Biomass strategy, which promotes alternative and modern cooking technologies to reduce the country's unsustainable demand for firewood and charcoal such as Biogas technology, briquettes, and bioethanol, among others.</w:t>
      </w:r>
    </w:p>
    <w:p w14:paraId="23B14421" w14:textId="77777777" w:rsidR="00387BC7" w:rsidRPr="00387BC7" w:rsidRDefault="00387BC7" w:rsidP="00387BC7">
      <w:pPr>
        <w:pStyle w:val="BodyText"/>
        <w:spacing w:line="276" w:lineRule="auto"/>
        <w:ind w:left="100" w:right="135"/>
        <w:rPr>
          <w:rFonts w:ascii="Trebuchet MS" w:hAnsi="Trebuchet MS"/>
          <w:color w:val="000000" w:themeColor="text1"/>
          <w:sz w:val="20"/>
          <w:lang w:val="en-GB"/>
        </w:rPr>
      </w:pPr>
    </w:p>
    <w:p w14:paraId="628F6E24" w14:textId="77777777" w:rsidR="00387BC7" w:rsidRPr="00387BC7" w:rsidRDefault="00387BC7" w:rsidP="00387BC7">
      <w:pPr>
        <w:pStyle w:val="BodyText"/>
        <w:spacing w:line="276" w:lineRule="auto"/>
        <w:ind w:left="100" w:right="135"/>
        <w:rPr>
          <w:rFonts w:ascii="Trebuchet MS" w:hAnsi="Trebuchet MS"/>
          <w:color w:val="000000" w:themeColor="text1"/>
          <w:sz w:val="20"/>
          <w:lang w:val="en-GB"/>
        </w:rPr>
      </w:pPr>
      <w:r w:rsidRPr="00387BC7">
        <w:rPr>
          <w:rFonts w:ascii="Trebuchet MS" w:hAnsi="Trebuchet MS"/>
          <w:color w:val="000000" w:themeColor="text1"/>
          <w:sz w:val="20"/>
          <w:lang w:val="en-GB"/>
        </w:rPr>
        <w:t xml:space="preserve">In Uganda, Project Activities (2022 to 2025) are coordinated by SNV as the lead implementer, in collaboration with GIZ, a consortium partner and Biogas Solutions Uganda Limited as the national Implementer with technical backstopping from the Ministry of Energy and Mineral development. ABC is funded by the Dutch Ministry of Foreign Affairs RVO and in partnership with </w:t>
      </w:r>
      <w:proofErr w:type="spellStart"/>
      <w:r w:rsidRPr="00387BC7">
        <w:rPr>
          <w:rFonts w:ascii="Trebuchet MS" w:hAnsi="Trebuchet MS"/>
          <w:color w:val="000000" w:themeColor="text1"/>
          <w:sz w:val="20"/>
          <w:lang w:val="en-GB"/>
        </w:rPr>
        <w:t>EnDev</w:t>
      </w:r>
      <w:proofErr w:type="spellEnd"/>
      <w:r w:rsidRPr="00387BC7">
        <w:rPr>
          <w:rFonts w:ascii="Trebuchet MS" w:hAnsi="Trebuchet MS"/>
          <w:color w:val="000000" w:themeColor="text1"/>
          <w:sz w:val="20"/>
          <w:lang w:val="en-GB"/>
        </w:rPr>
        <w:t xml:space="preserve">. </w:t>
      </w:r>
    </w:p>
    <w:p w14:paraId="33815836" w14:textId="77777777" w:rsidR="00387BC7" w:rsidRPr="00387BC7" w:rsidRDefault="00387BC7" w:rsidP="00387BC7">
      <w:pPr>
        <w:pStyle w:val="BodyText"/>
        <w:spacing w:line="276" w:lineRule="auto"/>
        <w:ind w:left="100" w:right="135"/>
        <w:rPr>
          <w:rFonts w:ascii="Trebuchet MS" w:hAnsi="Trebuchet MS"/>
          <w:color w:val="000000" w:themeColor="text1"/>
          <w:sz w:val="20"/>
          <w:lang w:val="en-GB"/>
        </w:rPr>
      </w:pPr>
    </w:p>
    <w:p w14:paraId="2FA3135F" w14:textId="0421D022" w:rsidR="00387BC7" w:rsidRDefault="00387BC7" w:rsidP="00387BC7">
      <w:pPr>
        <w:pStyle w:val="BodyText"/>
        <w:spacing w:line="276" w:lineRule="auto"/>
        <w:ind w:left="100" w:right="135"/>
        <w:rPr>
          <w:rFonts w:ascii="Trebuchet MS" w:hAnsi="Trebuchet MS"/>
          <w:color w:val="000000" w:themeColor="text1"/>
          <w:sz w:val="20"/>
          <w:lang w:val="en-GB"/>
        </w:rPr>
      </w:pPr>
      <w:r w:rsidRPr="00387BC7">
        <w:rPr>
          <w:rFonts w:ascii="Trebuchet MS" w:hAnsi="Trebuchet MS"/>
          <w:color w:val="000000" w:themeColor="text1"/>
          <w:sz w:val="20"/>
          <w:lang w:val="en-GB"/>
        </w:rPr>
        <w:t>ABC takes a market-based approach, focusing on developing and strengthening demand, supply, and the enabling environment. This is to facilitate the biodigester market transition from the pioneering phase to the expansion phase; with the goal of increasing demand and supporting small-scale and medium scale biodigester companies in acquiring more clients.</w:t>
      </w:r>
    </w:p>
    <w:p w14:paraId="3CAA17B7" w14:textId="77777777" w:rsidR="00387BC7" w:rsidRPr="007C6F51" w:rsidRDefault="00387BC7" w:rsidP="00C44526">
      <w:pPr>
        <w:pStyle w:val="BodyText"/>
        <w:spacing w:line="276" w:lineRule="auto"/>
        <w:ind w:left="100" w:right="135"/>
        <w:rPr>
          <w:rFonts w:ascii="Trebuchet MS" w:hAnsi="Trebuchet MS"/>
          <w:color w:val="000000" w:themeColor="text1"/>
          <w:sz w:val="20"/>
          <w:lang w:val="en-GB"/>
        </w:rPr>
      </w:pPr>
    </w:p>
    <w:p w14:paraId="274C2A57" w14:textId="67293555" w:rsidR="001E099A" w:rsidRPr="005B01BB" w:rsidRDefault="00716E11" w:rsidP="00C44526">
      <w:pPr>
        <w:spacing w:line="276" w:lineRule="auto"/>
        <w:ind w:left="100" w:right="135"/>
        <w:rPr>
          <w:rFonts w:ascii="Trebuchet MS" w:hAnsi="Trebuchet MS"/>
          <w:b/>
          <w:bCs/>
          <w:color w:val="000000" w:themeColor="text1"/>
          <w:sz w:val="20"/>
          <w:lang w:val="en-GB"/>
        </w:rPr>
      </w:pPr>
      <w:r w:rsidRPr="005B01BB">
        <w:rPr>
          <w:rFonts w:ascii="Trebuchet MS" w:hAnsi="Trebuchet MS"/>
          <w:b/>
          <w:bCs/>
          <w:color w:val="000000" w:themeColor="text1"/>
          <w:sz w:val="20"/>
          <w:lang w:val="en-GB"/>
        </w:rPr>
        <w:t xml:space="preserve">SNV Netherlands Development Organization in Uganda </w:t>
      </w:r>
      <w:r w:rsidR="00291A71">
        <w:rPr>
          <w:rFonts w:ascii="Trebuchet MS" w:hAnsi="Trebuchet MS"/>
          <w:b/>
          <w:bCs/>
          <w:color w:val="000000" w:themeColor="text1"/>
          <w:sz w:val="20"/>
          <w:lang w:val="en-GB"/>
        </w:rPr>
        <w:t xml:space="preserve">(SNV) </w:t>
      </w:r>
      <w:r w:rsidRPr="005B01BB">
        <w:rPr>
          <w:rFonts w:ascii="Trebuchet MS" w:hAnsi="Trebuchet MS"/>
          <w:b/>
          <w:bCs/>
          <w:color w:val="000000" w:themeColor="text1"/>
          <w:sz w:val="20"/>
          <w:lang w:val="en-GB"/>
        </w:rPr>
        <w:t xml:space="preserve">wishes to procure the services of a duly registered auditing firm to perform an independent audit of the statement of financial </w:t>
      </w:r>
      <w:r w:rsidR="00397B11" w:rsidRPr="00FF77C3">
        <w:rPr>
          <w:rFonts w:ascii="Trebuchet MS" w:hAnsi="Trebuchet MS"/>
          <w:b/>
          <w:bCs/>
          <w:color w:val="000000" w:themeColor="text1"/>
          <w:sz w:val="20"/>
          <w:lang w:val="en-US"/>
        </w:rPr>
        <w:t>position</w:t>
      </w:r>
      <w:r w:rsidRPr="005B01BB">
        <w:rPr>
          <w:rFonts w:ascii="Trebuchet MS" w:hAnsi="Trebuchet MS"/>
          <w:b/>
          <w:bCs/>
          <w:color w:val="000000" w:themeColor="text1"/>
          <w:sz w:val="20"/>
          <w:lang w:val="en-GB"/>
        </w:rPr>
        <w:t xml:space="preserve"> for the period from </w:t>
      </w:r>
      <w:r w:rsidR="00AD5D22">
        <w:rPr>
          <w:rFonts w:ascii="Trebuchet MS" w:hAnsi="Trebuchet MS"/>
          <w:b/>
          <w:bCs/>
          <w:color w:val="000000" w:themeColor="text1"/>
          <w:sz w:val="20"/>
          <w:lang w:val="en-US"/>
        </w:rPr>
        <w:t xml:space="preserve">November </w:t>
      </w:r>
      <w:r w:rsidR="00AD5D22" w:rsidRPr="005B01BB">
        <w:rPr>
          <w:rFonts w:ascii="Trebuchet MS" w:hAnsi="Trebuchet MS"/>
          <w:b/>
          <w:bCs/>
          <w:color w:val="000000" w:themeColor="text1"/>
          <w:sz w:val="20"/>
          <w:lang w:val="en-GB"/>
        </w:rPr>
        <w:t>1</w:t>
      </w:r>
      <w:r w:rsidRPr="005B01BB">
        <w:rPr>
          <w:rFonts w:ascii="Trebuchet MS" w:hAnsi="Trebuchet MS"/>
          <w:b/>
          <w:bCs/>
          <w:color w:val="000000" w:themeColor="text1"/>
          <w:sz w:val="20"/>
          <w:lang w:val="en-GB"/>
        </w:rPr>
        <w:t xml:space="preserve">, </w:t>
      </w:r>
      <w:r w:rsidR="000146D4" w:rsidRPr="005B01BB">
        <w:rPr>
          <w:rFonts w:ascii="Trebuchet MS" w:hAnsi="Trebuchet MS"/>
          <w:b/>
          <w:bCs/>
          <w:color w:val="000000" w:themeColor="text1"/>
          <w:sz w:val="20"/>
          <w:lang w:val="en-GB"/>
        </w:rPr>
        <w:t>2021,</w:t>
      </w:r>
      <w:r w:rsidRPr="005B01BB">
        <w:rPr>
          <w:rFonts w:ascii="Trebuchet MS" w:hAnsi="Trebuchet MS"/>
          <w:b/>
          <w:bCs/>
          <w:color w:val="000000" w:themeColor="text1"/>
          <w:sz w:val="20"/>
          <w:lang w:val="en-GB"/>
        </w:rPr>
        <w:t xml:space="preserve"> to </w:t>
      </w:r>
      <w:r w:rsidR="00AD5D22">
        <w:rPr>
          <w:rFonts w:ascii="Trebuchet MS" w:hAnsi="Trebuchet MS"/>
          <w:b/>
          <w:bCs/>
          <w:color w:val="000000" w:themeColor="text1"/>
          <w:sz w:val="20"/>
          <w:lang w:val="en-US"/>
        </w:rPr>
        <w:t xml:space="preserve">December </w:t>
      </w:r>
      <w:r w:rsidR="00AD5D22" w:rsidRPr="005B01BB">
        <w:rPr>
          <w:rFonts w:ascii="Trebuchet MS" w:hAnsi="Trebuchet MS"/>
          <w:b/>
          <w:bCs/>
          <w:color w:val="000000" w:themeColor="text1"/>
          <w:sz w:val="20"/>
          <w:lang w:val="en-GB"/>
        </w:rPr>
        <w:t>31</w:t>
      </w:r>
      <w:r w:rsidRPr="005B01BB">
        <w:rPr>
          <w:rFonts w:ascii="Trebuchet MS" w:hAnsi="Trebuchet MS"/>
          <w:b/>
          <w:bCs/>
          <w:color w:val="000000" w:themeColor="text1"/>
          <w:sz w:val="20"/>
          <w:lang w:val="en-GB"/>
        </w:rPr>
        <w:t xml:space="preserve">, </w:t>
      </w:r>
      <w:r w:rsidR="000146D4" w:rsidRPr="005B01BB">
        <w:rPr>
          <w:rFonts w:ascii="Trebuchet MS" w:hAnsi="Trebuchet MS"/>
          <w:b/>
          <w:bCs/>
          <w:color w:val="000000" w:themeColor="text1"/>
          <w:sz w:val="20"/>
          <w:lang w:val="en-GB"/>
        </w:rPr>
        <w:t>202</w:t>
      </w:r>
      <w:r w:rsidR="00397B11" w:rsidRPr="00FF77C3">
        <w:rPr>
          <w:rFonts w:ascii="Trebuchet MS" w:hAnsi="Trebuchet MS"/>
          <w:b/>
          <w:bCs/>
          <w:color w:val="000000" w:themeColor="text1"/>
          <w:sz w:val="20"/>
          <w:lang w:val="en-US"/>
        </w:rPr>
        <w:t>2</w:t>
      </w:r>
      <w:r w:rsidR="000146D4" w:rsidRPr="005B01BB">
        <w:rPr>
          <w:rFonts w:ascii="Trebuchet MS" w:hAnsi="Trebuchet MS"/>
          <w:b/>
          <w:bCs/>
          <w:color w:val="000000" w:themeColor="text1"/>
          <w:sz w:val="20"/>
          <w:lang w:val="en-GB"/>
        </w:rPr>
        <w:t>,</w:t>
      </w:r>
      <w:r w:rsidR="001E099A" w:rsidRPr="005B01BB">
        <w:rPr>
          <w:rFonts w:ascii="Trebuchet MS" w:hAnsi="Trebuchet MS"/>
          <w:b/>
          <w:bCs/>
          <w:color w:val="000000" w:themeColor="text1"/>
          <w:sz w:val="20"/>
          <w:lang w:val="en-GB"/>
        </w:rPr>
        <w:t xml:space="preserve"> for the “</w:t>
      </w:r>
      <w:r w:rsidR="005F1351">
        <w:rPr>
          <w:rFonts w:ascii="Trebuchet MS" w:hAnsi="Trebuchet MS"/>
          <w:b/>
          <w:bCs/>
          <w:color w:val="000000" w:themeColor="text1"/>
          <w:sz w:val="20"/>
          <w:lang w:val="en-US"/>
        </w:rPr>
        <w:t>African Biodigester component (ABC)</w:t>
      </w:r>
      <w:r w:rsidR="00D4439A" w:rsidRPr="005B01BB">
        <w:rPr>
          <w:rFonts w:ascii="Trebuchet MS" w:hAnsi="Trebuchet MS"/>
          <w:b/>
          <w:bCs/>
          <w:color w:val="000000" w:themeColor="text1"/>
          <w:sz w:val="20"/>
          <w:lang w:val="en-GB"/>
        </w:rPr>
        <w:t>” project</w:t>
      </w:r>
      <w:r w:rsidR="001E099A" w:rsidRPr="005B01BB">
        <w:rPr>
          <w:rFonts w:ascii="Trebuchet MS" w:hAnsi="Trebuchet MS"/>
          <w:b/>
          <w:bCs/>
          <w:color w:val="000000" w:themeColor="text1"/>
          <w:sz w:val="20"/>
          <w:lang w:val="en-GB"/>
        </w:rPr>
        <w:t xml:space="preserve">, which is funded by </w:t>
      </w:r>
      <w:r w:rsidR="00CF49E1">
        <w:rPr>
          <w:rFonts w:ascii="Trebuchet MS" w:hAnsi="Trebuchet MS"/>
          <w:b/>
          <w:bCs/>
          <w:color w:val="000000" w:themeColor="text1"/>
          <w:sz w:val="20"/>
          <w:lang w:val="en-GB"/>
        </w:rPr>
        <w:t xml:space="preserve">The Netherlands Ministry of Foreign </w:t>
      </w:r>
      <w:r w:rsidR="00AD5D22">
        <w:rPr>
          <w:rFonts w:ascii="Trebuchet MS" w:hAnsi="Trebuchet MS"/>
          <w:b/>
          <w:bCs/>
          <w:color w:val="000000" w:themeColor="text1"/>
          <w:sz w:val="20"/>
          <w:lang w:val="en-GB"/>
        </w:rPr>
        <w:t>Affairs and</w:t>
      </w:r>
      <w:r w:rsidR="00CF49E1">
        <w:rPr>
          <w:rFonts w:ascii="Trebuchet MS" w:hAnsi="Trebuchet MS"/>
          <w:b/>
          <w:bCs/>
          <w:color w:val="000000" w:themeColor="text1"/>
          <w:sz w:val="20"/>
          <w:lang w:val="en-GB"/>
        </w:rPr>
        <w:t xml:space="preserve"> Managed by Netherlands Development Agency (RVO).</w:t>
      </w:r>
    </w:p>
    <w:p w14:paraId="5B2EE2A4" w14:textId="185C8148" w:rsidR="00F65902" w:rsidRPr="00FF77C3" w:rsidRDefault="002009A8" w:rsidP="00C44526">
      <w:pPr>
        <w:spacing w:line="276" w:lineRule="auto"/>
        <w:ind w:left="100" w:right="135"/>
        <w:rPr>
          <w:rFonts w:ascii="Trebuchet MS" w:hAnsi="Trebuchet MS"/>
          <w:color w:val="000000" w:themeColor="text1"/>
          <w:sz w:val="20"/>
          <w:lang w:val="en-US"/>
        </w:rPr>
      </w:pPr>
      <w:r w:rsidRPr="00FF77C3">
        <w:rPr>
          <w:rFonts w:ascii="Trebuchet MS" w:hAnsi="Trebuchet MS"/>
          <w:color w:val="000000" w:themeColor="text1"/>
          <w:sz w:val="20"/>
          <w:lang w:val="en-US"/>
        </w:rPr>
        <w:t xml:space="preserve">The audit </w:t>
      </w:r>
      <w:r w:rsidR="000A5D84" w:rsidRPr="00FF77C3">
        <w:rPr>
          <w:rFonts w:ascii="Trebuchet MS" w:hAnsi="Trebuchet MS"/>
          <w:color w:val="000000" w:themeColor="text1"/>
          <w:sz w:val="20"/>
          <w:lang w:val="en-US"/>
        </w:rPr>
        <w:t xml:space="preserve">shall be carried out in accordance with </w:t>
      </w:r>
      <w:r w:rsidR="00AD5D22" w:rsidRPr="00FF77C3">
        <w:rPr>
          <w:rFonts w:ascii="Trebuchet MS" w:hAnsi="Trebuchet MS"/>
          <w:color w:val="000000" w:themeColor="text1"/>
          <w:sz w:val="20"/>
          <w:lang w:val="en-US"/>
        </w:rPr>
        <w:t>international standards</w:t>
      </w:r>
      <w:r w:rsidR="000A5D84" w:rsidRPr="00FF77C3">
        <w:rPr>
          <w:rFonts w:ascii="Trebuchet MS" w:hAnsi="Trebuchet MS"/>
          <w:color w:val="000000" w:themeColor="text1"/>
          <w:sz w:val="20"/>
          <w:lang w:val="en-US"/>
        </w:rPr>
        <w:t xml:space="preserve"> </w:t>
      </w:r>
      <w:r w:rsidR="00F130F8">
        <w:rPr>
          <w:rFonts w:ascii="Trebuchet MS" w:hAnsi="Trebuchet MS"/>
          <w:color w:val="000000" w:themeColor="text1"/>
          <w:sz w:val="20"/>
          <w:lang w:val="en-US"/>
        </w:rPr>
        <w:t xml:space="preserve">on auditing </w:t>
      </w:r>
      <w:r w:rsidR="000A5D84" w:rsidRPr="00FF77C3">
        <w:rPr>
          <w:rFonts w:ascii="Trebuchet MS" w:hAnsi="Trebuchet MS"/>
          <w:color w:val="000000" w:themeColor="text1"/>
          <w:sz w:val="20"/>
          <w:lang w:val="en-US"/>
        </w:rPr>
        <w:t xml:space="preserve">(ISA) issued </w:t>
      </w:r>
      <w:r w:rsidR="00431A10" w:rsidRPr="00FF77C3">
        <w:rPr>
          <w:rFonts w:ascii="Trebuchet MS" w:hAnsi="Trebuchet MS"/>
          <w:color w:val="000000" w:themeColor="text1"/>
          <w:sz w:val="20"/>
          <w:lang w:val="en-US"/>
        </w:rPr>
        <w:t>by IAASB</w:t>
      </w:r>
      <w:r w:rsidR="007B1642" w:rsidRPr="007C6F51">
        <w:rPr>
          <w:rStyle w:val="FootnoteReference"/>
          <w:rFonts w:ascii="Trebuchet MS" w:hAnsi="Trebuchet MS"/>
          <w:color w:val="000000" w:themeColor="text1"/>
          <w:sz w:val="20"/>
        </w:rPr>
        <w:footnoteReference w:id="1"/>
      </w:r>
      <w:r w:rsidR="00EB3063" w:rsidRPr="00FF77C3">
        <w:rPr>
          <w:rFonts w:ascii="Trebuchet MS" w:hAnsi="Trebuchet MS"/>
          <w:color w:val="000000" w:themeColor="text1"/>
          <w:sz w:val="20"/>
          <w:lang w:val="en-US"/>
        </w:rPr>
        <w:t>. In</w:t>
      </w:r>
      <w:r w:rsidR="00337E38" w:rsidRPr="00FF77C3">
        <w:rPr>
          <w:rFonts w:ascii="Trebuchet MS" w:hAnsi="Trebuchet MS"/>
          <w:color w:val="000000" w:themeColor="text1"/>
          <w:sz w:val="20"/>
          <w:lang w:val="en-US"/>
        </w:rPr>
        <w:t xml:space="preserve"> addition, an assignment </w:t>
      </w:r>
      <w:r w:rsidR="00311676" w:rsidRPr="00FF77C3">
        <w:rPr>
          <w:rFonts w:ascii="Trebuchet MS" w:hAnsi="Trebuchet MS"/>
          <w:color w:val="000000" w:themeColor="text1"/>
          <w:sz w:val="20"/>
          <w:lang w:val="en-US"/>
        </w:rPr>
        <w:t>according to International Standards</w:t>
      </w:r>
      <w:r w:rsidR="00933F1E" w:rsidRPr="00FF77C3">
        <w:rPr>
          <w:rFonts w:ascii="Trebuchet MS" w:hAnsi="Trebuchet MS"/>
          <w:color w:val="000000" w:themeColor="text1"/>
          <w:sz w:val="20"/>
          <w:lang w:val="en-US"/>
        </w:rPr>
        <w:t xml:space="preserve"> on Related Services (ISRS) 4400 shall be carried out. </w:t>
      </w:r>
    </w:p>
    <w:p w14:paraId="1C3C6CAF" w14:textId="0C9239A0" w:rsidR="00AA7D77" w:rsidRPr="007C6F51" w:rsidRDefault="00A51BF9" w:rsidP="00AD5D22">
      <w:pPr>
        <w:pStyle w:val="Heading1"/>
      </w:pPr>
      <w:r w:rsidRPr="007C6F51">
        <w:lastRenderedPageBreak/>
        <w:t>Objectives and Scope</w:t>
      </w:r>
      <w:r w:rsidR="00AA7D77" w:rsidRPr="007C6F51">
        <w:t xml:space="preserve"> of the audit</w:t>
      </w:r>
    </w:p>
    <w:p w14:paraId="465311F2" w14:textId="2AA9DCC4" w:rsidR="00945CE9" w:rsidRPr="00FF77C3" w:rsidRDefault="00AA7D77"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 xml:space="preserve">The objective is to audit the financial report for the </w:t>
      </w:r>
      <w:r w:rsidR="00607A46" w:rsidRPr="00FF77C3">
        <w:rPr>
          <w:rFonts w:ascii="Trebuchet MS" w:hAnsi="Trebuchet MS"/>
          <w:color w:val="000000" w:themeColor="text1"/>
          <w:sz w:val="20"/>
          <w:lang w:val="en-US"/>
        </w:rPr>
        <w:t>period 1</w:t>
      </w:r>
      <w:r w:rsidR="00AD5D22">
        <w:rPr>
          <w:rFonts w:ascii="Trebuchet MS" w:hAnsi="Trebuchet MS"/>
          <w:color w:val="000000" w:themeColor="text1"/>
          <w:sz w:val="20"/>
          <w:lang w:val="en-US"/>
        </w:rPr>
        <w:t xml:space="preserve">November </w:t>
      </w:r>
      <w:r w:rsidR="00AD5D22" w:rsidRPr="00FF77C3">
        <w:rPr>
          <w:rFonts w:ascii="Trebuchet MS" w:hAnsi="Trebuchet MS"/>
          <w:color w:val="000000" w:themeColor="text1"/>
          <w:sz w:val="20"/>
          <w:lang w:val="en-US"/>
        </w:rPr>
        <w:t>2021</w:t>
      </w:r>
      <w:r w:rsidR="00607A46" w:rsidRPr="00FF77C3">
        <w:rPr>
          <w:rFonts w:ascii="Trebuchet MS" w:hAnsi="Trebuchet MS"/>
          <w:color w:val="000000" w:themeColor="text1"/>
          <w:sz w:val="20"/>
          <w:lang w:val="en-US"/>
        </w:rPr>
        <w:t xml:space="preserve"> to 3</w:t>
      </w:r>
      <w:r w:rsidR="00F130F8">
        <w:rPr>
          <w:rFonts w:ascii="Trebuchet MS" w:hAnsi="Trebuchet MS"/>
          <w:color w:val="000000" w:themeColor="text1"/>
          <w:sz w:val="20"/>
          <w:lang w:val="en-US"/>
        </w:rPr>
        <w:t>1</w:t>
      </w:r>
      <w:r w:rsidR="007C4A9A">
        <w:rPr>
          <w:rFonts w:ascii="Trebuchet MS" w:hAnsi="Trebuchet MS"/>
          <w:color w:val="000000" w:themeColor="text1"/>
          <w:sz w:val="20"/>
          <w:lang w:val="en-US"/>
        </w:rPr>
        <w:t xml:space="preserve">December </w:t>
      </w:r>
      <w:r w:rsidR="007C4A9A" w:rsidRPr="00FF77C3">
        <w:rPr>
          <w:rFonts w:ascii="Trebuchet MS" w:hAnsi="Trebuchet MS"/>
          <w:color w:val="000000" w:themeColor="text1"/>
          <w:sz w:val="20"/>
          <w:lang w:val="en-US"/>
        </w:rPr>
        <w:t>2022</w:t>
      </w:r>
      <w:r w:rsidR="00290C87" w:rsidRPr="00FF77C3">
        <w:rPr>
          <w:rFonts w:ascii="Trebuchet MS" w:hAnsi="Trebuchet MS"/>
          <w:color w:val="000000" w:themeColor="text1"/>
          <w:sz w:val="20"/>
          <w:lang w:val="en-US"/>
        </w:rPr>
        <w:t xml:space="preserve"> as submitted to </w:t>
      </w:r>
      <w:r w:rsidR="003863D5">
        <w:rPr>
          <w:rFonts w:ascii="Trebuchet MS" w:hAnsi="Trebuchet MS"/>
          <w:color w:val="000000" w:themeColor="text1"/>
          <w:sz w:val="20"/>
          <w:lang w:val="en-US"/>
        </w:rPr>
        <w:t xml:space="preserve">RVO </w:t>
      </w:r>
      <w:r w:rsidR="003863D5" w:rsidRPr="00FF77C3">
        <w:rPr>
          <w:rFonts w:ascii="Trebuchet MS" w:hAnsi="Trebuchet MS"/>
          <w:color w:val="000000" w:themeColor="text1"/>
          <w:sz w:val="20"/>
          <w:lang w:val="en-US"/>
        </w:rPr>
        <w:t>and</w:t>
      </w:r>
      <w:r w:rsidR="00290C87" w:rsidRPr="00FF77C3">
        <w:rPr>
          <w:rFonts w:ascii="Trebuchet MS" w:hAnsi="Trebuchet MS"/>
          <w:color w:val="000000" w:themeColor="text1"/>
          <w:sz w:val="20"/>
          <w:lang w:val="en-US"/>
        </w:rPr>
        <w:t xml:space="preserve"> to express an audit opinion accord</w:t>
      </w:r>
      <w:r w:rsidR="006339DE" w:rsidRPr="00FF77C3">
        <w:rPr>
          <w:rFonts w:ascii="Trebuchet MS" w:hAnsi="Trebuchet MS"/>
          <w:color w:val="000000" w:themeColor="text1"/>
          <w:sz w:val="20"/>
          <w:lang w:val="en-US"/>
        </w:rPr>
        <w:t xml:space="preserve">ing </w:t>
      </w:r>
      <w:r w:rsidR="008C5AC2" w:rsidRPr="00FF77C3">
        <w:rPr>
          <w:rFonts w:ascii="Trebuchet MS" w:hAnsi="Trebuchet MS"/>
          <w:color w:val="000000" w:themeColor="text1"/>
          <w:sz w:val="20"/>
          <w:lang w:val="en-US"/>
        </w:rPr>
        <w:t>to ISA</w:t>
      </w:r>
      <w:r w:rsidR="004B28F2" w:rsidRPr="00FF77C3">
        <w:rPr>
          <w:rFonts w:ascii="Trebuchet MS" w:hAnsi="Trebuchet MS"/>
          <w:color w:val="000000" w:themeColor="text1"/>
          <w:sz w:val="20"/>
          <w:lang w:val="en-US"/>
        </w:rPr>
        <w:t xml:space="preserve">, applying ISA 800/ISA 805, on whether the financial </w:t>
      </w:r>
      <w:r w:rsidR="001F3FC1" w:rsidRPr="00FF77C3">
        <w:rPr>
          <w:rFonts w:ascii="Trebuchet MS" w:hAnsi="Trebuchet MS"/>
          <w:color w:val="000000" w:themeColor="text1"/>
          <w:sz w:val="20"/>
          <w:lang w:val="en-US"/>
        </w:rPr>
        <w:t xml:space="preserve">report </w:t>
      </w:r>
      <w:r w:rsidR="00F43F08" w:rsidRPr="00FF77C3">
        <w:rPr>
          <w:rFonts w:ascii="Trebuchet MS" w:hAnsi="Trebuchet MS"/>
          <w:color w:val="000000" w:themeColor="text1"/>
          <w:sz w:val="20"/>
          <w:lang w:val="en-US"/>
        </w:rPr>
        <w:t xml:space="preserve">of </w:t>
      </w:r>
      <w:r w:rsidR="00F43F08">
        <w:rPr>
          <w:rFonts w:ascii="Trebuchet MS" w:hAnsi="Trebuchet MS"/>
          <w:color w:val="000000" w:themeColor="text1"/>
          <w:sz w:val="20"/>
          <w:lang w:val="en-US"/>
        </w:rPr>
        <w:t>the</w:t>
      </w:r>
      <w:r w:rsidR="00F130F8">
        <w:rPr>
          <w:rFonts w:ascii="Trebuchet MS" w:hAnsi="Trebuchet MS"/>
          <w:color w:val="000000" w:themeColor="text1"/>
          <w:sz w:val="20"/>
          <w:lang w:val="en-US"/>
        </w:rPr>
        <w:t xml:space="preserve"> African Biodigester Component (ABC)</w:t>
      </w:r>
      <w:r w:rsidR="001F3FC1" w:rsidRPr="00FF77C3">
        <w:rPr>
          <w:rFonts w:ascii="Trebuchet MS" w:hAnsi="Trebuchet MS"/>
          <w:color w:val="000000" w:themeColor="text1"/>
          <w:sz w:val="20"/>
          <w:lang w:val="en-US"/>
        </w:rPr>
        <w:t xml:space="preserve"> </w:t>
      </w:r>
      <w:r w:rsidR="00A02A19" w:rsidRPr="00FF77C3">
        <w:rPr>
          <w:rFonts w:ascii="Trebuchet MS" w:hAnsi="Trebuchet MS"/>
          <w:color w:val="000000" w:themeColor="text1"/>
          <w:sz w:val="20"/>
          <w:lang w:val="en-US"/>
        </w:rPr>
        <w:t xml:space="preserve">is in </w:t>
      </w:r>
      <w:r w:rsidR="00915834" w:rsidRPr="00FF77C3">
        <w:rPr>
          <w:rFonts w:ascii="Trebuchet MS" w:hAnsi="Trebuchet MS"/>
          <w:color w:val="000000" w:themeColor="text1"/>
          <w:sz w:val="20"/>
          <w:lang w:val="en-US"/>
        </w:rPr>
        <w:t xml:space="preserve">accordance with the </w:t>
      </w:r>
      <w:r w:rsidR="005140B9" w:rsidRPr="005140B9">
        <w:rPr>
          <w:rFonts w:ascii="Trebuchet MS" w:hAnsi="Trebuchet MS"/>
          <w:color w:val="000000" w:themeColor="text1"/>
          <w:sz w:val="20"/>
          <w:lang w:val="en-US"/>
        </w:rPr>
        <w:t>SN</w:t>
      </w:r>
      <w:r w:rsidR="005140B9">
        <w:rPr>
          <w:rFonts w:ascii="Trebuchet MS" w:hAnsi="Trebuchet MS"/>
          <w:color w:val="000000" w:themeColor="text1"/>
          <w:sz w:val="20"/>
          <w:lang w:val="en-US"/>
        </w:rPr>
        <w:t>V’</w:t>
      </w:r>
      <w:r w:rsidR="00915834" w:rsidRPr="00FF77C3">
        <w:rPr>
          <w:rFonts w:ascii="Trebuchet MS" w:hAnsi="Trebuchet MS"/>
          <w:color w:val="000000" w:themeColor="text1"/>
          <w:sz w:val="20"/>
          <w:lang w:val="en-US"/>
        </w:rPr>
        <w:t>s account</w:t>
      </w:r>
      <w:r w:rsidR="007D5D22" w:rsidRPr="00FF77C3">
        <w:rPr>
          <w:rFonts w:ascii="Trebuchet MS" w:hAnsi="Trebuchet MS"/>
          <w:color w:val="000000" w:themeColor="text1"/>
          <w:sz w:val="20"/>
          <w:lang w:val="en-US"/>
        </w:rPr>
        <w:t xml:space="preserve">ing records and </w:t>
      </w:r>
      <w:r w:rsidR="002C5739">
        <w:rPr>
          <w:rFonts w:ascii="Trebuchet MS" w:hAnsi="Trebuchet MS"/>
          <w:color w:val="000000" w:themeColor="text1"/>
          <w:sz w:val="20"/>
          <w:lang w:val="en-US"/>
        </w:rPr>
        <w:t xml:space="preserve">RVO’s </w:t>
      </w:r>
      <w:r w:rsidR="002C5739" w:rsidRPr="00FF77C3">
        <w:rPr>
          <w:rFonts w:ascii="Trebuchet MS" w:hAnsi="Trebuchet MS"/>
          <w:color w:val="000000" w:themeColor="text1"/>
          <w:sz w:val="20"/>
          <w:lang w:val="en-US"/>
        </w:rPr>
        <w:t>requirements</w:t>
      </w:r>
      <w:r w:rsidR="00605C5D" w:rsidRPr="00FF77C3">
        <w:rPr>
          <w:rFonts w:ascii="Trebuchet MS" w:hAnsi="Trebuchet MS"/>
          <w:color w:val="000000" w:themeColor="text1"/>
          <w:sz w:val="20"/>
          <w:lang w:val="en-US"/>
        </w:rPr>
        <w:t xml:space="preserve"> for financial reporting </w:t>
      </w:r>
      <w:r w:rsidR="00E46A63" w:rsidRPr="00FF77C3">
        <w:rPr>
          <w:rFonts w:ascii="Trebuchet MS" w:hAnsi="Trebuchet MS"/>
          <w:color w:val="000000" w:themeColor="text1"/>
          <w:sz w:val="20"/>
          <w:lang w:val="en-US"/>
        </w:rPr>
        <w:t xml:space="preserve">as stipulated in the </w:t>
      </w:r>
      <w:r w:rsidR="00C6495A">
        <w:rPr>
          <w:rFonts w:ascii="Trebuchet MS" w:hAnsi="Trebuchet MS"/>
          <w:color w:val="000000" w:themeColor="text1"/>
          <w:sz w:val="20"/>
          <w:lang w:val="en-US"/>
        </w:rPr>
        <w:t>project agreement (Decision to grant subsidy).</w:t>
      </w:r>
    </w:p>
    <w:p w14:paraId="131A3156" w14:textId="5FF4CA04" w:rsidR="00F309C3" w:rsidRPr="00F309C3" w:rsidRDefault="00F309C3" w:rsidP="00C44526">
      <w:pPr>
        <w:pStyle w:val="Text1"/>
        <w:spacing w:line="276" w:lineRule="auto"/>
        <w:ind w:left="0"/>
        <w:rPr>
          <w:rFonts w:ascii="Trebuchet MS" w:hAnsi="Trebuchet MS"/>
          <w:color w:val="000000" w:themeColor="text1"/>
          <w:sz w:val="20"/>
          <w:lang w:val="en-US"/>
        </w:rPr>
      </w:pPr>
      <w:r w:rsidRPr="00F309C3">
        <w:rPr>
          <w:rFonts w:ascii="Trebuchet MS" w:hAnsi="Trebuchet MS"/>
          <w:color w:val="000000" w:themeColor="text1"/>
          <w:sz w:val="20"/>
          <w:lang w:val="en-US"/>
        </w:rPr>
        <w:t>The audit will</w:t>
      </w:r>
      <w:r>
        <w:rPr>
          <w:rFonts w:ascii="Trebuchet MS" w:hAnsi="Trebuchet MS"/>
          <w:color w:val="000000" w:themeColor="text1"/>
          <w:sz w:val="20"/>
          <w:lang w:val="en-US"/>
        </w:rPr>
        <w:t>, for this period,</w:t>
      </w:r>
      <w:r w:rsidRPr="00F309C3">
        <w:rPr>
          <w:rFonts w:ascii="Trebuchet MS" w:hAnsi="Trebuchet MS"/>
          <w:color w:val="000000" w:themeColor="text1"/>
          <w:sz w:val="20"/>
          <w:lang w:val="en-US"/>
        </w:rPr>
        <w:t xml:space="preserve"> cover S</w:t>
      </w:r>
      <w:r>
        <w:rPr>
          <w:rFonts w:ascii="Trebuchet MS" w:hAnsi="Trebuchet MS"/>
          <w:color w:val="000000" w:themeColor="text1"/>
          <w:sz w:val="20"/>
          <w:lang w:val="en-US"/>
        </w:rPr>
        <w:t xml:space="preserve">NV and the </w:t>
      </w:r>
      <w:r w:rsidR="00C6495A">
        <w:rPr>
          <w:rFonts w:ascii="Trebuchet MS" w:hAnsi="Trebuchet MS"/>
          <w:color w:val="000000" w:themeColor="text1"/>
          <w:sz w:val="20"/>
          <w:lang w:val="en-US"/>
        </w:rPr>
        <w:t xml:space="preserve">national </w:t>
      </w:r>
      <w:r w:rsidR="001E444C">
        <w:rPr>
          <w:rFonts w:ascii="Trebuchet MS" w:hAnsi="Trebuchet MS"/>
          <w:color w:val="000000" w:themeColor="text1"/>
          <w:sz w:val="20"/>
          <w:lang w:val="en-US"/>
        </w:rPr>
        <w:t>implementer Biogas</w:t>
      </w:r>
      <w:r w:rsidR="00C6495A">
        <w:rPr>
          <w:rFonts w:ascii="Trebuchet MS" w:hAnsi="Trebuchet MS"/>
          <w:color w:val="000000" w:themeColor="text1"/>
          <w:sz w:val="20"/>
          <w:lang w:val="en-US"/>
        </w:rPr>
        <w:t xml:space="preserve"> Solutions Uganda Limited (BSUL) </w:t>
      </w:r>
      <w:r w:rsidR="003863D5">
        <w:rPr>
          <w:rFonts w:ascii="Trebuchet MS" w:hAnsi="Trebuchet MS"/>
          <w:color w:val="000000" w:themeColor="text1"/>
          <w:sz w:val="20"/>
          <w:lang w:val="en-US"/>
        </w:rPr>
        <w:t>who is</w:t>
      </w:r>
      <w:r w:rsidR="00C6495A">
        <w:rPr>
          <w:rFonts w:ascii="Trebuchet MS" w:hAnsi="Trebuchet MS"/>
          <w:color w:val="000000" w:themeColor="text1"/>
          <w:sz w:val="20"/>
          <w:lang w:val="en-US"/>
        </w:rPr>
        <w:t xml:space="preserve"> </w:t>
      </w:r>
      <w:r w:rsidR="003863D5">
        <w:rPr>
          <w:rFonts w:ascii="Trebuchet MS" w:hAnsi="Trebuchet MS"/>
          <w:color w:val="000000" w:themeColor="text1"/>
          <w:sz w:val="20"/>
          <w:lang w:val="en-US"/>
        </w:rPr>
        <w:t>the sub</w:t>
      </w:r>
      <w:r>
        <w:rPr>
          <w:rFonts w:ascii="Trebuchet MS" w:hAnsi="Trebuchet MS"/>
          <w:color w:val="000000" w:themeColor="text1"/>
          <w:sz w:val="20"/>
          <w:lang w:val="en-US"/>
        </w:rPr>
        <w:t xml:space="preserve">-grantee of SNV under the </w:t>
      </w:r>
      <w:r w:rsidR="002C5739">
        <w:rPr>
          <w:rFonts w:ascii="Trebuchet MS" w:hAnsi="Trebuchet MS"/>
          <w:color w:val="000000" w:themeColor="text1"/>
          <w:sz w:val="20"/>
          <w:lang w:val="en-US"/>
        </w:rPr>
        <w:t>ABC project</w:t>
      </w:r>
      <w:r w:rsidR="005140B9">
        <w:rPr>
          <w:rFonts w:ascii="Trebuchet MS" w:hAnsi="Trebuchet MS"/>
          <w:color w:val="000000" w:themeColor="text1"/>
          <w:sz w:val="20"/>
          <w:lang w:val="en-US"/>
        </w:rPr>
        <w:t>, see further information below</w:t>
      </w:r>
      <w:r>
        <w:rPr>
          <w:rFonts w:ascii="Trebuchet MS" w:hAnsi="Trebuchet MS"/>
          <w:color w:val="000000" w:themeColor="text1"/>
          <w:sz w:val="20"/>
          <w:lang w:val="en-US"/>
        </w:rPr>
        <w:t>.</w:t>
      </w:r>
    </w:p>
    <w:p w14:paraId="2411CC2E" w14:textId="1DD48C4A" w:rsidR="00080BE7" w:rsidRPr="007C6F51" w:rsidRDefault="00394BF1" w:rsidP="00AD5D22">
      <w:pPr>
        <w:pStyle w:val="Heading1"/>
      </w:pPr>
      <w:r w:rsidRPr="007C6F51">
        <w:t xml:space="preserve">Additional </w:t>
      </w:r>
      <w:r w:rsidR="00096EBF" w:rsidRPr="007C6F51">
        <w:t>assignment:</w:t>
      </w:r>
      <w:r w:rsidRPr="007C6F51">
        <w:t xml:space="preserve"> according to agreed upon pr</w:t>
      </w:r>
      <w:r w:rsidR="00657405" w:rsidRPr="007C6F51">
        <w:t>ocedures ISRS 4400, review the following areas in accordance with the Terms of Reference below</w:t>
      </w:r>
    </w:p>
    <w:p w14:paraId="2146DAE3" w14:textId="0057A24D" w:rsidR="00C53CE6" w:rsidRPr="00FF77C3" w:rsidRDefault="006F36D6" w:rsidP="00C44526">
      <w:pPr>
        <w:pStyle w:val="Text1"/>
        <w:spacing w:line="276" w:lineRule="auto"/>
        <w:ind w:left="0"/>
        <w:rPr>
          <w:rFonts w:ascii="Trebuchet MS" w:hAnsi="Trebuchet MS"/>
          <w:color w:val="000000" w:themeColor="text1"/>
          <w:sz w:val="20"/>
          <w:lang w:val="en-US"/>
        </w:rPr>
      </w:pPr>
      <w:r>
        <w:rPr>
          <w:rFonts w:ascii="Trebuchet MS" w:hAnsi="Trebuchet MS"/>
          <w:color w:val="000000" w:themeColor="text1"/>
          <w:sz w:val="20"/>
          <w:lang w:val="en-US"/>
        </w:rPr>
        <w:t>1</w:t>
      </w:r>
      <w:r w:rsidR="00C53CE6" w:rsidRPr="00FF77C3">
        <w:rPr>
          <w:rFonts w:ascii="Trebuchet MS" w:hAnsi="Trebuchet MS"/>
          <w:color w:val="000000" w:themeColor="text1"/>
          <w:sz w:val="20"/>
          <w:lang w:val="en-US"/>
        </w:rPr>
        <w:t xml:space="preserve">. </w:t>
      </w:r>
      <w:r w:rsidR="003C62E4" w:rsidRPr="00FF77C3">
        <w:rPr>
          <w:rFonts w:ascii="Trebuchet MS" w:hAnsi="Trebuchet MS"/>
          <w:color w:val="000000" w:themeColor="text1"/>
          <w:sz w:val="20"/>
          <w:lang w:val="en-US"/>
        </w:rPr>
        <w:t xml:space="preserve">Observe and inspect </w:t>
      </w:r>
      <w:r w:rsidR="00BC708D" w:rsidRPr="00FF77C3">
        <w:rPr>
          <w:rFonts w:ascii="Trebuchet MS" w:hAnsi="Trebuchet MS"/>
          <w:color w:val="000000" w:themeColor="text1"/>
          <w:sz w:val="20"/>
          <w:lang w:val="en-US"/>
        </w:rPr>
        <w:t>whether</w:t>
      </w:r>
      <w:r w:rsidR="003C62E4" w:rsidRPr="00FF77C3">
        <w:rPr>
          <w:rFonts w:ascii="Trebuchet MS" w:hAnsi="Trebuchet MS"/>
          <w:color w:val="000000" w:themeColor="text1"/>
          <w:sz w:val="20"/>
          <w:lang w:val="en-US"/>
        </w:rPr>
        <w:t xml:space="preserve"> the </w:t>
      </w:r>
      <w:r w:rsidR="006A7C2C" w:rsidRPr="00FF77C3">
        <w:rPr>
          <w:rFonts w:ascii="Trebuchet MS" w:hAnsi="Trebuchet MS"/>
          <w:color w:val="000000" w:themeColor="text1"/>
          <w:sz w:val="20"/>
          <w:lang w:val="en-US"/>
        </w:rPr>
        <w:t>financial report provides</w:t>
      </w:r>
      <w:r w:rsidR="00FB2D64" w:rsidRPr="00FF77C3">
        <w:rPr>
          <w:rFonts w:ascii="Trebuchet MS" w:hAnsi="Trebuchet MS"/>
          <w:color w:val="000000" w:themeColor="text1"/>
          <w:sz w:val="20"/>
          <w:lang w:val="en-US"/>
        </w:rPr>
        <w:t xml:space="preserve"> </w:t>
      </w:r>
      <w:r w:rsidR="008D2C66" w:rsidRPr="00FF77C3">
        <w:rPr>
          <w:rFonts w:ascii="Trebuchet MS" w:hAnsi="Trebuchet MS"/>
          <w:color w:val="000000" w:themeColor="text1"/>
          <w:sz w:val="20"/>
          <w:lang w:val="en-US"/>
        </w:rPr>
        <w:t>information</w:t>
      </w:r>
      <w:r w:rsidR="00F152A9" w:rsidRPr="00FF77C3">
        <w:rPr>
          <w:rFonts w:ascii="Trebuchet MS" w:hAnsi="Trebuchet MS"/>
          <w:color w:val="000000" w:themeColor="text1"/>
          <w:sz w:val="20"/>
          <w:lang w:val="en-US"/>
        </w:rPr>
        <w:t xml:space="preserve"> regard</w:t>
      </w:r>
      <w:r w:rsidR="00AD576A" w:rsidRPr="00FF77C3">
        <w:rPr>
          <w:rFonts w:ascii="Trebuchet MS" w:hAnsi="Trebuchet MS"/>
          <w:color w:val="000000" w:themeColor="text1"/>
          <w:sz w:val="20"/>
          <w:lang w:val="en-US"/>
        </w:rPr>
        <w:t>ing</w:t>
      </w:r>
      <w:r w:rsidR="00BE7C93" w:rsidRPr="00FF77C3">
        <w:rPr>
          <w:rFonts w:ascii="Trebuchet MS" w:hAnsi="Trebuchet MS"/>
          <w:color w:val="000000" w:themeColor="text1"/>
          <w:sz w:val="20"/>
          <w:lang w:val="en-US"/>
        </w:rPr>
        <w:t>:</w:t>
      </w:r>
    </w:p>
    <w:p w14:paraId="6B81A9B8" w14:textId="47CA11B8" w:rsidR="00BE7C93" w:rsidRPr="00FF77C3" w:rsidRDefault="00BE7C93"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 xml:space="preserve">a) </w:t>
      </w:r>
      <w:r w:rsidR="001F3431">
        <w:rPr>
          <w:rFonts w:ascii="Trebuchet MS" w:hAnsi="Trebuchet MS"/>
          <w:color w:val="000000" w:themeColor="text1"/>
          <w:sz w:val="20"/>
          <w:lang w:val="en-US"/>
        </w:rPr>
        <w:t>financial</w:t>
      </w:r>
      <w:r w:rsidRPr="00FF77C3">
        <w:rPr>
          <w:rFonts w:ascii="Trebuchet MS" w:hAnsi="Trebuchet MS"/>
          <w:color w:val="000000" w:themeColor="text1"/>
          <w:sz w:val="20"/>
          <w:lang w:val="en-US"/>
        </w:rPr>
        <w:t xml:space="preserve"> outcome per budget </w:t>
      </w:r>
      <w:r w:rsidR="00FB0CF3" w:rsidRPr="00FF77C3">
        <w:rPr>
          <w:rFonts w:ascii="Trebuchet MS" w:hAnsi="Trebuchet MS"/>
          <w:color w:val="000000" w:themeColor="text1"/>
          <w:sz w:val="20"/>
          <w:lang w:val="en-US"/>
        </w:rPr>
        <w:t>line (both incomes and cost</w:t>
      </w:r>
      <w:r w:rsidR="002E3569" w:rsidRPr="00FF77C3">
        <w:rPr>
          <w:rFonts w:ascii="Trebuchet MS" w:hAnsi="Trebuchet MS"/>
          <w:color w:val="000000" w:themeColor="text1"/>
          <w:sz w:val="20"/>
          <w:lang w:val="en-US"/>
        </w:rPr>
        <w:t>s) fo</w:t>
      </w:r>
      <w:r w:rsidR="00EE7A39" w:rsidRPr="00FF77C3">
        <w:rPr>
          <w:rFonts w:ascii="Trebuchet MS" w:hAnsi="Trebuchet MS"/>
          <w:color w:val="000000" w:themeColor="text1"/>
          <w:sz w:val="20"/>
          <w:lang w:val="en-US"/>
        </w:rPr>
        <w:t>r</w:t>
      </w:r>
      <w:r w:rsidR="002E3569" w:rsidRPr="00FF77C3">
        <w:rPr>
          <w:rFonts w:ascii="Trebuchet MS" w:hAnsi="Trebuchet MS"/>
          <w:color w:val="000000" w:themeColor="text1"/>
          <w:sz w:val="20"/>
          <w:lang w:val="en-US"/>
        </w:rPr>
        <w:t xml:space="preserve"> the reporting period</w:t>
      </w:r>
      <w:r w:rsidR="00D00B0E" w:rsidRPr="00FF77C3">
        <w:rPr>
          <w:rFonts w:ascii="Trebuchet MS" w:hAnsi="Trebuchet MS"/>
          <w:color w:val="000000" w:themeColor="text1"/>
          <w:sz w:val="20"/>
          <w:lang w:val="en-US"/>
        </w:rPr>
        <w:t xml:space="preserve"> and columns for cumulative </w:t>
      </w:r>
      <w:r w:rsidR="003E2B29" w:rsidRPr="00FF77C3">
        <w:rPr>
          <w:rFonts w:ascii="Trebuchet MS" w:hAnsi="Trebuchet MS"/>
          <w:color w:val="000000" w:themeColor="text1"/>
          <w:sz w:val="20"/>
          <w:lang w:val="en-US"/>
        </w:rPr>
        <w:t>information</w:t>
      </w:r>
      <w:r w:rsidR="0085638B" w:rsidRPr="00FF77C3">
        <w:rPr>
          <w:rFonts w:ascii="Trebuchet MS" w:hAnsi="Trebuchet MS"/>
          <w:color w:val="000000" w:themeColor="text1"/>
          <w:sz w:val="20"/>
          <w:lang w:val="en-US"/>
        </w:rPr>
        <w:t xml:space="preserve"> regarding earlier periods</w:t>
      </w:r>
      <w:r w:rsidR="00B2612B">
        <w:rPr>
          <w:rFonts w:ascii="Trebuchet MS" w:hAnsi="Trebuchet MS"/>
          <w:color w:val="000000" w:themeColor="text1"/>
          <w:sz w:val="20"/>
          <w:lang w:val="en-US"/>
        </w:rPr>
        <w:t xml:space="preserve"> but also considering budget for future periods</w:t>
      </w:r>
      <w:r w:rsidR="00AA55EB" w:rsidRPr="00FF77C3">
        <w:rPr>
          <w:rFonts w:ascii="Trebuchet MS" w:hAnsi="Trebuchet MS"/>
          <w:color w:val="000000" w:themeColor="text1"/>
          <w:sz w:val="20"/>
          <w:lang w:val="en-US"/>
        </w:rPr>
        <w:t xml:space="preserve"> under </w:t>
      </w:r>
      <w:r w:rsidR="00B2612B">
        <w:rPr>
          <w:rFonts w:ascii="Trebuchet MS" w:hAnsi="Trebuchet MS"/>
          <w:color w:val="000000" w:themeColor="text1"/>
          <w:sz w:val="20"/>
          <w:lang w:val="en-US"/>
        </w:rPr>
        <w:t xml:space="preserve">the </w:t>
      </w:r>
      <w:r w:rsidR="00AA55EB" w:rsidRPr="00FF77C3">
        <w:rPr>
          <w:rFonts w:ascii="Trebuchet MS" w:hAnsi="Trebuchet MS"/>
          <w:color w:val="000000" w:themeColor="text1"/>
          <w:sz w:val="20"/>
          <w:lang w:val="en-US"/>
        </w:rPr>
        <w:t>agreement.</w:t>
      </w:r>
    </w:p>
    <w:p w14:paraId="54CDA068" w14:textId="51B5C8AA" w:rsidR="00AA55EB" w:rsidRPr="00FF77C3" w:rsidRDefault="00AA55EB"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 xml:space="preserve">b) </w:t>
      </w:r>
      <w:r w:rsidR="009E1B17" w:rsidRPr="00FF77C3">
        <w:rPr>
          <w:rFonts w:ascii="Trebuchet MS" w:hAnsi="Trebuchet MS"/>
          <w:color w:val="000000" w:themeColor="text1"/>
          <w:sz w:val="20"/>
          <w:lang w:val="en-US"/>
        </w:rPr>
        <w:t>When applicable</w:t>
      </w:r>
      <w:r w:rsidR="00FB123D" w:rsidRPr="00FF77C3">
        <w:rPr>
          <w:rFonts w:ascii="Trebuchet MS" w:hAnsi="Trebuchet MS"/>
          <w:color w:val="000000" w:themeColor="text1"/>
          <w:sz w:val="20"/>
          <w:lang w:val="en-US"/>
        </w:rPr>
        <w:t>, compare if the opening fund balance</w:t>
      </w:r>
      <w:r w:rsidR="00C67EFA" w:rsidRPr="007C6F51">
        <w:rPr>
          <w:rStyle w:val="FootnoteReference"/>
          <w:rFonts w:ascii="Trebuchet MS" w:hAnsi="Trebuchet MS"/>
          <w:color w:val="000000" w:themeColor="text1"/>
          <w:sz w:val="20"/>
        </w:rPr>
        <w:footnoteReference w:id="2"/>
      </w:r>
      <w:r w:rsidR="00561541" w:rsidRPr="00FF77C3">
        <w:rPr>
          <w:rFonts w:ascii="Trebuchet MS" w:hAnsi="Trebuchet MS"/>
          <w:color w:val="000000" w:themeColor="text1"/>
          <w:sz w:val="20"/>
          <w:lang w:val="en-US"/>
        </w:rPr>
        <w:t xml:space="preserve"> for the reporting period </w:t>
      </w:r>
      <w:r w:rsidR="00234714" w:rsidRPr="00FF77C3">
        <w:rPr>
          <w:rFonts w:ascii="Trebuchet MS" w:hAnsi="Trebuchet MS"/>
          <w:color w:val="000000" w:themeColor="text1"/>
          <w:sz w:val="20"/>
          <w:lang w:val="en-US"/>
        </w:rPr>
        <w:t>matches with what</w:t>
      </w:r>
      <w:r w:rsidR="008C4D27">
        <w:rPr>
          <w:rFonts w:ascii="Trebuchet MS" w:hAnsi="Trebuchet MS"/>
          <w:color w:val="000000" w:themeColor="text1"/>
          <w:sz w:val="20"/>
          <w:lang w:val="en-US"/>
        </w:rPr>
        <w:t xml:space="preserve"> is</w:t>
      </w:r>
      <w:r w:rsidR="00234714" w:rsidRPr="00FF77C3">
        <w:rPr>
          <w:rFonts w:ascii="Trebuchet MS" w:hAnsi="Trebuchet MS"/>
          <w:color w:val="000000" w:themeColor="text1"/>
          <w:sz w:val="20"/>
          <w:lang w:val="en-US"/>
        </w:rPr>
        <w:t xml:space="preserve"> stated as closing </w:t>
      </w:r>
      <w:r w:rsidR="00760BCC" w:rsidRPr="00FF77C3">
        <w:rPr>
          <w:rFonts w:ascii="Trebuchet MS" w:hAnsi="Trebuchet MS"/>
          <w:color w:val="000000" w:themeColor="text1"/>
          <w:sz w:val="20"/>
          <w:lang w:val="en-US"/>
        </w:rPr>
        <w:t>fund balance in the previous reporting period.</w:t>
      </w:r>
    </w:p>
    <w:p w14:paraId="2B77B869" w14:textId="7C2C3B9D" w:rsidR="00870676" w:rsidRPr="00FF77C3" w:rsidRDefault="00870676"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c)</w:t>
      </w:r>
      <w:r w:rsidR="00214936" w:rsidRPr="00FF77C3">
        <w:rPr>
          <w:rFonts w:ascii="Trebuchet MS" w:hAnsi="Trebuchet MS"/>
          <w:color w:val="000000" w:themeColor="text1"/>
          <w:sz w:val="20"/>
          <w:lang w:val="en-US"/>
        </w:rPr>
        <w:t xml:space="preserve"> A disclosure </w:t>
      </w:r>
      <w:r w:rsidR="009703EE" w:rsidRPr="00FF77C3">
        <w:rPr>
          <w:rFonts w:ascii="Trebuchet MS" w:hAnsi="Trebuchet MS"/>
          <w:color w:val="000000" w:themeColor="text1"/>
          <w:sz w:val="20"/>
          <w:lang w:val="en-US"/>
        </w:rPr>
        <w:t xml:space="preserve">of exchange gains/losses, Inquire and confirm whether the disclosure </w:t>
      </w:r>
      <w:r w:rsidR="00BB6EF4" w:rsidRPr="00FF77C3">
        <w:rPr>
          <w:rFonts w:ascii="Trebuchet MS" w:hAnsi="Trebuchet MS"/>
          <w:color w:val="000000" w:themeColor="text1"/>
          <w:sz w:val="20"/>
          <w:lang w:val="en-US"/>
        </w:rPr>
        <w:t xml:space="preserve">includes the entire chain of currency </w:t>
      </w:r>
      <w:r w:rsidR="003E38FB" w:rsidRPr="00FF77C3">
        <w:rPr>
          <w:rFonts w:ascii="Trebuchet MS" w:hAnsi="Trebuchet MS"/>
          <w:color w:val="000000" w:themeColor="text1"/>
          <w:sz w:val="20"/>
          <w:lang w:val="en-US"/>
        </w:rPr>
        <w:t xml:space="preserve">exchange from </w:t>
      </w:r>
      <w:r w:rsidR="00411574">
        <w:rPr>
          <w:rFonts w:ascii="Trebuchet MS" w:hAnsi="Trebuchet MS"/>
          <w:color w:val="000000" w:themeColor="text1"/>
          <w:sz w:val="20"/>
          <w:lang w:val="en-US"/>
        </w:rPr>
        <w:t xml:space="preserve">RVO’s </w:t>
      </w:r>
      <w:r w:rsidR="00411574" w:rsidRPr="00FF77C3">
        <w:rPr>
          <w:rFonts w:ascii="Trebuchet MS" w:hAnsi="Trebuchet MS"/>
          <w:color w:val="000000" w:themeColor="text1"/>
          <w:sz w:val="20"/>
          <w:lang w:val="en-US"/>
        </w:rPr>
        <w:t>disbursement</w:t>
      </w:r>
      <w:r w:rsidR="003E38FB" w:rsidRPr="00FF77C3">
        <w:rPr>
          <w:rFonts w:ascii="Trebuchet MS" w:hAnsi="Trebuchet MS"/>
          <w:color w:val="000000" w:themeColor="text1"/>
          <w:sz w:val="20"/>
          <w:lang w:val="en-US"/>
        </w:rPr>
        <w:t xml:space="preserve"> to the handling of the project/programme within the </w:t>
      </w:r>
      <w:r w:rsidR="00411574" w:rsidRPr="00FF77C3">
        <w:rPr>
          <w:rFonts w:ascii="Trebuchet MS" w:hAnsi="Trebuchet MS"/>
          <w:color w:val="000000" w:themeColor="text1"/>
          <w:sz w:val="20"/>
          <w:lang w:val="en-US"/>
        </w:rPr>
        <w:t>organization</w:t>
      </w:r>
      <w:r w:rsidR="00772D8D" w:rsidRPr="00FF77C3">
        <w:rPr>
          <w:rFonts w:ascii="Trebuchet MS" w:hAnsi="Trebuchet MS"/>
          <w:color w:val="000000" w:themeColor="text1"/>
          <w:sz w:val="20"/>
          <w:lang w:val="en-US"/>
        </w:rPr>
        <w:t xml:space="preserve"> in local currency/</w:t>
      </w:r>
      <w:proofErr w:type="spellStart"/>
      <w:r w:rsidR="00772D8D" w:rsidRPr="00FF77C3">
        <w:rPr>
          <w:rFonts w:ascii="Trebuchet MS" w:hAnsi="Trebuchet MS"/>
          <w:color w:val="000000" w:themeColor="text1"/>
          <w:sz w:val="20"/>
          <w:lang w:val="en-US"/>
        </w:rPr>
        <w:t>ies</w:t>
      </w:r>
      <w:proofErr w:type="spellEnd"/>
      <w:r w:rsidR="00772D8D" w:rsidRPr="00FF77C3">
        <w:rPr>
          <w:rFonts w:ascii="Trebuchet MS" w:hAnsi="Trebuchet MS"/>
          <w:color w:val="000000" w:themeColor="text1"/>
          <w:sz w:val="20"/>
          <w:lang w:val="en-US"/>
        </w:rPr>
        <w:t>, if applicable.</w:t>
      </w:r>
    </w:p>
    <w:p w14:paraId="097E3EB0" w14:textId="788CA373" w:rsidR="00772D8D" w:rsidRPr="00FF77C3" w:rsidRDefault="00772D8D"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d)</w:t>
      </w:r>
      <w:r w:rsidR="00622539" w:rsidRPr="00FF77C3">
        <w:rPr>
          <w:rFonts w:ascii="Trebuchet MS" w:hAnsi="Trebuchet MS"/>
          <w:color w:val="000000" w:themeColor="text1"/>
          <w:sz w:val="20"/>
          <w:lang w:val="en-US"/>
        </w:rPr>
        <w:t xml:space="preserve"> Explanatory </w:t>
      </w:r>
      <w:r w:rsidR="004365E7" w:rsidRPr="00FF77C3">
        <w:rPr>
          <w:rFonts w:ascii="Trebuchet MS" w:hAnsi="Trebuchet MS"/>
          <w:color w:val="000000" w:themeColor="text1"/>
          <w:sz w:val="20"/>
          <w:lang w:val="en-US"/>
        </w:rPr>
        <w:t xml:space="preserve">notes (such as, for </w:t>
      </w:r>
      <w:r w:rsidR="00050AE1" w:rsidRPr="00FF77C3">
        <w:rPr>
          <w:rFonts w:ascii="Trebuchet MS" w:hAnsi="Trebuchet MS"/>
          <w:color w:val="000000" w:themeColor="text1"/>
          <w:sz w:val="20"/>
          <w:lang w:val="en-US"/>
        </w:rPr>
        <w:t>instance, accounting principl</w:t>
      </w:r>
      <w:r w:rsidR="00F54E0F" w:rsidRPr="00FF77C3">
        <w:rPr>
          <w:rFonts w:ascii="Trebuchet MS" w:hAnsi="Trebuchet MS"/>
          <w:color w:val="000000" w:themeColor="text1"/>
          <w:sz w:val="20"/>
          <w:lang w:val="en-US"/>
        </w:rPr>
        <w:t>es applied for the financial report</w:t>
      </w:r>
      <w:r w:rsidR="005A260F" w:rsidRPr="00FF77C3">
        <w:rPr>
          <w:rFonts w:ascii="Trebuchet MS" w:hAnsi="Trebuchet MS"/>
          <w:color w:val="000000" w:themeColor="text1"/>
          <w:sz w:val="20"/>
          <w:lang w:val="en-US"/>
        </w:rPr>
        <w:t>).</w:t>
      </w:r>
    </w:p>
    <w:p w14:paraId="4667583B" w14:textId="289A05D4" w:rsidR="005A260F" w:rsidRPr="00FF77C3" w:rsidRDefault="005A260F"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 xml:space="preserve">e) </w:t>
      </w:r>
      <w:r w:rsidR="00AF6ABD" w:rsidRPr="00FF77C3">
        <w:rPr>
          <w:rFonts w:ascii="Trebuchet MS" w:hAnsi="Trebuchet MS"/>
          <w:color w:val="000000" w:themeColor="text1"/>
          <w:sz w:val="20"/>
          <w:lang w:val="en-US"/>
        </w:rPr>
        <w:t>Amount of funds that has been forwarded to implementing partner</w:t>
      </w:r>
      <w:r w:rsidR="00324D64" w:rsidRPr="00FF77C3">
        <w:rPr>
          <w:rFonts w:ascii="Trebuchet MS" w:hAnsi="Trebuchet MS"/>
          <w:color w:val="000000" w:themeColor="text1"/>
          <w:sz w:val="20"/>
          <w:lang w:val="en-US"/>
        </w:rPr>
        <w:t>s, when applicable.</w:t>
      </w:r>
    </w:p>
    <w:p w14:paraId="37DE7194" w14:textId="75F157D2" w:rsidR="00324D64" w:rsidRPr="00FF77C3" w:rsidRDefault="00A2278C" w:rsidP="00C44526">
      <w:pPr>
        <w:pStyle w:val="Text1"/>
        <w:spacing w:line="276" w:lineRule="auto"/>
        <w:ind w:left="0"/>
        <w:rPr>
          <w:rFonts w:ascii="Trebuchet MS" w:hAnsi="Trebuchet MS"/>
          <w:color w:val="000000" w:themeColor="text1"/>
          <w:sz w:val="20"/>
          <w:lang w:val="en-US"/>
        </w:rPr>
      </w:pPr>
      <w:r>
        <w:rPr>
          <w:rFonts w:ascii="Trebuchet MS" w:hAnsi="Trebuchet MS"/>
          <w:color w:val="000000" w:themeColor="text1"/>
          <w:sz w:val="20"/>
          <w:lang w:val="en-US"/>
        </w:rPr>
        <w:t>2</w:t>
      </w:r>
      <w:r w:rsidR="00324D64" w:rsidRPr="00FF77C3">
        <w:rPr>
          <w:rFonts w:ascii="Trebuchet MS" w:hAnsi="Trebuchet MS"/>
          <w:color w:val="000000" w:themeColor="text1"/>
          <w:sz w:val="20"/>
          <w:lang w:val="en-US"/>
        </w:rPr>
        <w:t>.</w:t>
      </w:r>
      <w:r w:rsidR="009667BB" w:rsidRPr="00FF77C3">
        <w:rPr>
          <w:rFonts w:ascii="Trebuchet MS" w:hAnsi="Trebuchet MS"/>
          <w:color w:val="000000" w:themeColor="text1"/>
          <w:sz w:val="20"/>
          <w:lang w:val="en-US"/>
        </w:rPr>
        <w:t xml:space="preserve"> a) Inquire and inspect with what frequency </w:t>
      </w:r>
      <w:r w:rsidR="00480823" w:rsidRPr="00FF77C3">
        <w:rPr>
          <w:rFonts w:ascii="Trebuchet MS" w:hAnsi="Trebuchet MS"/>
          <w:color w:val="000000" w:themeColor="text1"/>
          <w:sz w:val="20"/>
          <w:lang w:val="en-US"/>
        </w:rPr>
        <w:t xml:space="preserve">salary costs during the reporting </w:t>
      </w:r>
      <w:r w:rsidR="006D1EB9" w:rsidRPr="00FF77C3">
        <w:rPr>
          <w:rFonts w:ascii="Trebuchet MS" w:hAnsi="Trebuchet MS"/>
          <w:color w:val="000000" w:themeColor="text1"/>
          <w:sz w:val="20"/>
          <w:lang w:val="en-US"/>
        </w:rPr>
        <w:t>period</w:t>
      </w:r>
      <w:r w:rsidR="00924C81" w:rsidRPr="00FF77C3">
        <w:rPr>
          <w:rFonts w:ascii="Trebuchet MS" w:hAnsi="Trebuchet MS"/>
          <w:color w:val="000000" w:themeColor="text1"/>
          <w:sz w:val="20"/>
          <w:lang w:val="en-US"/>
        </w:rPr>
        <w:t xml:space="preserve"> are debited </w:t>
      </w:r>
      <w:r w:rsidR="00824C20" w:rsidRPr="00FF77C3">
        <w:rPr>
          <w:rFonts w:ascii="Trebuchet MS" w:hAnsi="Trebuchet MS"/>
          <w:color w:val="000000" w:themeColor="text1"/>
          <w:sz w:val="20"/>
          <w:lang w:val="en-US"/>
        </w:rPr>
        <w:t>to the project/programme.</w:t>
      </w:r>
    </w:p>
    <w:p w14:paraId="3F20A07A" w14:textId="78B78017" w:rsidR="00824C20" w:rsidRPr="00FF77C3" w:rsidRDefault="00824C20" w:rsidP="00C44526">
      <w:pPr>
        <w:pStyle w:val="Text1"/>
        <w:spacing w:line="276" w:lineRule="auto"/>
        <w:ind w:left="0"/>
        <w:rPr>
          <w:rFonts w:ascii="Trebuchet MS" w:hAnsi="Trebuchet MS"/>
          <w:i/>
          <w:iCs/>
          <w:color w:val="000000" w:themeColor="text1"/>
          <w:sz w:val="20"/>
          <w:lang w:val="en-US"/>
        </w:rPr>
      </w:pPr>
      <w:r w:rsidRPr="00FF77C3">
        <w:rPr>
          <w:rFonts w:ascii="Trebuchet MS" w:hAnsi="Trebuchet MS"/>
          <w:i/>
          <w:iCs/>
          <w:color w:val="000000" w:themeColor="text1"/>
          <w:sz w:val="20"/>
          <w:lang w:val="en-US"/>
        </w:rPr>
        <w:t xml:space="preserve">Choose </w:t>
      </w:r>
      <w:r w:rsidR="00181D96" w:rsidRPr="00FF77C3">
        <w:rPr>
          <w:rFonts w:ascii="Trebuchet MS" w:hAnsi="Trebuchet MS"/>
          <w:i/>
          <w:iCs/>
          <w:color w:val="000000" w:themeColor="text1"/>
          <w:sz w:val="20"/>
          <w:lang w:val="en-US"/>
        </w:rPr>
        <w:t>a sample of three individuals for three different months and:</w:t>
      </w:r>
    </w:p>
    <w:p w14:paraId="19E59605" w14:textId="7F8DCF65" w:rsidR="000B2920" w:rsidRPr="00FF77C3" w:rsidRDefault="005829B0"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b)</w:t>
      </w:r>
      <w:r w:rsidR="00692F91" w:rsidRPr="00FF77C3">
        <w:rPr>
          <w:rFonts w:ascii="Trebuchet MS" w:hAnsi="Trebuchet MS"/>
          <w:color w:val="000000" w:themeColor="text1"/>
          <w:sz w:val="20"/>
          <w:lang w:val="en-US"/>
        </w:rPr>
        <w:t xml:space="preserve"> </w:t>
      </w:r>
      <w:r w:rsidR="00B02301" w:rsidRPr="00FF77C3">
        <w:rPr>
          <w:rFonts w:ascii="Trebuchet MS" w:hAnsi="Trebuchet MS"/>
          <w:color w:val="000000" w:themeColor="text1"/>
          <w:sz w:val="20"/>
          <w:lang w:val="en-US"/>
        </w:rPr>
        <w:t>I</w:t>
      </w:r>
      <w:r w:rsidR="004F19A5" w:rsidRPr="00FF77C3">
        <w:rPr>
          <w:rFonts w:ascii="Trebuchet MS" w:hAnsi="Trebuchet MS"/>
          <w:color w:val="000000" w:themeColor="text1"/>
          <w:sz w:val="20"/>
          <w:lang w:val="en-US"/>
        </w:rPr>
        <w:t>nquire and inspect</w:t>
      </w:r>
      <w:r w:rsidR="0053142B" w:rsidRPr="00FF77C3">
        <w:rPr>
          <w:rFonts w:ascii="Trebuchet MS" w:hAnsi="Trebuchet MS"/>
          <w:color w:val="000000" w:themeColor="text1"/>
          <w:sz w:val="20"/>
          <w:lang w:val="en-US"/>
        </w:rPr>
        <w:t xml:space="preserve"> w</w:t>
      </w:r>
      <w:r w:rsidR="000771CC" w:rsidRPr="00FF77C3">
        <w:rPr>
          <w:rFonts w:ascii="Trebuchet MS" w:hAnsi="Trebuchet MS"/>
          <w:color w:val="000000" w:themeColor="text1"/>
          <w:sz w:val="20"/>
          <w:lang w:val="en-US"/>
        </w:rPr>
        <w:t xml:space="preserve">hether </w:t>
      </w:r>
      <w:r w:rsidR="003D313E" w:rsidRPr="00FF77C3">
        <w:rPr>
          <w:rFonts w:ascii="Trebuchet MS" w:hAnsi="Trebuchet MS"/>
          <w:color w:val="000000" w:themeColor="text1"/>
          <w:sz w:val="20"/>
          <w:lang w:val="en-US"/>
        </w:rPr>
        <w:t xml:space="preserve">there are supporting </w:t>
      </w:r>
      <w:r w:rsidR="000A76D8" w:rsidRPr="00FF77C3">
        <w:rPr>
          <w:rFonts w:ascii="Trebuchet MS" w:hAnsi="Trebuchet MS"/>
          <w:color w:val="000000" w:themeColor="text1"/>
          <w:sz w:val="20"/>
          <w:lang w:val="en-US"/>
        </w:rPr>
        <w:t>documentation</w:t>
      </w:r>
      <w:r w:rsidR="000A76D8" w:rsidRPr="007C6F51">
        <w:rPr>
          <w:rStyle w:val="FootnoteReference"/>
          <w:rFonts w:ascii="Trebuchet MS" w:hAnsi="Trebuchet MS"/>
          <w:color w:val="000000" w:themeColor="text1"/>
          <w:sz w:val="20"/>
        </w:rPr>
        <w:footnoteReference w:id="3"/>
      </w:r>
      <w:r w:rsidR="0043451F" w:rsidRPr="00FF77C3">
        <w:rPr>
          <w:rFonts w:ascii="Trebuchet MS" w:hAnsi="Trebuchet MS"/>
          <w:color w:val="000000" w:themeColor="text1"/>
          <w:sz w:val="20"/>
          <w:lang w:val="en-US"/>
        </w:rPr>
        <w:t xml:space="preserve"> for debited </w:t>
      </w:r>
      <w:r w:rsidR="00B538B0" w:rsidRPr="00FF77C3">
        <w:rPr>
          <w:rFonts w:ascii="Trebuchet MS" w:hAnsi="Trebuchet MS"/>
          <w:color w:val="000000" w:themeColor="text1"/>
          <w:sz w:val="20"/>
          <w:lang w:val="en-US"/>
        </w:rPr>
        <w:t>salary costs.</w:t>
      </w:r>
    </w:p>
    <w:p w14:paraId="6373451E" w14:textId="7F5345DF" w:rsidR="00676CD6" w:rsidRPr="00676CD6" w:rsidRDefault="00B538B0" w:rsidP="00676CD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 xml:space="preserve">c) </w:t>
      </w:r>
      <w:r w:rsidR="000B2920" w:rsidRPr="00FF77C3">
        <w:rPr>
          <w:rFonts w:ascii="Trebuchet MS" w:hAnsi="Trebuchet MS"/>
          <w:color w:val="000000" w:themeColor="text1"/>
          <w:sz w:val="20"/>
          <w:lang w:val="en-US"/>
        </w:rPr>
        <w:t xml:space="preserve">Inquire and inspect </w:t>
      </w:r>
      <w:r w:rsidR="00875CBF" w:rsidRPr="00FF77C3">
        <w:rPr>
          <w:rFonts w:ascii="Trebuchet MS" w:hAnsi="Trebuchet MS"/>
          <w:color w:val="000000" w:themeColor="text1"/>
          <w:sz w:val="20"/>
          <w:lang w:val="en-US"/>
        </w:rPr>
        <w:t>whether act</w:t>
      </w:r>
      <w:r w:rsidR="004D3A75" w:rsidRPr="00FF77C3">
        <w:rPr>
          <w:rFonts w:ascii="Trebuchet MS" w:hAnsi="Trebuchet MS"/>
          <w:color w:val="000000" w:themeColor="text1"/>
          <w:sz w:val="20"/>
          <w:lang w:val="en-US"/>
        </w:rPr>
        <w:t>ual</w:t>
      </w:r>
      <w:r w:rsidR="00C64181" w:rsidRPr="00FF77C3">
        <w:rPr>
          <w:rFonts w:ascii="Trebuchet MS" w:hAnsi="Trebuchet MS"/>
          <w:color w:val="000000" w:themeColor="text1"/>
          <w:sz w:val="20"/>
          <w:lang w:val="en-US"/>
        </w:rPr>
        <w:t xml:space="preserve"> time </w:t>
      </w:r>
      <w:r w:rsidR="001B25D3" w:rsidRPr="00FF77C3">
        <w:rPr>
          <w:rFonts w:ascii="Trebuchet MS" w:hAnsi="Trebuchet MS"/>
          <w:color w:val="000000" w:themeColor="text1"/>
          <w:sz w:val="20"/>
          <w:lang w:val="en-US"/>
        </w:rPr>
        <w:t xml:space="preserve">worked </w:t>
      </w:r>
      <w:r w:rsidR="00E379E2" w:rsidRPr="00FF77C3">
        <w:rPr>
          <w:rFonts w:ascii="Trebuchet MS" w:hAnsi="Trebuchet MS"/>
          <w:color w:val="000000" w:themeColor="text1"/>
          <w:sz w:val="20"/>
          <w:lang w:val="en-US"/>
        </w:rPr>
        <w:t xml:space="preserve">is documented </w:t>
      </w:r>
      <w:r w:rsidR="00686161" w:rsidRPr="00FF77C3">
        <w:rPr>
          <w:rFonts w:ascii="Trebuchet MS" w:hAnsi="Trebuchet MS"/>
          <w:color w:val="000000" w:themeColor="text1"/>
          <w:sz w:val="20"/>
          <w:lang w:val="en-US"/>
        </w:rPr>
        <w:t>and verified by a manager. Inquire and ins</w:t>
      </w:r>
      <w:r w:rsidR="00EC1405" w:rsidRPr="00FF77C3">
        <w:rPr>
          <w:rFonts w:ascii="Trebuchet MS" w:hAnsi="Trebuchet MS"/>
          <w:color w:val="000000" w:themeColor="text1"/>
          <w:sz w:val="20"/>
          <w:lang w:val="en-US"/>
        </w:rPr>
        <w:t xml:space="preserve">pect within </w:t>
      </w:r>
      <w:r w:rsidR="00D65948" w:rsidRPr="00FF77C3">
        <w:rPr>
          <w:rFonts w:ascii="Trebuchet MS" w:hAnsi="Trebuchet MS"/>
          <w:color w:val="000000" w:themeColor="text1"/>
          <w:sz w:val="20"/>
          <w:lang w:val="en-US"/>
        </w:rPr>
        <w:t xml:space="preserve">which frequency reconciliations between </w:t>
      </w:r>
      <w:r w:rsidR="00E67110" w:rsidRPr="00FF77C3">
        <w:rPr>
          <w:rFonts w:ascii="Trebuchet MS" w:hAnsi="Trebuchet MS"/>
          <w:color w:val="000000" w:themeColor="text1"/>
          <w:sz w:val="20"/>
          <w:lang w:val="en-US"/>
        </w:rPr>
        <w:t xml:space="preserve">debited time and </w:t>
      </w:r>
      <w:r w:rsidR="00EB666D" w:rsidRPr="00FF77C3">
        <w:rPr>
          <w:rFonts w:ascii="Trebuchet MS" w:hAnsi="Trebuchet MS"/>
          <w:color w:val="000000" w:themeColor="text1"/>
          <w:sz w:val="20"/>
          <w:lang w:val="en-US"/>
        </w:rPr>
        <w:t>actual time is performed</w:t>
      </w:r>
      <w:r w:rsidR="00676CD6">
        <w:rPr>
          <w:rFonts w:ascii="Trebuchet MS" w:hAnsi="Trebuchet MS"/>
          <w:color w:val="000000" w:themeColor="text1"/>
          <w:sz w:val="20"/>
          <w:lang w:val="en-US"/>
        </w:rPr>
        <w:t>.</w:t>
      </w:r>
    </w:p>
    <w:p w14:paraId="45E5A900" w14:textId="6C37CC4F" w:rsidR="00C51326" w:rsidRPr="00FF77C3" w:rsidRDefault="00C51326" w:rsidP="00C44526">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lastRenderedPageBreak/>
        <w:t xml:space="preserve">d) Inspect whether the </w:t>
      </w:r>
      <w:r w:rsidR="001E444C">
        <w:rPr>
          <w:rFonts w:ascii="Trebuchet MS" w:hAnsi="Trebuchet MS"/>
          <w:color w:val="000000" w:themeColor="text1"/>
          <w:sz w:val="20"/>
          <w:lang w:val="en-US"/>
        </w:rPr>
        <w:t xml:space="preserve">National </w:t>
      </w:r>
      <w:r w:rsidR="001E444C" w:rsidRPr="00FF77C3">
        <w:rPr>
          <w:rFonts w:ascii="Trebuchet MS" w:hAnsi="Trebuchet MS"/>
          <w:color w:val="000000" w:themeColor="text1"/>
          <w:sz w:val="20"/>
          <w:lang w:val="en-US"/>
        </w:rPr>
        <w:t>partner</w:t>
      </w:r>
      <w:r w:rsidR="00FB2D68" w:rsidRPr="00FF77C3">
        <w:rPr>
          <w:rFonts w:ascii="Trebuchet MS" w:hAnsi="Trebuchet MS"/>
          <w:color w:val="000000" w:themeColor="text1"/>
          <w:sz w:val="20"/>
          <w:lang w:val="en-US"/>
        </w:rPr>
        <w:t xml:space="preserve"> comply </w:t>
      </w:r>
      <w:r w:rsidR="00245B65" w:rsidRPr="00FF77C3">
        <w:rPr>
          <w:rFonts w:ascii="Trebuchet MS" w:hAnsi="Trebuchet MS"/>
          <w:color w:val="000000" w:themeColor="text1"/>
          <w:sz w:val="20"/>
          <w:lang w:val="en-US"/>
        </w:rPr>
        <w:t xml:space="preserve">with applicable tax legislation </w:t>
      </w:r>
      <w:proofErr w:type="gramStart"/>
      <w:r w:rsidR="00245B65" w:rsidRPr="00FF77C3">
        <w:rPr>
          <w:rFonts w:ascii="Trebuchet MS" w:hAnsi="Trebuchet MS"/>
          <w:color w:val="000000" w:themeColor="text1"/>
          <w:sz w:val="20"/>
          <w:lang w:val="en-US"/>
        </w:rPr>
        <w:t>with regard to</w:t>
      </w:r>
      <w:proofErr w:type="gramEnd"/>
      <w:r w:rsidR="00245B65" w:rsidRPr="00FF77C3">
        <w:rPr>
          <w:rFonts w:ascii="Trebuchet MS" w:hAnsi="Trebuchet MS"/>
          <w:color w:val="000000" w:themeColor="text1"/>
          <w:sz w:val="20"/>
          <w:lang w:val="en-US"/>
        </w:rPr>
        <w:t xml:space="preserve"> personal income taxes (PAYE)</w:t>
      </w:r>
      <w:r w:rsidR="00280337" w:rsidRPr="007C6F51">
        <w:rPr>
          <w:rStyle w:val="FootnoteReference"/>
          <w:rFonts w:ascii="Trebuchet MS" w:hAnsi="Trebuchet MS"/>
          <w:color w:val="000000" w:themeColor="text1"/>
          <w:sz w:val="20"/>
        </w:rPr>
        <w:footnoteReference w:id="4"/>
      </w:r>
      <w:r w:rsidR="00280337" w:rsidRPr="00FF77C3">
        <w:rPr>
          <w:rFonts w:ascii="Trebuchet MS" w:hAnsi="Trebuchet MS"/>
          <w:color w:val="000000" w:themeColor="text1"/>
          <w:sz w:val="20"/>
          <w:lang w:val="en-US"/>
        </w:rPr>
        <w:t xml:space="preserve"> and </w:t>
      </w:r>
      <w:r w:rsidR="005B02C9" w:rsidRPr="00FF77C3">
        <w:rPr>
          <w:rFonts w:ascii="Trebuchet MS" w:hAnsi="Trebuchet MS"/>
          <w:color w:val="000000" w:themeColor="text1"/>
          <w:sz w:val="20"/>
          <w:lang w:val="en-US"/>
        </w:rPr>
        <w:t>social security fees.</w:t>
      </w:r>
    </w:p>
    <w:p w14:paraId="55FCB529" w14:textId="45EE9D64" w:rsidR="005B02C9" w:rsidRPr="00FF77C3" w:rsidRDefault="00B77737" w:rsidP="00C44526">
      <w:pPr>
        <w:pStyle w:val="Text1"/>
        <w:spacing w:line="276" w:lineRule="auto"/>
        <w:ind w:left="0"/>
        <w:rPr>
          <w:rFonts w:ascii="Trebuchet MS" w:hAnsi="Trebuchet MS"/>
          <w:color w:val="000000" w:themeColor="text1"/>
          <w:sz w:val="20"/>
          <w:lang w:val="en-US"/>
        </w:rPr>
      </w:pPr>
      <w:r>
        <w:rPr>
          <w:rFonts w:ascii="Trebuchet MS" w:hAnsi="Trebuchet MS"/>
          <w:color w:val="000000" w:themeColor="text1"/>
          <w:sz w:val="20"/>
          <w:lang w:val="en-US"/>
        </w:rPr>
        <w:t>3</w:t>
      </w:r>
      <w:r w:rsidR="005B02C9" w:rsidRPr="00FF77C3">
        <w:rPr>
          <w:rFonts w:ascii="Trebuchet MS" w:hAnsi="Trebuchet MS"/>
          <w:color w:val="000000" w:themeColor="text1"/>
          <w:sz w:val="20"/>
          <w:lang w:val="en-US"/>
        </w:rPr>
        <w:t xml:space="preserve">. a) Inspect and confirm that the unspent </w:t>
      </w:r>
      <w:r w:rsidR="001953B8" w:rsidRPr="00FF77C3">
        <w:rPr>
          <w:rFonts w:ascii="Trebuchet MS" w:hAnsi="Trebuchet MS"/>
          <w:color w:val="000000" w:themeColor="text1"/>
          <w:sz w:val="20"/>
          <w:lang w:val="en-US"/>
        </w:rPr>
        <w:t xml:space="preserve">fund balance (according to the financial report) at the end </w:t>
      </w:r>
      <w:r w:rsidR="00087148" w:rsidRPr="00FF77C3">
        <w:rPr>
          <w:rFonts w:ascii="Trebuchet MS" w:hAnsi="Trebuchet MS"/>
          <w:color w:val="000000" w:themeColor="text1"/>
          <w:sz w:val="20"/>
          <w:lang w:val="en-US"/>
        </w:rPr>
        <w:t>of the financial year is in line with information provided in the accounting system and/or bank account.</w:t>
      </w:r>
    </w:p>
    <w:p w14:paraId="06FF1A68" w14:textId="4DBFE911" w:rsidR="00DD6FD4" w:rsidRPr="007C6F51" w:rsidRDefault="00B77737" w:rsidP="00C44526">
      <w:pPr>
        <w:pStyle w:val="Text1"/>
        <w:spacing w:line="276" w:lineRule="auto"/>
        <w:ind w:left="0"/>
        <w:rPr>
          <w:rFonts w:ascii="Trebuchet MS" w:hAnsi="Trebuchet MS"/>
          <w:i/>
          <w:iCs/>
          <w:color w:val="000000" w:themeColor="text1"/>
          <w:sz w:val="20"/>
        </w:rPr>
      </w:pPr>
      <w:r>
        <w:rPr>
          <w:rFonts w:ascii="Trebuchet MS" w:hAnsi="Trebuchet MS"/>
          <w:i/>
          <w:iCs/>
          <w:color w:val="000000" w:themeColor="text1"/>
          <w:sz w:val="20"/>
          <w:lang w:val="sv-SE"/>
        </w:rPr>
        <w:t>4</w:t>
      </w:r>
      <w:r w:rsidR="00E64E85">
        <w:rPr>
          <w:rFonts w:ascii="Trebuchet MS" w:hAnsi="Trebuchet MS"/>
          <w:i/>
          <w:iCs/>
          <w:color w:val="000000" w:themeColor="text1"/>
          <w:sz w:val="20"/>
          <w:lang w:val="sv-SE"/>
        </w:rPr>
        <w:t xml:space="preserve">. </w:t>
      </w:r>
      <w:proofErr w:type="gramStart"/>
      <w:r w:rsidR="00DD6FD4" w:rsidRPr="007C6F51">
        <w:rPr>
          <w:rFonts w:ascii="Trebuchet MS" w:hAnsi="Trebuchet MS"/>
          <w:i/>
          <w:iCs/>
          <w:color w:val="000000" w:themeColor="text1"/>
          <w:sz w:val="20"/>
        </w:rPr>
        <w:t>Procurements</w:t>
      </w:r>
      <w:r w:rsidR="00436172" w:rsidRPr="007C6F51">
        <w:rPr>
          <w:rFonts w:ascii="Trebuchet MS" w:hAnsi="Trebuchet MS"/>
          <w:i/>
          <w:iCs/>
          <w:color w:val="000000" w:themeColor="text1"/>
          <w:sz w:val="20"/>
        </w:rPr>
        <w:t>:</w:t>
      </w:r>
      <w:proofErr w:type="gramEnd"/>
    </w:p>
    <w:p w14:paraId="5C3D5A45" w14:textId="191D075D" w:rsidR="00884F4D" w:rsidRPr="00D670E9" w:rsidRDefault="00436172" w:rsidP="00FF77C3">
      <w:pPr>
        <w:pStyle w:val="Text1"/>
        <w:spacing w:line="276" w:lineRule="auto"/>
        <w:ind w:left="0"/>
        <w:rPr>
          <w:rFonts w:ascii="Trebuchet MS" w:hAnsi="Trebuchet MS"/>
          <w:i/>
          <w:iCs/>
          <w:color w:val="000000" w:themeColor="text1"/>
          <w:sz w:val="20"/>
          <w:lang w:val="en-US"/>
        </w:rPr>
      </w:pPr>
      <w:r w:rsidRPr="00FF77C3">
        <w:rPr>
          <w:rFonts w:ascii="Trebuchet MS" w:hAnsi="Trebuchet MS"/>
          <w:color w:val="000000" w:themeColor="text1"/>
          <w:sz w:val="20"/>
          <w:lang w:val="en-US"/>
        </w:rPr>
        <w:t>Inquire</w:t>
      </w:r>
      <w:r w:rsidR="004F3562">
        <w:rPr>
          <w:rFonts w:ascii="Trebuchet MS" w:hAnsi="Trebuchet MS"/>
          <w:color w:val="000000" w:themeColor="text1"/>
          <w:sz w:val="20"/>
          <w:lang w:val="en-US"/>
        </w:rPr>
        <w:t>,</w:t>
      </w:r>
      <w:r w:rsidRPr="00FF77C3">
        <w:rPr>
          <w:rFonts w:ascii="Trebuchet MS" w:hAnsi="Trebuchet MS"/>
          <w:color w:val="000000" w:themeColor="text1"/>
          <w:sz w:val="20"/>
          <w:lang w:val="en-US"/>
        </w:rPr>
        <w:t xml:space="preserve"> </w:t>
      </w:r>
      <w:proofErr w:type="gramStart"/>
      <w:r w:rsidRPr="00FF77C3">
        <w:rPr>
          <w:rFonts w:ascii="Trebuchet MS" w:hAnsi="Trebuchet MS"/>
          <w:color w:val="000000" w:themeColor="text1"/>
          <w:sz w:val="20"/>
          <w:lang w:val="en-US"/>
        </w:rPr>
        <w:t>inspect</w:t>
      </w:r>
      <w:proofErr w:type="gramEnd"/>
      <w:r w:rsidRPr="00FF77C3">
        <w:rPr>
          <w:rFonts w:ascii="Trebuchet MS" w:hAnsi="Trebuchet MS"/>
          <w:color w:val="000000" w:themeColor="text1"/>
          <w:sz w:val="20"/>
          <w:lang w:val="en-US"/>
        </w:rPr>
        <w:t xml:space="preserve"> </w:t>
      </w:r>
      <w:r w:rsidR="004F3562">
        <w:rPr>
          <w:rFonts w:ascii="Trebuchet MS" w:hAnsi="Trebuchet MS"/>
          <w:color w:val="000000" w:themeColor="text1"/>
          <w:sz w:val="20"/>
          <w:lang w:val="en-US"/>
        </w:rPr>
        <w:t xml:space="preserve">and confirm that all procurements for SNV and the National partner were conducted in accordance </w:t>
      </w:r>
      <w:r w:rsidR="00BF6E6E">
        <w:rPr>
          <w:rFonts w:ascii="Trebuchet MS" w:hAnsi="Trebuchet MS"/>
          <w:color w:val="000000" w:themeColor="text1"/>
          <w:sz w:val="20"/>
          <w:lang w:val="en-US"/>
        </w:rPr>
        <w:t xml:space="preserve">with </w:t>
      </w:r>
      <w:r w:rsidR="00B77737">
        <w:rPr>
          <w:rFonts w:ascii="Trebuchet MS" w:hAnsi="Trebuchet MS"/>
          <w:color w:val="000000" w:themeColor="text1"/>
          <w:sz w:val="20"/>
          <w:lang w:val="en-US"/>
        </w:rPr>
        <w:t xml:space="preserve">the </w:t>
      </w:r>
      <w:r w:rsidR="004F3562">
        <w:rPr>
          <w:rFonts w:ascii="Trebuchet MS" w:hAnsi="Trebuchet MS"/>
          <w:color w:val="000000" w:themeColor="text1"/>
          <w:sz w:val="20"/>
          <w:lang w:val="en-US"/>
        </w:rPr>
        <w:t xml:space="preserve">established procurement policies and procedures and conform to </w:t>
      </w:r>
      <w:r w:rsidR="000466F5">
        <w:rPr>
          <w:rFonts w:ascii="Trebuchet MS" w:hAnsi="Trebuchet MS"/>
          <w:color w:val="000000" w:themeColor="text1"/>
          <w:sz w:val="20"/>
          <w:lang w:val="en-US"/>
        </w:rPr>
        <w:t>standards of a sound pr</w:t>
      </w:r>
      <w:r w:rsidR="000466F5" w:rsidRPr="00D670E9">
        <w:rPr>
          <w:rFonts w:ascii="Trebuchet MS" w:hAnsi="Trebuchet MS"/>
          <w:i/>
          <w:iCs/>
          <w:color w:val="000000" w:themeColor="text1"/>
          <w:sz w:val="20"/>
          <w:lang w:val="en-US"/>
        </w:rPr>
        <w:t>ocurement system.</w:t>
      </w:r>
    </w:p>
    <w:p w14:paraId="0BB6EEC5" w14:textId="48D2FD44" w:rsidR="009568A3" w:rsidRPr="007C6F51" w:rsidRDefault="00B77737" w:rsidP="00FF77C3">
      <w:pPr>
        <w:pStyle w:val="Text1"/>
        <w:spacing w:line="276" w:lineRule="auto"/>
        <w:ind w:left="0"/>
        <w:rPr>
          <w:rFonts w:ascii="Trebuchet MS" w:hAnsi="Trebuchet MS"/>
          <w:i/>
          <w:iCs/>
          <w:color w:val="000000" w:themeColor="text1"/>
          <w:sz w:val="20"/>
        </w:rPr>
      </w:pPr>
      <w:r>
        <w:rPr>
          <w:rFonts w:ascii="Trebuchet MS" w:hAnsi="Trebuchet MS"/>
          <w:i/>
          <w:iCs/>
          <w:color w:val="000000" w:themeColor="text1"/>
          <w:sz w:val="20"/>
          <w:lang w:val="sv-SE"/>
        </w:rPr>
        <w:t>5</w:t>
      </w:r>
      <w:r w:rsidR="005140B9">
        <w:rPr>
          <w:rFonts w:ascii="Trebuchet MS" w:hAnsi="Trebuchet MS"/>
          <w:i/>
          <w:iCs/>
          <w:color w:val="000000" w:themeColor="text1"/>
          <w:sz w:val="20"/>
          <w:lang w:val="sv-SE"/>
        </w:rPr>
        <w:t xml:space="preserve">. </w:t>
      </w:r>
      <w:r w:rsidR="000466F5">
        <w:rPr>
          <w:rFonts w:ascii="Trebuchet MS" w:hAnsi="Trebuchet MS"/>
          <w:i/>
          <w:iCs/>
          <w:color w:val="000000" w:themeColor="text1"/>
          <w:sz w:val="20"/>
        </w:rPr>
        <w:t xml:space="preserve">Project </w:t>
      </w:r>
      <w:proofErr w:type="spellStart"/>
      <w:r w:rsidR="000466F5">
        <w:rPr>
          <w:rFonts w:ascii="Trebuchet MS" w:hAnsi="Trebuchet MS"/>
          <w:i/>
          <w:iCs/>
          <w:color w:val="000000" w:themeColor="text1"/>
          <w:sz w:val="20"/>
        </w:rPr>
        <w:t>margin</w:t>
      </w:r>
      <w:proofErr w:type="spellEnd"/>
    </w:p>
    <w:p w14:paraId="15FD1D45" w14:textId="077109B0" w:rsidR="003863D5" w:rsidRPr="00FF77C3" w:rsidRDefault="003863D5" w:rsidP="003863D5">
      <w:pPr>
        <w:pStyle w:val="Text1"/>
        <w:spacing w:line="276" w:lineRule="auto"/>
        <w:ind w:left="0"/>
        <w:rPr>
          <w:rFonts w:ascii="Trebuchet MS" w:hAnsi="Trebuchet MS"/>
          <w:color w:val="000000" w:themeColor="text1"/>
          <w:sz w:val="20"/>
          <w:lang w:val="en-US"/>
        </w:rPr>
      </w:pPr>
      <w:r w:rsidRPr="00FF77C3">
        <w:rPr>
          <w:rFonts w:ascii="Trebuchet MS" w:hAnsi="Trebuchet MS"/>
          <w:color w:val="000000" w:themeColor="text1"/>
          <w:sz w:val="20"/>
          <w:lang w:val="en-US"/>
        </w:rPr>
        <w:t xml:space="preserve">Inquire and inspect if the agreed </w:t>
      </w:r>
      <w:r>
        <w:rPr>
          <w:rFonts w:ascii="Trebuchet MS" w:hAnsi="Trebuchet MS"/>
          <w:color w:val="000000" w:themeColor="text1"/>
          <w:sz w:val="20"/>
          <w:lang w:val="en-US"/>
        </w:rPr>
        <w:t>Margin percentage is applied correctly and on the agreed budget lines.</w:t>
      </w:r>
    </w:p>
    <w:p w14:paraId="1476022F" w14:textId="17DCC7B9" w:rsidR="00DB186D" w:rsidRPr="00FF77C3" w:rsidRDefault="00D9673B" w:rsidP="00FF77C3">
      <w:pPr>
        <w:pStyle w:val="Text1"/>
        <w:spacing w:line="276" w:lineRule="auto"/>
        <w:ind w:left="0"/>
        <w:rPr>
          <w:rFonts w:ascii="Trebuchet MS" w:hAnsi="Trebuchet MS"/>
          <w:i/>
          <w:iCs/>
          <w:color w:val="000000" w:themeColor="text1"/>
          <w:sz w:val="20"/>
          <w:lang w:val="en-US"/>
        </w:rPr>
      </w:pPr>
      <w:r>
        <w:rPr>
          <w:rFonts w:ascii="Trebuchet MS" w:hAnsi="Trebuchet MS"/>
          <w:i/>
          <w:iCs/>
          <w:color w:val="000000" w:themeColor="text1"/>
          <w:sz w:val="20"/>
          <w:lang w:val="en-US"/>
        </w:rPr>
        <w:t>6</w:t>
      </w:r>
      <w:r w:rsidR="005140B9" w:rsidRPr="00FF77C3">
        <w:rPr>
          <w:rFonts w:ascii="Trebuchet MS" w:hAnsi="Trebuchet MS"/>
          <w:i/>
          <w:iCs/>
          <w:color w:val="000000" w:themeColor="text1"/>
          <w:sz w:val="20"/>
          <w:lang w:val="en-US"/>
        </w:rPr>
        <w:t xml:space="preserve">. </w:t>
      </w:r>
      <w:r w:rsidR="00DB186D" w:rsidRPr="00FF77C3">
        <w:rPr>
          <w:rFonts w:ascii="Trebuchet MS" w:hAnsi="Trebuchet MS"/>
          <w:i/>
          <w:iCs/>
          <w:color w:val="000000" w:themeColor="text1"/>
          <w:sz w:val="20"/>
          <w:lang w:val="en-US"/>
        </w:rPr>
        <w:t>Inventory/Equipment:</w:t>
      </w:r>
    </w:p>
    <w:p w14:paraId="0D762E2D" w14:textId="6700E441" w:rsidR="00DB186D" w:rsidRPr="00FF77C3" w:rsidRDefault="00DB186D" w:rsidP="00C44526">
      <w:pPr>
        <w:pStyle w:val="Text1"/>
        <w:spacing w:line="276" w:lineRule="auto"/>
        <w:rPr>
          <w:rFonts w:ascii="Trebuchet MS" w:hAnsi="Trebuchet MS"/>
          <w:color w:val="000000" w:themeColor="text1"/>
          <w:sz w:val="20"/>
          <w:lang w:val="en-US"/>
        </w:rPr>
      </w:pPr>
      <w:r w:rsidRPr="00FF77C3">
        <w:rPr>
          <w:rFonts w:ascii="Trebuchet MS" w:hAnsi="Trebuchet MS"/>
          <w:color w:val="000000" w:themeColor="text1"/>
          <w:sz w:val="20"/>
          <w:lang w:val="en-US"/>
        </w:rPr>
        <w:t>Inspect and confirm if inve</w:t>
      </w:r>
      <w:r w:rsidR="00B23050" w:rsidRPr="00FF77C3">
        <w:rPr>
          <w:rFonts w:ascii="Trebuchet MS" w:hAnsi="Trebuchet MS"/>
          <w:color w:val="000000" w:themeColor="text1"/>
          <w:sz w:val="20"/>
          <w:lang w:val="en-US"/>
        </w:rPr>
        <w:t>ntories/</w:t>
      </w:r>
      <w:proofErr w:type="spellStart"/>
      <w:r w:rsidR="00B23050" w:rsidRPr="00FF77C3">
        <w:rPr>
          <w:rFonts w:ascii="Trebuchet MS" w:hAnsi="Trebuchet MS"/>
          <w:color w:val="000000" w:themeColor="text1"/>
          <w:sz w:val="20"/>
          <w:lang w:val="en-US"/>
        </w:rPr>
        <w:t>equipments</w:t>
      </w:r>
      <w:proofErr w:type="spellEnd"/>
      <w:r w:rsidR="00B23050" w:rsidRPr="00FF77C3">
        <w:rPr>
          <w:rFonts w:ascii="Trebuchet MS" w:hAnsi="Trebuchet MS"/>
          <w:color w:val="000000" w:themeColor="text1"/>
          <w:sz w:val="20"/>
          <w:lang w:val="en-US"/>
        </w:rPr>
        <w:t xml:space="preserve"> purchased </w:t>
      </w:r>
      <w:r w:rsidR="00BA7F7D" w:rsidRPr="00FF77C3">
        <w:rPr>
          <w:rFonts w:ascii="Trebuchet MS" w:hAnsi="Trebuchet MS"/>
          <w:color w:val="000000" w:themeColor="text1"/>
          <w:sz w:val="20"/>
          <w:lang w:val="en-US"/>
        </w:rPr>
        <w:t xml:space="preserve">within </w:t>
      </w:r>
      <w:r w:rsidR="00213FC0" w:rsidRPr="00FF77C3">
        <w:rPr>
          <w:rFonts w:ascii="Trebuchet MS" w:hAnsi="Trebuchet MS"/>
          <w:color w:val="000000" w:themeColor="text1"/>
          <w:sz w:val="20"/>
          <w:lang w:val="en-US"/>
        </w:rPr>
        <w:t>the project are recorded throughout the duration</w:t>
      </w:r>
      <w:r w:rsidR="00394550" w:rsidRPr="00FF77C3">
        <w:rPr>
          <w:rFonts w:ascii="Trebuchet MS" w:hAnsi="Trebuchet MS"/>
          <w:color w:val="000000" w:themeColor="text1"/>
          <w:sz w:val="20"/>
          <w:lang w:val="en-US"/>
        </w:rPr>
        <w:t xml:space="preserve"> of the project</w:t>
      </w:r>
      <w:r w:rsidR="00122D90" w:rsidRPr="00FF77C3">
        <w:rPr>
          <w:rFonts w:ascii="Trebuchet MS" w:hAnsi="Trebuchet MS"/>
          <w:color w:val="000000" w:themeColor="text1"/>
          <w:sz w:val="20"/>
          <w:lang w:val="en-US"/>
        </w:rPr>
        <w:t xml:space="preserve">, and that inventory lists are kept updated. Obtain a list </w:t>
      </w:r>
      <w:r w:rsidR="001E444C">
        <w:rPr>
          <w:rFonts w:ascii="Trebuchet MS" w:hAnsi="Trebuchet MS"/>
          <w:color w:val="000000" w:themeColor="text1"/>
          <w:sz w:val="20"/>
          <w:lang w:val="en-US"/>
        </w:rPr>
        <w:t xml:space="preserve">of </w:t>
      </w:r>
      <w:r w:rsidR="001E444C" w:rsidRPr="00FF77C3">
        <w:rPr>
          <w:rFonts w:ascii="Trebuchet MS" w:hAnsi="Trebuchet MS"/>
          <w:color w:val="000000" w:themeColor="text1"/>
          <w:sz w:val="20"/>
          <w:lang w:val="en-US"/>
        </w:rPr>
        <w:t>purchased</w:t>
      </w:r>
      <w:r w:rsidR="0097094F" w:rsidRPr="00FF77C3">
        <w:rPr>
          <w:rFonts w:ascii="Trebuchet MS" w:hAnsi="Trebuchet MS"/>
          <w:color w:val="000000" w:themeColor="text1"/>
          <w:sz w:val="20"/>
          <w:lang w:val="en-US"/>
        </w:rPr>
        <w:t xml:space="preserve"> inventories during the reporting period. Inspect </w:t>
      </w:r>
      <w:r w:rsidR="002E069E" w:rsidRPr="00FF77C3">
        <w:rPr>
          <w:rFonts w:ascii="Trebuchet MS" w:hAnsi="Trebuchet MS"/>
          <w:color w:val="000000" w:themeColor="text1"/>
          <w:sz w:val="20"/>
          <w:lang w:val="en-US"/>
        </w:rPr>
        <w:t xml:space="preserve">10 transactions and determine whether the purchased inventories are handled </w:t>
      </w:r>
      <w:r w:rsidR="00F20CAC" w:rsidRPr="00FF77C3">
        <w:rPr>
          <w:rFonts w:ascii="Trebuchet MS" w:hAnsi="Trebuchet MS"/>
          <w:color w:val="000000" w:themeColor="text1"/>
          <w:sz w:val="20"/>
          <w:lang w:val="en-US"/>
        </w:rPr>
        <w:t>in the inventory list</w:t>
      </w:r>
      <w:r w:rsidR="008D6FB3" w:rsidRPr="00FF77C3">
        <w:rPr>
          <w:rFonts w:ascii="Trebuchet MS" w:hAnsi="Trebuchet MS"/>
          <w:color w:val="000000" w:themeColor="text1"/>
          <w:sz w:val="20"/>
          <w:lang w:val="en-US"/>
        </w:rPr>
        <w:t>.</w:t>
      </w:r>
    </w:p>
    <w:p w14:paraId="6772A034" w14:textId="54B5E05C" w:rsidR="008D6FB3" w:rsidRPr="00FF77C3" w:rsidRDefault="003D56FE" w:rsidP="00FF77C3">
      <w:pPr>
        <w:pStyle w:val="Text1"/>
        <w:spacing w:line="276" w:lineRule="auto"/>
        <w:ind w:left="0"/>
        <w:rPr>
          <w:rFonts w:ascii="Trebuchet MS" w:hAnsi="Trebuchet MS"/>
          <w:i/>
          <w:iCs/>
          <w:color w:val="000000" w:themeColor="text1"/>
          <w:sz w:val="20"/>
          <w:lang w:val="en-US"/>
        </w:rPr>
      </w:pPr>
      <w:r>
        <w:rPr>
          <w:rFonts w:ascii="Trebuchet MS" w:hAnsi="Trebuchet MS"/>
          <w:i/>
          <w:iCs/>
          <w:color w:val="000000" w:themeColor="text1"/>
          <w:sz w:val="20"/>
          <w:lang w:val="en-US"/>
        </w:rPr>
        <w:t>7</w:t>
      </w:r>
      <w:r w:rsidR="005140B9" w:rsidRPr="00FF77C3">
        <w:rPr>
          <w:rFonts w:ascii="Trebuchet MS" w:hAnsi="Trebuchet MS"/>
          <w:i/>
          <w:iCs/>
          <w:color w:val="000000" w:themeColor="text1"/>
          <w:sz w:val="20"/>
          <w:lang w:val="en-US"/>
        </w:rPr>
        <w:t xml:space="preserve">. </w:t>
      </w:r>
      <w:r w:rsidR="008D6FB3" w:rsidRPr="00FF77C3">
        <w:rPr>
          <w:rFonts w:ascii="Trebuchet MS" w:hAnsi="Trebuchet MS"/>
          <w:i/>
          <w:iCs/>
          <w:color w:val="000000" w:themeColor="text1"/>
          <w:sz w:val="20"/>
          <w:lang w:val="en-US"/>
        </w:rPr>
        <w:t>EU’s sanctio</w:t>
      </w:r>
      <w:r w:rsidR="002A2589" w:rsidRPr="00FF77C3">
        <w:rPr>
          <w:rFonts w:ascii="Trebuchet MS" w:hAnsi="Trebuchet MS"/>
          <w:i/>
          <w:iCs/>
          <w:color w:val="000000" w:themeColor="text1"/>
          <w:sz w:val="20"/>
          <w:lang w:val="en-US"/>
        </w:rPr>
        <w:t>n list:</w:t>
      </w:r>
    </w:p>
    <w:p w14:paraId="42793A06" w14:textId="66E96E17" w:rsidR="00884F4D" w:rsidRPr="00FF77C3" w:rsidRDefault="002A2589" w:rsidP="00C44526">
      <w:pPr>
        <w:pStyle w:val="Text1"/>
        <w:spacing w:line="276" w:lineRule="auto"/>
        <w:rPr>
          <w:rFonts w:ascii="Trebuchet MS" w:hAnsi="Trebuchet MS"/>
          <w:color w:val="000000" w:themeColor="text1"/>
          <w:sz w:val="20"/>
          <w:lang w:val="en-US"/>
        </w:rPr>
      </w:pPr>
      <w:r w:rsidRPr="00FF77C3">
        <w:rPr>
          <w:rFonts w:ascii="Trebuchet MS" w:hAnsi="Trebuchet MS"/>
          <w:color w:val="000000" w:themeColor="text1"/>
          <w:sz w:val="20"/>
          <w:lang w:val="en-US"/>
        </w:rPr>
        <w:t>Inspect and confirm if the</w:t>
      </w:r>
      <w:r w:rsidR="00EA0B69" w:rsidRPr="00FF77C3">
        <w:rPr>
          <w:rFonts w:ascii="Trebuchet MS" w:hAnsi="Trebuchet MS"/>
          <w:color w:val="000000" w:themeColor="text1"/>
          <w:sz w:val="20"/>
          <w:lang w:val="en-US"/>
        </w:rPr>
        <w:t xml:space="preserve"> </w:t>
      </w:r>
      <w:r w:rsidR="00E101A9">
        <w:rPr>
          <w:rFonts w:ascii="Trebuchet MS" w:hAnsi="Trebuchet MS"/>
          <w:color w:val="000000" w:themeColor="text1"/>
          <w:sz w:val="20"/>
          <w:lang w:val="en-US"/>
        </w:rPr>
        <w:t>Implementer</w:t>
      </w:r>
      <w:r w:rsidR="00EA0B69" w:rsidRPr="00FF77C3">
        <w:rPr>
          <w:rFonts w:ascii="Trebuchet MS" w:hAnsi="Trebuchet MS"/>
          <w:color w:val="000000" w:themeColor="text1"/>
          <w:sz w:val="20"/>
          <w:lang w:val="en-US"/>
        </w:rPr>
        <w:t xml:space="preserve"> has screened its </w:t>
      </w:r>
      <w:r w:rsidR="00E101A9">
        <w:rPr>
          <w:rFonts w:ascii="Trebuchet MS" w:hAnsi="Trebuchet MS"/>
          <w:color w:val="000000" w:themeColor="text1"/>
          <w:sz w:val="20"/>
          <w:lang w:val="en-US"/>
        </w:rPr>
        <w:t>partner</w:t>
      </w:r>
      <w:r w:rsidR="00EA0B69" w:rsidRPr="00FF77C3">
        <w:rPr>
          <w:rFonts w:ascii="Trebuchet MS" w:hAnsi="Trebuchet MS"/>
          <w:color w:val="000000" w:themeColor="text1"/>
          <w:sz w:val="20"/>
          <w:lang w:val="en-US"/>
        </w:rPr>
        <w:t xml:space="preserve"> and supplies </w:t>
      </w:r>
      <w:r w:rsidR="00795602" w:rsidRPr="00FF77C3">
        <w:rPr>
          <w:rFonts w:ascii="Trebuchet MS" w:hAnsi="Trebuchet MS"/>
          <w:color w:val="000000" w:themeColor="text1"/>
          <w:sz w:val="20"/>
          <w:lang w:val="en-US"/>
        </w:rPr>
        <w:t>financed by Grant funds to ensure that such parties</w:t>
      </w:r>
      <w:r w:rsidR="00047ADB" w:rsidRPr="00FF77C3">
        <w:rPr>
          <w:rFonts w:ascii="Trebuchet MS" w:hAnsi="Trebuchet MS"/>
          <w:color w:val="000000" w:themeColor="text1"/>
          <w:sz w:val="20"/>
          <w:lang w:val="en-US"/>
        </w:rPr>
        <w:t xml:space="preserve"> are not </w:t>
      </w:r>
      <w:r w:rsidR="00305AEE" w:rsidRPr="00FF77C3">
        <w:rPr>
          <w:rFonts w:ascii="Trebuchet MS" w:hAnsi="Trebuchet MS"/>
          <w:color w:val="000000" w:themeColor="text1"/>
          <w:sz w:val="20"/>
          <w:lang w:val="en-US"/>
        </w:rPr>
        <w:t>included in the EU Sanctions List. Inspect whe</w:t>
      </w:r>
      <w:r w:rsidR="0002413E" w:rsidRPr="00FF77C3">
        <w:rPr>
          <w:rFonts w:ascii="Trebuchet MS" w:hAnsi="Trebuchet MS"/>
          <w:color w:val="000000" w:themeColor="text1"/>
          <w:sz w:val="20"/>
          <w:lang w:val="en-US"/>
        </w:rPr>
        <w:t>ther there is a docume</w:t>
      </w:r>
      <w:r w:rsidR="00E27CFF" w:rsidRPr="00FF77C3">
        <w:rPr>
          <w:rFonts w:ascii="Trebuchet MS" w:hAnsi="Trebuchet MS"/>
          <w:color w:val="000000" w:themeColor="text1"/>
          <w:sz w:val="20"/>
          <w:lang w:val="en-US"/>
        </w:rPr>
        <w:t>nted process in place at the Cooperation partner an</w:t>
      </w:r>
      <w:r w:rsidR="00035594" w:rsidRPr="00FF77C3">
        <w:rPr>
          <w:rFonts w:ascii="Trebuchet MS" w:hAnsi="Trebuchet MS"/>
          <w:color w:val="000000" w:themeColor="text1"/>
          <w:sz w:val="20"/>
          <w:lang w:val="en-US"/>
        </w:rPr>
        <w:t xml:space="preserve">d perform a sample </w:t>
      </w:r>
      <w:r w:rsidR="006870AA">
        <w:rPr>
          <w:rFonts w:ascii="Trebuchet MS" w:hAnsi="Trebuchet MS"/>
          <w:color w:val="000000" w:themeColor="text1"/>
          <w:sz w:val="20"/>
          <w:lang w:val="en-US"/>
        </w:rPr>
        <w:t>to test that it is practiced.</w:t>
      </w:r>
    </w:p>
    <w:p w14:paraId="0E49A669" w14:textId="24315A2C" w:rsidR="00162F95" w:rsidRPr="00FF77C3" w:rsidRDefault="00966C40" w:rsidP="00C44526">
      <w:pPr>
        <w:pStyle w:val="TOC1"/>
        <w:spacing w:before="60" w:after="60" w:line="276" w:lineRule="auto"/>
        <w:rPr>
          <w:rFonts w:ascii="Trebuchet MS" w:hAnsi="Trebuchet MS"/>
          <w:b/>
          <w:caps w:val="0"/>
          <w:color w:val="000000" w:themeColor="text1"/>
          <w:sz w:val="20"/>
          <w:lang w:val="en-US"/>
        </w:rPr>
      </w:pPr>
      <w:r w:rsidRPr="00FF77C3">
        <w:rPr>
          <w:rFonts w:ascii="Trebuchet MS" w:hAnsi="Trebuchet MS"/>
          <w:b/>
          <w:caps w:val="0"/>
          <w:color w:val="000000" w:themeColor="text1"/>
          <w:sz w:val="20"/>
          <w:lang w:val="en-US"/>
        </w:rPr>
        <w:t xml:space="preserve">Follow up of funds </w:t>
      </w:r>
      <w:r w:rsidR="004C4FC4" w:rsidRPr="00FF77C3">
        <w:rPr>
          <w:rFonts w:ascii="Trebuchet MS" w:hAnsi="Trebuchet MS"/>
          <w:b/>
          <w:caps w:val="0"/>
          <w:color w:val="000000" w:themeColor="text1"/>
          <w:sz w:val="20"/>
          <w:lang w:val="en-US"/>
        </w:rPr>
        <w:t xml:space="preserve">that are </w:t>
      </w:r>
      <w:r w:rsidR="006870AA" w:rsidRPr="00FF77C3">
        <w:rPr>
          <w:rFonts w:ascii="Trebuchet MS" w:hAnsi="Trebuchet MS"/>
          <w:b/>
          <w:caps w:val="0"/>
          <w:color w:val="000000" w:themeColor="text1"/>
          <w:sz w:val="20"/>
          <w:lang w:val="en-US"/>
        </w:rPr>
        <w:t>channeled</w:t>
      </w:r>
      <w:r w:rsidR="004C4FC4" w:rsidRPr="00FF77C3">
        <w:rPr>
          <w:rFonts w:ascii="Trebuchet MS" w:hAnsi="Trebuchet MS"/>
          <w:b/>
          <w:caps w:val="0"/>
          <w:color w:val="000000" w:themeColor="text1"/>
          <w:sz w:val="20"/>
          <w:lang w:val="en-US"/>
        </w:rPr>
        <w:t xml:space="preserve"> to implementing partners</w:t>
      </w:r>
    </w:p>
    <w:p w14:paraId="2ECFD465" w14:textId="650FC785" w:rsidR="00B82E1B" w:rsidRDefault="00B82E1B" w:rsidP="00C44526">
      <w:pPr>
        <w:spacing w:line="276" w:lineRule="auto"/>
        <w:rPr>
          <w:rFonts w:ascii="Trebuchet MS" w:hAnsi="Trebuchet MS"/>
          <w:color w:val="000000" w:themeColor="text1"/>
          <w:sz w:val="20"/>
          <w:lang w:val="en-GB"/>
        </w:rPr>
      </w:pPr>
      <w:r>
        <w:rPr>
          <w:rFonts w:ascii="Trebuchet MS" w:hAnsi="Trebuchet MS"/>
          <w:color w:val="000000" w:themeColor="text1"/>
          <w:sz w:val="20"/>
          <w:lang w:val="en-GB"/>
        </w:rPr>
        <w:t>SNV</w:t>
      </w:r>
      <w:r w:rsidRPr="00B82E1B">
        <w:rPr>
          <w:rFonts w:ascii="Trebuchet MS" w:hAnsi="Trebuchet MS"/>
          <w:color w:val="000000" w:themeColor="text1"/>
          <w:sz w:val="20"/>
          <w:lang w:val="en-GB"/>
        </w:rPr>
        <w:t xml:space="preserve"> has </w:t>
      </w:r>
      <w:r w:rsidR="006870AA">
        <w:rPr>
          <w:rFonts w:ascii="Trebuchet MS" w:hAnsi="Trebuchet MS"/>
          <w:color w:val="000000" w:themeColor="text1"/>
          <w:sz w:val="20"/>
          <w:lang w:val="en-GB"/>
        </w:rPr>
        <w:t>1</w:t>
      </w:r>
      <w:r w:rsidRPr="00B82E1B">
        <w:rPr>
          <w:rFonts w:ascii="Trebuchet MS" w:hAnsi="Trebuchet MS"/>
          <w:color w:val="000000" w:themeColor="text1"/>
          <w:sz w:val="20"/>
          <w:lang w:val="en-GB"/>
        </w:rPr>
        <w:t xml:space="preserve"> implementing partner</w:t>
      </w:r>
      <w:r w:rsidR="006870AA">
        <w:rPr>
          <w:rFonts w:ascii="Trebuchet MS" w:hAnsi="Trebuchet MS"/>
          <w:color w:val="000000" w:themeColor="text1"/>
          <w:sz w:val="20"/>
          <w:lang w:val="en-GB"/>
        </w:rPr>
        <w:t>.</w:t>
      </w:r>
    </w:p>
    <w:p w14:paraId="2E03ED07" w14:textId="77777777" w:rsidR="006870AA" w:rsidRDefault="006870AA" w:rsidP="00B82E1B">
      <w:pPr>
        <w:pStyle w:val="ListParagraph"/>
        <w:numPr>
          <w:ilvl w:val="0"/>
          <w:numId w:val="29"/>
        </w:numPr>
        <w:spacing w:line="276" w:lineRule="auto"/>
        <w:rPr>
          <w:rFonts w:ascii="Trebuchet MS" w:hAnsi="Trebuchet MS"/>
          <w:color w:val="000000" w:themeColor="text1"/>
          <w:sz w:val="20"/>
          <w:lang w:val="en-US"/>
        </w:rPr>
      </w:pPr>
      <w:r>
        <w:rPr>
          <w:rFonts w:ascii="Trebuchet MS" w:hAnsi="Trebuchet MS"/>
          <w:color w:val="000000" w:themeColor="text1"/>
          <w:sz w:val="20"/>
          <w:lang w:val="en-US"/>
        </w:rPr>
        <w:t>Biogas Solutions Uganda Ltd. (BSUL).</w:t>
      </w:r>
    </w:p>
    <w:p w14:paraId="0F1A597F" w14:textId="4040FB21" w:rsidR="000F61D4" w:rsidRPr="00B82E1B" w:rsidRDefault="009720B0" w:rsidP="00C44526">
      <w:pPr>
        <w:spacing w:line="276" w:lineRule="auto"/>
        <w:rPr>
          <w:rFonts w:ascii="Trebuchet MS" w:hAnsi="Trebuchet MS"/>
          <w:color w:val="000000" w:themeColor="text1"/>
          <w:sz w:val="20"/>
          <w:lang w:val="en-GB"/>
        </w:rPr>
      </w:pPr>
      <w:r>
        <w:rPr>
          <w:rFonts w:ascii="Trebuchet MS" w:hAnsi="Trebuchet MS"/>
          <w:color w:val="000000" w:themeColor="text1"/>
          <w:sz w:val="20"/>
          <w:lang w:val="en-GB"/>
        </w:rPr>
        <w:t>1.</w:t>
      </w:r>
      <w:r w:rsidR="00B82E1B" w:rsidRPr="009720B0">
        <w:rPr>
          <w:rFonts w:ascii="Trebuchet MS" w:hAnsi="Trebuchet MS"/>
          <w:color w:val="000000" w:themeColor="text1"/>
          <w:sz w:val="20"/>
          <w:lang w:val="en-GB"/>
        </w:rPr>
        <w:t xml:space="preserve"> Inspect and confirm whether SNV has signed agreements with the </w:t>
      </w:r>
      <w:r w:rsidR="006870AA" w:rsidRPr="009720B0">
        <w:rPr>
          <w:rFonts w:ascii="Trebuchet MS" w:hAnsi="Trebuchet MS"/>
          <w:color w:val="000000" w:themeColor="text1"/>
          <w:sz w:val="20"/>
          <w:lang w:val="en-GB"/>
        </w:rPr>
        <w:t>National Partner.</w:t>
      </w:r>
    </w:p>
    <w:p w14:paraId="529E9586" w14:textId="725A93A1" w:rsidR="000F61D4" w:rsidRPr="00553AA7" w:rsidRDefault="006271F5" w:rsidP="00C44526">
      <w:pPr>
        <w:spacing w:line="276" w:lineRule="auto"/>
        <w:rPr>
          <w:rFonts w:ascii="Trebuchet MS" w:hAnsi="Trebuchet MS"/>
          <w:color w:val="000000" w:themeColor="text1"/>
          <w:sz w:val="20"/>
          <w:lang w:val="en-GB"/>
        </w:rPr>
      </w:pPr>
      <w:r>
        <w:rPr>
          <w:rFonts w:ascii="Trebuchet MS" w:hAnsi="Trebuchet MS"/>
          <w:color w:val="000000" w:themeColor="text1"/>
          <w:sz w:val="20"/>
          <w:lang w:val="en-GB"/>
        </w:rPr>
        <w:t>2.</w:t>
      </w:r>
      <w:r w:rsidR="000F61D4">
        <w:rPr>
          <w:rFonts w:ascii="Trebuchet MS" w:hAnsi="Trebuchet MS"/>
          <w:color w:val="000000" w:themeColor="text1"/>
          <w:sz w:val="20"/>
          <w:lang w:val="en-GB"/>
        </w:rPr>
        <w:t xml:space="preserve"> </w:t>
      </w:r>
      <w:r w:rsidR="00E64E85">
        <w:rPr>
          <w:rFonts w:ascii="Trebuchet MS" w:hAnsi="Trebuchet MS"/>
          <w:color w:val="000000" w:themeColor="text1"/>
          <w:sz w:val="20"/>
          <w:lang w:val="en-GB"/>
        </w:rPr>
        <w:t>Review</w:t>
      </w:r>
      <w:r w:rsidR="000F61D4">
        <w:rPr>
          <w:rFonts w:ascii="Trebuchet MS" w:hAnsi="Trebuchet MS"/>
          <w:color w:val="000000" w:themeColor="text1"/>
          <w:sz w:val="20"/>
          <w:lang w:val="en-GB"/>
        </w:rPr>
        <w:t xml:space="preserve"> how the process of bringing on board the IPs has been done.</w:t>
      </w:r>
    </w:p>
    <w:p w14:paraId="36999892" w14:textId="01DF2D0B" w:rsidR="000F61D4" w:rsidRPr="00036B80" w:rsidRDefault="00CD1CC6" w:rsidP="00C44526">
      <w:pPr>
        <w:spacing w:line="276" w:lineRule="auto"/>
        <w:rPr>
          <w:rFonts w:ascii="Trebuchet MS" w:hAnsi="Trebuchet MS"/>
          <w:color w:val="000000" w:themeColor="text1"/>
          <w:sz w:val="20"/>
          <w:lang w:val="en-US"/>
        </w:rPr>
      </w:pPr>
      <w:r w:rsidRPr="00FF77C3">
        <w:rPr>
          <w:rFonts w:ascii="Trebuchet MS" w:hAnsi="Trebuchet MS"/>
          <w:color w:val="000000" w:themeColor="text1"/>
          <w:sz w:val="20"/>
          <w:lang w:val="en-US"/>
        </w:rPr>
        <w:t>2</w:t>
      </w:r>
      <w:r w:rsidR="00E64E85" w:rsidRPr="005140B9">
        <w:rPr>
          <w:rFonts w:ascii="Trebuchet MS" w:hAnsi="Trebuchet MS"/>
          <w:color w:val="000000" w:themeColor="text1"/>
          <w:sz w:val="20"/>
          <w:lang w:val="en-US"/>
        </w:rPr>
        <w:t>.</w:t>
      </w:r>
      <w:r w:rsidR="009720B0">
        <w:rPr>
          <w:rFonts w:ascii="Trebuchet MS" w:hAnsi="Trebuchet MS"/>
          <w:color w:val="000000" w:themeColor="text1"/>
          <w:sz w:val="20"/>
          <w:lang w:val="en-US"/>
        </w:rPr>
        <w:t>1</w:t>
      </w:r>
      <w:r w:rsidR="00E64E85" w:rsidRPr="005140B9">
        <w:rPr>
          <w:rFonts w:ascii="Trebuchet MS" w:hAnsi="Trebuchet MS"/>
          <w:color w:val="000000" w:themeColor="text1"/>
          <w:sz w:val="20"/>
          <w:lang w:val="en-US"/>
        </w:rPr>
        <w:t xml:space="preserve"> Review the following areas as specified</w:t>
      </w:r>
      <w:r w:rsidR="005140B9">
        <w:rPr>
          <w:rFonts w:ascii="Trebuchet MS" w:hAnsi="Trebuchet MS"/>
          <w:color w:val="000000" w:themeColor="text1"/>
          <w:sz w:val="20"/>
          <w:lang w:val="en-US"/>
        </w:rPr>
        <w:t xml:space="preserve"> under</w:t>
      </w:r>
      <w:r w:rsidR="00E64E85" w:rsidRPr="005140B9">
        <w:rPr>
          <w:rFonts w:ascii="Trebuchet MS" w:hAnsi="Trebuchet MS"/>
          <w:color w:val="000000" w:themeColor="text1"/>
          <w:sz w:val="20"/>
          <w:lang w:val="en-US"/>
        </w:rPr>
        <w:t xml:space="preserve"> Section II</w:t>
      </w:r>
      <w:r w:rsidR="005140B9" w:rsidRPr="005140B9">
        <w:rPr>
          <w:rFonts w:ascii="Trebuchet MS" w:hAnsi="Trebuchet MS"/>
          <w:color w:val="000000" w:themeColor="text1"/>
          <w:sz w:val="20"/>
          <w:lang w:val="en-US"/>
        </w:rPr>
        <w:t xml:space="preserve"> Additional Assignment 1-</w:t>
      </w:r>
      <w:r w:rsidR="009720B0">
        <w:rPr>
          <w:rFonts w:ascii="Trebuchet MS" w:hAnsi="Trebuchet MS"/>
          <w:color w:val="000000" w:themeColor="text1"/>
          <w:sz w:val="20"/>
          <w:lang w:val="en-US"/>
        </w:rPr>
        <w:t>7</w:t>
      </w:r>
      <w:r w:rsidR="00FF77C3">
        <w:rPr>
          <w:rFonts w:ascii="Trebuchet MS" w:hAnsi="Trebuchet MS"/>
          <w:color w:val="000000" w:themeColor="text1"/>
          <w:sz w:val="20"/>
          <w:lang w:val="en-US"/>
        </w:rPr>
        <w:t>,</w:t>
      </w:r>
      <w:r w:rsidR="005140B9" w:rsidRPr="005140B9">
        <w:rPr>
          <w:rFonts w:ascii="Trebuchet MS" w:hAnsi="Trebuchet MS"/>
          <w:color w:val="000000" w:themeColor="text1"/>
          <w:sz w:val="20"/>
          <w:lang w:val="en-US"/>
        </w:rPr>
        <w:t xml:space="preserve"> where applicable</w:t>
      </w:r>
      <w:r w:rsidR="00FF77C3">
        <w:rPr>
          <w:rFonts w:ascii="Trebuchet MS" w:hAnsi="Trebuchet MS"/>
          <w:color w:val="000000" w:themeColor="text1"/>
          <w:sz w:val="20"/>
          <w:lang w:val="en-US"/>
        </w:rPr>
        <w:t>,</w:t>
      </w:r>
      <w:r w:rsidR="0096636C">
        <w:rPr>
          <w:rFonts w:ascii="Trebuchet MS" w:hAnsi="Trebuchet MS"/>
          <w:color w:val="000000" w:themeColor="text1"/>
          <w:sz w:val="20"/>
          <w:lang w:val="en-US"/>
        </w:rPr>
        <w:t xml:space="preserve"> for </w:t>
      </w:r>
      <w:r w:rsidR="00FC2B60">
        <w:rPr>
          <w:rFonts w:ascii="Trebuchet MS" w:hAnsi="Trebuchet MS"/>
          <w:color w:val="000000" w:themeColor="text1"/>
          <w:sz w:val="20"/>
          <w:lang w:val="en-US"/>
        </w:rPr>
        <w:t xml:space="preserve">the National </w:t>
      </w:r>
      <w:r w:rsidR="001E444C">
        <w:rPr>
          <w:rFonts w:ascii="Trebuchet MS" w:hAnsi="Trebuchet MS"/>
          <w:color w:val="000000" w:themeColor="text1"/>
          <w:sz w:val="20"/>
          <w:lang w:val="en-US"/>
        </w:rPr>
        <w:t>Partner and</w:t>
      </w:r>
      <w:r w:rsidR="00FF77C3">
        <w:rPr>
          <w:rFonts w:ascii="Trebuchet MS" w:hAnsi="Trebuchet MS"/>
          <w:color w:val="000000" w:themeColor="text1"/>
          <w:sz w:val="20"/>
          <w:lang w:val="en-US"/>
        </w:rPr>
        <w:t xml:space="preserve"> in relation to SNV</w:t>
      </w:r>
      <w:r w:rsidR="00FC2B60">
        <w:rPr>
          <w:rFonts w:ascii="Trebuchet MS" w:hAnsi="Trebuchet MS"/>
          <w:color w:val="000000" w:themeColor="text1"/>
          <w:sz w:val="20"/>
          <w:lang w:val="en-US"/>
        </w:rPr>
        <w:t xml:space="preserve"> - RVO</w:t>
      </w:r>
      <w:r w:rsidR="00FF77C3">
        <w:rPr>
          <w:rFonts w:ascii="Trebuchet MS" w:hAnsi="Trebuchet MS"/>
          <w:color w:val="000000" w:themeColor="text1"/>
          <w:sz w:val="20"/>
          <w:lang w:val="en-US"/>
        </w:rPr>
        <w:t xml:space="preserve"> agreemen</w:t>
      </w:r>
      <w:r w:rsidR="00FC2B60">
        <w:rPr>
          <w:rFonts w:ascii="Trebuchet MS" w:hAnsi="Trebuchet MS"/>
          <w:color w:val="000000" w:themeColor="text1"/>
          <w:sz w:val="20"/>
          <w:lang w:val="en-US"/>
        </w:rPr>
        <w:t>t.</w:t>
      </w:r>
    </w:p>
    <w:p w14:paraId="28464B8F" w14:textId="416303B7" w:rsidR="00156775" w:rsidRDefault="00156775" w:rsidP="00C44526">
      <w:pPr>
        <w:spacing w:line="276" w:lineRule="auto"/>
        <w:rPr>
          <w:rFonts w:ascii="Trebuchet MS" w:hAnsi="Trebuchet MS"/>
          <w:color w:val="000000" w:themeColor="text1"/>
          <w:sz w:val="20"/>
        </w:rPr>
      </w:pPr>
      <w:r w:rsidRPr="007C6F51">
        <w:rPr>
          <w:rFonts w:ascii="Trebuchet MS" w:hAnsi="Trebuchet MS"/>
          <w:color w:val="000000" w:themeColor="text1"/>
          <w:sz w:val="20"/>
        </w:rPr>
        <w:t xml:space="preserve">If </w:t>
      </w:r>
      <w:r w:rsidR="001E444C" w:rsidRPr="007C6F51">
        <w:rPr>
          <w:rFonts w:ascii="Trebuchet MS" w:hAnsi="Trebuchet MS"/>
          <w:color w:val="000000" w:themeColor="text1"/>
          <w:sz w:val="20"/>
        </w:rPr>
        <w:t>applicable :</w:t>
      </w:r>
    </w:p>
    <w:p w14:paraId="4283BEE6" w14:textId="6B6330EA" w:rsidR="00DB60A0" w:rsidRPr="00A1440D" w:rsidRDefault="00DB60A0" w:rsidP="00A1440D">
      <w:pPr>
        <w:pStyle w:val="ListParagraph"/>
        <w:numPr>
          <w:ilvl w:val="1"/>
          <w:numId w:val="34"/>
        </w:numPr>
        <w:spacing w:line="276" w:lineRule="auto"/>
        <w:rPr>
          <w:rFonts w:ascii="Trebuchet MS" w:hAnsi="Trebuchet MS"/>
          <w:color w:val="000000" w:themeColor="text1"/>
          <w:sz w:val="20"/>
          <w:lang w:val="en-GB"/>
        </w:rPr>
      </w:pPr>
      <w:r w:rsidRPr="00A1440D">
        <w:rPr>
          <w:rFonts w:ascii="Trebuchet MS" w:hAnsi="Trebuchet MS"/>
          <w:color w:val="000000" w:themeColor="text1"/>
          <w:sz w:val="20"/>
          <w:lang w:val="en-GB"/>
        </w:rPr>
        <w:lastRenderedPageBreak/>
        <w:t xml:space="preserve">If other forms of control of the funds other than audit (for example internal control and capacity assessment, due diligence etc.) have been agreed for grants to </w:t>
      </w:r>
      <w:r w:rsidR="002700EE" w:rsidRPr="00A1440D">
        <w:rPr>
          <w:rFonts w:ascii="Trebuchet MS" w:hAnsi="Trebuchet MS"/>
          <w:color w:val="000000" w:themeColor="text1"/>
          <w:sz w:val="20"/>
          <w:lang w:val="en-GB"/>
        </w:rPr>
        <w:t>the national partner.</w:t>
      </w:r>
    </w:p>
    <w:p w14:paraId="69D4BA79" w14:textId="6172F3AB" w:rsidR="002F338C" w:rsidRPr="007C6F51" w:rsidRDefault="00553AA7" w:rsidP="00AD5D22">
      <w:pPr>
        <w:pStyle w:val="Heading1"/>
        <w:rPr>
          <w:szCs w:val="20"/>
        </w:rPr>
      </w:pPr>
      <w:r>
        <w:t xml:space="preserve">a) </w:t>
      </w:r>
      <w:r w:rsidR="00DB60A0" w:rsidRPr="00DB60A0">
        <w:t xml:space="preserve">Confirm whether </w:t>
      </w:r>
      <w:r w:rsidR="0095674E">
        <w:t>SNV</w:t>
      </w:r>
      <w:r w:rsidR="00DB60A0" w:rsidRPr="00DB60A0">
        <w:t xml:space="preserve"> has followed-up grants in accordance with the requirements as described </w:t>
      </w:r>
      <w:r w:rsidR="00411574" w:rsidRPr="00DB60A0">
        <w:t xml:space="preserve">in </w:t>
      </w:r>
      <w:r w:rsidR="00411574">
        <w:t>the</w:t>
      </w:r>
      <w:r w:rsidR="002700EE">
        <w:t xml:space="preserve"> SNV-Partner agreement.</w:t>
      </w:r>
    </w:p>
    <w:p w14:paraId="68D206E9" w14:textId="203176A8" w:rsidR="002F338C" w:rsidRPr="00B50124" w:rsidRDefault="002F338C" w:rsidP="00C44526">
      <w:pPr>
        <w:spacing w:line="276" w:lineRule="auto"/>
        <w:rPr>
          <w:rFonts w:ascii="Trebuchet MS" w:hAnsi="Trebuchet MS"/>
          <w:color w:val="000000" w:themeColor="text1"/>
          <w:sz w:val="20"/>
          <w:lang w:val="en-US"/>
        </w:rPr>
      </w:pPr>
      <w:r w:rsidRPr="00B50124">
        <w:rPr>
          <w:rFonts w:ascii="Trebuchet MS" w:hAnsi="Trebuchet MS"/>
          <w:color w:val="000000" w:themeColor="text1"/>
          <w:sz w:val="20"/>
          <w:lang w:val="en-US"/>
        </w:rPr>
        <w:t xml:space="preserve">The </w:t>
      </w:r>
      <w:r w:rsidR="00A67C28" w:rsidRPr="00B50124">
        <w:rPr>
          <w:rFonts w:ascii="Trebuchet MS" w:hAnsi="Trebuchet MS"/>
          <w:color w:val="000000" w:themeColor="text1"/>
          <w:sz w:val="20"/>
          <w:lang w:val="en-US"/>
        </w:rPr>
        <w:t>re</w:t>
      </w:r>
      <w:r w:rsidR="0011509C" w:rsidRPr="00B50124">
        <w:rPr>
          <w:rFonts w:ascii="Trebuchet MS" w:hAnsi="Trebuchet MS"/>
          <w:color w:val="000000" w:themeColor="text1"/>
          <w:sz w:val="20"/>
          <w:lang w:val="en-US"/>
        </w:rPr>
        <w:t>port shall be signed by the responsible auditor (not just the audit firm</w:t>
      </w:r>
      <w:r w:rsidR="0011509C" w:rsidRPr="007C6F51">
        <w:rPr>
          <w:rStyle w:val="FootnoteReference"/>
          <w:rFonts w:ascii="Trebuchet MS" w:hAnsi="Trebuchet MS"/>
          <w:color w:val="000000" w:themeColor="text1"/>
          <w:sz w:val="20"/>
        </w:rPr>
        <w:footnoteReference w:id="5"/>
      </w:r>
      <w:r w:rsidR="009D431E" w:rsidRPr="00B50124">
        <w:rPr>
          <w:rFonts w:ascii="Trebuchet MS" w:hAnsi="Trebuchet MS"/>
          <w:color w:val="000000" w:themeColor="text1"/>
          <w:sz w:val="20"/>
          <w:lang w:val="en-US"/>
        </w:rPr>
        <w:t>) and shall include the title of the responsible auditor.</w:t>
      </w:r>
    </w:p>
    <w:p w14:paraId="00232800" w14:textId="487A065E" w:rsidR="009D431E" w:rsidRPr="00B50124" w:rsidRDefault="002B138A" w:rsidP="00C44526">
      <w:pPr>
        <w:spacing w:line="276" w:lineRule="auto"/>
        <w:rPr>
          <w:rFonts w:ascii="Trebuchet MS" w:hAnsi="Trebuchet MS"/>
          <w:i/>
          <w:iCs/>
          <w:color w:val="000000" w:themeColor="text1"/>
          <w:sz w:val="20"/>
          <w:lang w:val="en-US"/>
        </w:rPr>
      </w:pPr>
      <w:r w:rsidRPr="00B50124">
        <w:rPr>
          <w:rFonts w:ascii="Trebuchet MS" w:hAnsi="Trebuchet MS"/>
          <w:i/>
          <w:iCs/>
          <w:color w:val="000000" w:themeColor="text1"/>
          <w:sz w:val="20"/>
          <w:lang w:val="en-US"/>
        </w:rPr>
        <w:t>Reporting from the ISA assignment</w:t>
      </w:r>
    </w:p>
    <w:p w14:paraId="2D946A2C" w14:textId="38D05F47" w:rsidR="00EB2F3E" w:rsidRPr="00B50124" w:rsidRDefault="002B138A" w:rsidP="00C44526">
      <w:pPr>
        <w:spacing w:line="276" w:lineRule="auto"/>
        <w:rPr>
          <w:rFonts w:ascii="Trebuchet MS" w:hAnsi="Trebuchet MS"/>
          <w:color w:val="000000" w:themeColor="text1"/>
          <w:sz w:val="20"/>
          <w:lang w:val="en-US"/>
        </w:rPr>
      </w:pPr>
      <w:r w:rsidRPr="00B50124">
        <w:rPr>
          <w:rFonts w:ascii="Trebuchet MS" w:hAnsi="Trebuchet MS"/>
          <w:color w:val="000000" w:themeColor="text1"/>
          <w:sz w:val="20"/>
          <w:lang w:val="en-US"/>
        </w:rPr>
        <w:t>The report</w:t>
      </w:r>
      <w:r w:rsidR="00293EFD" w:rsidRPr="00B50124">
        <w:rPr>
          <w:rFonts w:ascii="Trebuchet MS" w:hAnsi="Trebuchet MS"/>
          <w:color w:val="000000" w:themeColor="text1"/>
          <w:sz w:val="20"/>
          <w:lang w:val="en-US"/>
        </w:rPr>
        <w:t xml:space="preserve"> from the auditor shall include an independent auditor’s report in accordance with the fo</w:t>
      </w:r>
      <w:r w:rsidR="003072EB" w:rsidRPr="00B50124">
        <w:rPr>
          <w:rFonts w:ascii="Trebuchet MS" w:hAnsi="Trebuchet MS"/>
          <w:color w:val="000000" w:themeColor="text1"/>
          <w:sz w:val="20"/>
          <w:lang w:val="en-US"/>
        </w:rPr>
        <w:t>rmat in standard ISA 800/805 and the auditor</w:t>
      </w:r>
      <w:r w:rsidR="00CE7CD6" w:rsidRPr="00B50124">
        <w:rPr>
          <w:rFonts w:ascii="Trebuchet MS" w:hAnsi="Trebuchet MS"/>
          <w:color w:val="000000" w:themeColor="text1"/>
          <w:sz w:val="20"/>
          <w:lang w:val="en-US"/>
        </w:rPr>
        <w:t>’s opinion shall be</w:t>
      </w:r>
      <w:r w:rsidR="00EB2F3E" w:rsidRPr="00EB2F3E">
        <w:rPr>
          <w:rFonts w:ascii="Trebuchet MS" w:hAnsi="Trebuchet MS"/>
          <w:color w:val="000000" w:themeColor="text1"/>
          <w:sz w:val="20"/>
          <w:lang w:val="en-US"/>
        </w:rPr>
        <w:t xml:space="preserve"> </w:t>
      </w:r>
      <w:r w:rsidR="00EB2F3E">
        <w:rPr>
          <w:rFonts w:ascii="Trebuchet MS" w:hAnsi="Trebuchet MS"/>
          <w:color w:val="000000" w:themeColor="text1"/>
          <w:sz w:val="20"/>
          <w:lang w:val="en-US"/>
        </w:rPr>
        <w:t>clearly stated. The financial report that has been subject of the audit shall be</w:t>
      </w:r>
      <w:r w:rsidR="00CE7CD6" w:rsidRPr="00B50124">
        <w:rPr>
          <w:rFonts w:ascii="Trebuchet MS" w:hAnsi="Trebuchet MS"/>
          <w:color w:val="000000" w:themeColor="text1"/>
          <w:sz w:val="20"/>
          <w:lang w:val="en-US"/>
        </w:rPr>
        <w:t xml:space="preserve"> attached to the audit report.</w:t>
      </w:r>
    </w:p>
    <w:p w14:paraId="4F5EBFC7" w14:textId="796CC5DD" w:rsidR="00CE7CD6" w:rsidRPr="00B50124" w:rsidRDefault="00CE7CD6" w:rsidP="00C44526">
      <w:pPr>
        <w:spacing w:line="276" w:lineRule="auto"/>
        <w:rPr>
          <w:rFonts w:ascii="Trebuchet MS" w:hAnsi="Trebuchet MS"/>
          <w:color w:val="000000" w:themeColor="text1"/>
          <w:sz w:val="20"/>
          <w:lang w:val="en-US"/>
        </w:rPr>
      </w:pPr>
      <w:r w:rsidRPr="00B50124">
        <w:rPr>
          <w:rFonts w:ascii="Trebuchet MS" w:hAnsi="Trebuchet MS"/>
          <w:color w:val="000000" w:themeColor="text1"/>
          <w:sz w:val="20"/>
          <w:lang w:val="en-US"/>
        </w:rPr>
        <w:t>The report shall also include a Management letter that disclose</w:t>
      </w:r>
      <w:r w:rsidR="0066752E" w:rsidRPr="00B50124">
        <w:rPr>
          <w:rFonts w:ascii="Trebuchet MS" w:hAnsi="Trebuchet MS"/>
          <w:color w:val="000000" w:themeColor="text1"/>
          <w:sz w:val="20"/>
          <w:lang w:val="en-US"/>
        </w:rPr>
        <w:t xml:space="preserve"> all audit findings, as well as weaknesses identified during the audit process. The auditor shall</w:t>
      </w:r>
      <w:r w:rsidR="00707B09" w:rsidRPr="00B50124">
        <w:rPr>
          <w:rFonts w:ascii="Trebuchet MS" w:hAnsi="Trebuchet MS"/>
          <w:color w:val="000000" w:themeColor="text1"/>
          <w:sz w:val="20"/>
          <w:lang w:val="en-US"/>
        </w:rPr>
        <w:t xml:space="preserve"> make recommendations to address the identified findings</w:t>
      </w:r>
      <w:r w:rsidR="00C3139E" w:rsidRPr="00B50124">
        <w:rPr>
          <w:rFonts w:ascii="Trebuchet MS" w:hAnsi="Trebuchet MS"/>
          <w:color w:val="000000" w:themeColor="text1"/>
          <w:sz w:val="20"/>
          <w:lang w:val="en-US"/>
        </w:rPr>
        <w:t xml:space="preserve"> and weaknesses. The recommendations shall be presented in prio</w:t>
      </w:r>
      <w:r w:rsidR="007117FC" w:rsidRPr="00B50124">
        <w:rPr>
          <w:rFonts w:ascii="Trebuchet MS" w:hAnsi="Trebuchet MS"/>
          <w:color w:val="000000" w:themeColor="text1"/>
          <w:sz w:val="20"/>
          <w:lang w:val="en-US"/>
        </w:rPr>
        <w:t>rity order and with a risk classification.</w:t>
      </w:r>
      <w:r w:rsidR="00036B80">
        <w:rPr>
          <w:rFonts w:ascii="Trebuchet MS" w:hAnsi="Trebuchet MS"/>
          <w:color w:val="000000" w:themeColor="text1"/>
          <w:sz w:val="20"/>
          <w:lang w:val="en-US"/>
        </w:rPr>
        <w:t xml:space="preserve"> Responses shall be shared with the Donor.</w:t>
      </w:r>
    </w:p>
    <w:p w14:paraId="46C9DA86" w14:textId="514528E3" w:rsidR="007117FC" w:rsidRPr="00B50124" w:rsidRDefault="007117FC" w:rsidP="00C44526">
      <w:pPr>
        <w:spacing w:line="276" w:lineRule="auto"/>
        <w:rPr>
          <w:rFonts w:ascii="Trebuchet MS" w:hAnsi="Trebuchet MS"/>
          <w:color w:val="000000" w:themeColor="text1"/>
          <w:sz w:val="20"/>
          <w:lang w:val="en-US"/>
        </w:rPr>
      </w:pPr>
      <w:r w:rsidRPr="00B50124">
        <w:rPr>
          <w:rFonts w:ascii="Trebuchet MS" w:hAnsi="Trebuchet MS"/>
          <w:color w:val="000000" w:themeColor="text1"/>
          <w:sz w:val="20"/>
          <w:lang w:val="en-US"/>
        </w:rPr>
        <w:t xml:space="preserve">Measures taken by </w:t>
      </w:r>
      <w:r w:rsidR="002700EE">
        <w:rPr>
          <w:rFonts w:ascii="Trebuchet MS" w:hAnsi="Trebuchet MS"/>
          <w:color w:val="000000" w:themeColor="text1"/>
          <w:sz w:val="20"/>
          <w:lang w:val="en-US"/>
        </w:rPr>
        <w:t xml:space="preserve">SNV </w:t>
      </w:r>
      <w:r w:rsidR="00B657BD" w:rsidRPr="00B50124">
        <w:rPr>
          <w:rFonts w:ascii="Trebuchet MS" w:hAnsi="Trebuchet MS"/>
          <w:color w:val="000000" w:themeColor="text1"/>
          <w:sz w:val="20"/>
          <w:lang w:val="en-US"/>
        </w:rPr>
        <w:t>to address</w:t>
      </w:r>
      <w:r w:rsidR="002022D5" w:rsidRPr="00B50124">
        <w:rPr>
          <w:rFonts w:ascii="Trebuchet MS" w:hAnsi="Trebuchet MS"/>
          <w:color w:val="000000" w:themeColor="text1"/>
          <w:sz w:val="20"/>
          <w:lang w:val="en-US"/>
        </w:rPr>
        <w:t xml:space="preserve"> weakness</w:t>
      </w:r>
      <w:r w:rsidR="001D7235" w:rsidRPr="00B50124">
        <w:rPr>
          <w:rFonts w:ascii="Trebuchet MS" w:hAnsi="Trebuchet MS"/>
          <w:color w:val="000000" w:themeColor="text1"/>
          <w:sz w:val="20"/>
          <w:lang w:val="en-US"/>
        </w:rPr>
        <w:t xml:space="preserve">es identified in previous audits shall also be presented in the Management </w:t>
      </w:r>
      <w:r w:rsidR="000929B8" w:rsidRPr="00B50124">
        <w:rPr>
          <w:rFonts w:ascii="Trebuchet MS" w:hAnsi="Trebuchet MS"/>
          <w:color w:val="000000" w:themeColor="text1"/>
          <w:sz w:val="20"/>
          <w:lang w:val="en-US"/>
        </w:rPr>
        <w:t>Letter. If the previous audit did not have any findings</w:t>
      </w:r>
      <w:r w:rsidR="00A05739" w:rsidRPr="00B50124">
        <w:rPr>
          <w:rFonts w:ascii="Trebuchet MS" w:hAnsi="Trebuchet MS"/>
          <w:color w:val="000000" w:themeColor="text1"/>
          <w:sz w:val="20"/>
          <w:lang w:val="en-US"/>
        </w:rPr>
        <w:t xml:space="preserve"> or weaknesses to be followed-up on, a clarification of this must </w:t>
      </w:r>
      <w:r w:rsidR="004B0FEE" w:rsidRPr="00B50124">
        <w:rPr>
          <w:rFonts w:ascii="Trebuchet MS" w:hAnsi="Trebuchet MS"/>
          <w:color w:val="000000" w:themeColor="text1"/>
          <w:sz w:val="20"/>
          <w:lang w:val="en-US"/>
        </w:rPr>
        <w:t>be disclosed in the audit repor</w:t>
      </w:r>
      <w:r w:rsidR="00EC4638">
        <w:rPr>
          <w:rFonts w:ascii="Trebuchet MS" w:hAnsi="Trebuchet MS"/>
          <w:color w:val="000000" w:themeColor="text1"/>
          <w:sz w:val="20"/>
          <w:lang w:val="en-US"/>
        </w:rPr>
        <w:t>t</w:t>
      </w:r>
      <w:r w:rsidR="004B0FEE" w:rsidRPr="00B50124">
        <w:rPr>
          <w:rFonts w:ascii="Trebuchet MS" w:hAnsi="Trebuchet MS"/>
          <w:color w:val="000000" w:themeColor="text1"/>
          <w:sz w:val="20"/>
          <w:lang w:val="en-US"/>
        </w:rPr>
        <w:t>.</w:t>
      </w:r>
    </w:p>
    <w:p w14:paraId="5ADA6503" w14:textId="15E8AD09" w:rsidR="004B0FEE" w:rsidRPr="00B50124" w:rsidRDefault="004B0FEE" w:rsidP="00C44526">
      <w:pPr>
        <w:spacing w:line="276" w:lineRule="auto"/>
        <w:rPr>
          <w:rFonts w:ascii="Trebuchet MS" w:hAnsi="Trebuchet MS"/>
          <w:color w:val="000000" w:themeColor="text1"/>
          <w:sz w:val="20"/>
          <w:lang w:val="en-US"/>
        </w:rPr>
      </w:pPr>
      <w:r w:rsidRPr="00B50124">
        <w:rPr>
          <w:rFonts w:ascii="Trebuchet MS" w:hAnsi="Trebuchet MS"/>
          <w:color w:val="000000" w:themeColor="text1"/>
          <w:sz w:val="20"/>
          <w:lang w:val="en-US"/>
        </w:rPr>
        <w:t xml:space="preserve">If the auditor assesses that no findings or weaknesses have been identified during the audit </w:t>
      </w:r>
      <w:r w:rsidR="009E6915" w:rsidRPr="00B50124">
        <w:rPr>
          <w:rFonts w:ascii="Trebuchet MS" w:hAnsi="Trebuchet MS"/>
          <w:color w:val="000000" w:themeColor="text1"/>
          <w:sz w:val="20"/>
          <w:lang w:val="en-US"/>
        </w:rPr>
        <w:t xml:space="preserve">that would result in a Management Letter, an explanation of this assessment must be </w:t>
      </w:r>
      <w:r w:rsidR="007C22BD" w:rsidRPr="00B50124">
        <w:rPr>
          <w:rFonts w:ascii="Trebuchet MS" w:hAnsi="Trebuchet MS"/>
          <w:color w:val="000000" w:themeColor="text1"/>
          <w:sz w:val="20"/>
          <w:lang w:val="en-US"/>
        </w:rPr>
        <w:t>disclosed in the audit report.</w:t>
      </w:r>
    </w:p>
    <w:p w14:paraId="4385005C" w14:textId="44A7E241" w:rsidR="008C4AE6" w:rsidRPr="00B50124" w:rsidRDefault="008C4AE6" w:rsidP="00C44526">
      <w:pPr>
        <w:spacing w:line="276" w:lineRule="auto"/>
        <w:rPr>
          <w:rFonts w:ascii="Trebuchet MS" w:hAnsi="Trebuchet MS"/>
          <w:i/>
          <w:iCs/>
          <w:color w:val="000000" w:themeColor="text1"/>
          <w:sz w:val="20"/>
          <w:lang w:val="en-US"/>
        </w:rPr>
      </w:pPr>
      <w:r w:rsidRPr="00B50124">
        <w:rPr>
          <w:rFonts w:ascii="Trebuchet MS" w:hAnsi="Trebuchet MS"/>
          <w:i/>
          <w:iCs/>
          <w:color w:val="000000" w:themeColor="text1"/>
          <w:sz w:val="20"/>
          <w:lang w:val="en-US"/>
        </w:rPr>
        <w:t xml:space="preserve">Reporting from the ISRS 4400 </w:t>
      </w:r>
      <w:r w:rsidR="00E647F6" w:rsidRPr="00B50124">
        <w:rPr>
          <w:rFonts w:ascii="Trebuchet MS" w:hAnsi="Trebuchet MS"/>
          <w:i/>
          <w:iCs/>
          <w:color w:val="000000" w:themeColor="text1"/>
          <w:sz w:val="20"/>
          <w:lang w:val="en-US"/>
        </w:rPr>
        <w:t>assignment</w:t>
      </w:r>
    </w:p>
    <w:p w14:paraId="36DF97FC" w14:textId="6EE76AEC" w:rsidR="00673005" w:rsidRPr="00036B80" w:rsidRDefault="00673005" w:rsidP="00C44526">
      <w:pPr>
        <w:spacing w:line="276" w:lineRule="auto"/>
        <w:rPr>
          <w:rFonts w:ascii="Trebuchet MS" w:hAnsi="Trebuchet MS"/>
          <w:color w:val="000000" w:themeColor="text1"/>
          <w:sz w:val="20"/>
          <w:lang w:val="en-US"/>
        </w:rPr>
      </w:pPr>
      <w:r w:rsidRPr="00B50124">
        <w:rPr>
          <w:rFonts w:ascii="Trebuchet MS" w:hAnsi="Trebuchet MS"/>
          <w:color w:val="000000" w:themeColor="text1"/>
          <w:sz w:val="20"/>
          <w:lang w:val="en-US"/>
        </w:rPr>
        <w:t xml:space="preserve">The additional assignment according to </w:t>
      </w:r>
      <w:proofErr w:type="spellStart"/>
      <w:r w:rsidRPr="00B50124">
        <w:rPr>
          <w:rFonts w:ascii="Trebuchet MS" w:hAnsi="Trebuchet MS"/>
          <w:color w:val="000000" w:themeColor="text1"/>
          <w:sz w:val="20"/>
          <w:lang w:val="en-US"/>
        </w:rPr>
        <w:t>agreed</w:t>
      </w:r>
      <w:proofErr w:type="spellEnd"/>
      <w:r w:rsidRPr="00B50124">
        <w:rPr>
          <w:rFonts w:ascii="Trebuchet MS" w:hAnsi="Trebuchet MS"/>
          <w:color w:val="000000" w:themeColor="text1"/>
          <w:sz w:val="20"/>
          <w:lang w:val="en-US"/>
        </w:rPr>
        <w:t xml:space="preserve"> upon proce</w:t>
      </w:r>
      <w:r w:rsidR="00F2587F" w:rsidRPr="00B50124">
        <w:rPr>
          <w:rFonts w:ascii="Trebuchet MS" w:hAnsi="Trebuchet MS"/>
          <w:color w:val="000000" w:themeColor="text1"/>
          <w:sz w:val="20"/>
          <w:lang w:val="en-US"/>
        </w:rPr>
        <w:t xml:space="preserve">dures ISRS 4400 under section </w:t>
      </w:r>
      <w:r w:rsidR="00EB2F3E" w:rsidRPr="00EB2F3E">
        <w:rPr>
          <w:rFonts w:ascii="Trebuchet MS" w:hAnsi="Trebuchet MS"/>
          <w:color w:val="000000" w:themeColor="text1"/>
          <w:sz w:val="20"/>
          <w:lang w:val="en-US"/>
        </w:rPr>
        <w:t>II</w:t>
      </w:r>
      <w:r w:rsidR="00F2587F" w:rsidRPr="00036B80">
        <w:rPr>
          <w:rFonts w:ascii="Trebuchet MS" w:hAnsi="Trebuchet MS"/>
          <w:color w:val="000000" w:themeColor="text1"/>
          <w:sz w:val="20"/>
          <w:lang w:val="en-US"/>
        </w:rPr>
        <w:t xml:space="preserve">, shall be reported </w:t>
      </w:r>
      <w:r w:rsidR="00A369BD" w:rsidRPr="00036B80">
        <w:rPr>
          <w:rFonts w:ascii="Trebuchet MS" w:hAnsi="Trebuchet MS"/>
          <w:color w:val="000000" w:themeColor="text1"/>
          <w:sz w:val="20"/>
          <w:lang w:val="en-US"/>
        </w:rPr>
        <w:t>separately in an “Agreed-upon proced</w:t>
      </w:r>
      <w:r w:rsidR="00E647F6" w:rsidRPr="00036B80">
        <w:rPr>
          <w:rFonts w:ascii="Trebuchet MS" w:hAnsi="Trebuchet MS"/>
          <w:color w:val="000000" w:themeColor="text1"/>
          <w:sz w:val="20"/>
          <w:lang w:val="en-US"/>
        </w:rPr>
        <w:t xml:space="preserve">ures report”. Performed </w:t>
      </w:r>
      <w:r w:rsidR="0073716F" w:rsidRPr="00036B80">
        <w:rPr>
          <w:rFonts w:ascii="Trebuchet MS" w:hAnsi="Trebuchet MS"/>
          <w:color w:val="000000" w:themeColor="text1"/>
          <w:sz w:val="20"/>
          <w:lang w:val="en-US"/>
        </w:rPr>
        <w:t xml:space="preserve">procedures should be described and the findings should be reported in accordance with the requirements </w:t>
      </w:r>
      <w:r w:rsidR="0094251E" w:rsidRPr="00036B80">
        <w:rPr>
          <w:rFonts w:ascii="Trebuchet MS" w:hAnsi="Trebuchet MS"/>
          <w:color w:val="000000" w:themeColor="text1"/>
          <w:sz w:val="20"/>
          <w:lang w:val="en-US"/>
        </w:rPr>
        <w:t>in the International Standard on Related Services 4400.</w:t>
      </w:r>
    </w:p>
    <w:p w14:paraId="0CE1A2C2" w14:textId="306D7599" w:rsidR="0094251E" w:rsidRPr="00036B80" w:rsidRDefault="0094251E" w:rsidP="00C44526">
      <w:pPr>
        <w:spacing w:line="276" w:lineRule="auto"/>
        <w:rPr>
          <w:rFonts w:ascii="Trebuchet MS" w:hAnsi="Trebuchet MS"/>
          <w:color w:val="000000" w:themeColor="text1"/>
          <w:sz w:val="20"/>
          <w:lang w:val="en-US"/>
        </w:rPr>
      </w:pPr>
      <w:r w:rsidRPr="00036B80">
        <w:rPr>
          <w:rFonts w:ascii="Trebuchet MS" w:hAnsi="Trebuchet MS"/>
          <w:color w:val="000000" w:themeColor="text1"/>
          <w:sz w:val="20"/>
          <w:lang w:val="en-US"/>
        </w:rPr>
        <w:t>Where applicable, the sample size shall be stated in the report</w:t>
      </w:r>
      <w:r w:rsidR="00F01102" w:rsidRPr="00036B80">
        <w:rPr>
          <w:rFonts w:ascii="Trebuchet MS" w:hAnsi="Trebuchet MS"/>
          <w:color w:val="000000" w:themeColor="text1"/>
          <w:sz w:val="20"/>
          <w:lang w:val="en-US"/>
        </w:rPr>
        <w:t>.</w:t>
      </w:r>
    </w:p>
    <w:p w14:paraId="0ACD267C" w14:textId="37A9CB9B" w:rsidR="00D4439A" w:rsidRDefault="00D14A61" w:rsidP="00C44526">
      <w:pPr>
        <w:spacing w:line="276" w:lineRule="auto"/>
        <w:rPr>
          <w:rFonts w:ascii="Trebuchet MS" w:hAnsi="Trebuchet MS"/>
          <w:color w:val="000000" w:themeColor="text1"/>
          <w:sz w:val="20"/>
          <w:lang w:val="en-GB"/>
        </w:rPr>
      </w:pPr>
      <w:r w:rsidRPr="007C6F51">
        <w:rPr>
          <w:rFonts w:ascii="Trebuchet MS" w:hAnsi="Trebuchet MS"/>
          <w:color w:val="000000" w:themeColor="text1"/>
          <w:sz w:val="20"/>
          <w:lang w:val="en-GB"/>
        </w:rPr>
        <w:t xml:space="preserve">The </w:t>
      </w:r>
      <w:r w:rsidR="00EE6318" w:rsidRPr="007C6F51">
        <w:rPr>
          <w:rFonts w:ascii="Trebuchet MS" w:hAnsi="Trebuchet MS"/>
          <w:color w:val="000000" w:themeColor="text1"/>
          <w:sz w:val="20"/>
          <w:lang w:val="en-GB"/>
        </w:rPr>
        <w:t>Report shall be ready for submission</w:t>
      </w:r>
      <w:r w:rsidR="00825B48" w:rsidRPr="007C6F51">
        <w:rPr>
          <w:rFonts w:ascii="Trebuchet MS" w:hAnsi="Trebuchet MS"/>
          <w:color w:val="000000" w:themeColor="text1"/>
          <w:sz w:val="20"/>
          <w:lang w:val="en-GB"/>
        </w:rPr>
        <w:t xml:space="preserve"> to the donor</w:t>
      </w:r>
      <w:r w:rsidR="00EE6318" w:rsidRPr="007C6F51">
        <w:rPr>
          <w:rFonts w:ascii="Trebuchet MS" w:hAnsi="Trebuchet MS"/>
          <w:color w:val="000000" w:themeColor="text1"/>
          <w:sz w:val="20"/>
          <w:lang w:val="en-GB"/>
        </w:rPr>
        <w:t xml:space="preserve"> </w:t>
      </w:r>
      <w:r w:rsidR="00825B48" w:rsidRPr="007C6F51">
        <w:rPr>
          <w:rFonts w:ascii="Trebuchet MS" w:hAnsi="Trebuchet MS"/>
          <w:color w:val="000000" w:themeColor="text1"/>
          <w:sz w:val="20"/>
          <w:lang w:val="en-GB"/>
        </w:rPr>
        <w:t xml:space="preserve">by  </w:t>
      </w:r>
      <w:r w:rsidR="002700EE">
        <w:rPr>
          <w:rFonts w:ascii="Trebuchet MS" w:hAnsi="Trebuchet MS"/>
          <w:color w:val="000000" w:themeColor="text1"/>
          <w:sz w:val="20"/>
          <w:lang w:val="en-GB"/>
        </w:rPr>
        <w:t xml:space="preserve"> 3</w:t>
      </w:r>
      <w:r w:rsidR="00EF394C">
        <w:rPr>
          <w:rFonts w:ascii="Trebuchet MS" w:hAnsi="Trebuchet MS"/>
          <w:color w:val="000000" w:themeColor="text1"/>
          <w:sz w:val="20"/>
          <w:lang w:val="en-GB"/>
        </w:rPr>
        <w:t>0</w:t>
      </w:r>
      <w:r w:rsidR="00EF394C" w:rsidRPr="00EF394C">
        <w:rPr>
          <w:rFonts w:ascii="Trebuchet MS" w:hAnsi="Trebuchet MS"/>
          <w:color w:val="000000" w:themeColor="text1"/>
          <w:sz w:val="20"/>
          <w:vertAlign w:val="superscript"/>
          <w:lang w:val="en-GB"/>
        </w:rPr>
        <w:t>th</w:t>
      </w:r>
      <w:r w:rsidR="00EF394C">
        <w:rPr>
          <w:rFonts w:ascii="Trebuchet MS" w:hAnsi="Trebuchet MS"/>
          <w:color w:val="000000" w:themeColor="text1"/>
          <w:sz w:val="20"/>
          <w:lang w:val="en-GB"/>
        </w:rPr>
        <w:t xml:space="preserve"> April</w:t>
      </w:r>
      <w:r w:rsidR="00E56BF3">
        <w:rPr>
          <w:rFonts w:ascii="Trebuchet MS" w:hAnsi="Trebuchet MS"/>
          <w:color w:val="000000" w:themeColor="text1"/>
          <w:sz w:val="20"/>
          <w:lang w:val="en-GB"/>
        </w:rPr>
        <w:t xml:space="preserve"> 2023.</w:t>
      </w:r>
    </w:p>
    <w:p w14:paraId="45D09371" w14:textId="7A14A679" w:rsidR="00243B03" w:rsidRPr="00243B03" w:rsidRDefault="00243B03" w:rsidP="00C44526">
      <w:pPr>
        <w:spacing w:line="276" w:lineRule="auto"/>
        <w:rPr>
          <w:rFonts w:ascii="Trebuchet MS" w:hAnsi="Trebuchet MS"/>
          <w:b/>
          <w:bCs/>
          <w:color w:val="000000" w:themeColor="text1"/>
          <w:sz w:val="20"/>
          <w:lang w:val="en-GB"/>
        </w:rPr>
      </w:pPr>
      <w:r w:rsidRPr="00243B03">
        <w:rPr>
          <w:rFonts w:ascii="Trebuchet MS" w:hAnsi="Trebuchet MS"/>
          <w:b/>
          <w:bCs/>
          <w:color w:val="000000" w:themeColor="text1"/>
          <w:sz w:val="20"/>
          <w:lang w:val="en-GB"/>
        </w:rPr>
        <w:t>Administrative requirements</w:t>
      </w:r>
    </w:p>
    <w:p w14:paraId="0543685F" w14:textId="7CB34459" w:rsidR="00243B03" w:rsidRPr="00243B03" w:rsidRDefault="00243B03" w:rsidP="00243B03">
      <w:pPr>
        <w:pStyle w:val="ListParagraph"/>
        <w:numPr>
          <w:ilvl w:val="0"/>
          <w:numId w:val="35"/>
        </w:numPr>
        <w:spacing w:line="276" w:lineRule="auto"/>
        <w:rPr>
          <w:rFonts w:ascii="Trebuchet MS" w:hAnsi="Trebuchet MS"/>
          <w:color w:val="000000" w:themeColor="text1"/>
          <w:sz w:val="20"/>
          <w:lang w:val="en-GB"/>
        </w:rPr>
      </w:pPr>
      <w:r w:rsidRPr="00243B03">
        <w:rPr>
          <w:rFonts w:ascii="Trebuchet MS" w:hAnsi="Trebuchet MS"/>
          <w:color w:val="000000" w:themeColor="text1"/>
          <w:sz w:val="20"/>
          <w:lang w:val="en-GB"/>
        </w:rPr>
        <w:t>Legal registration documents to operate in Uganda</w:t>
      </w:r>
    </w:p>
    <w:p w14:paraId="0451F602" w14:textId="6D5784DE" w:rsidR="00243B03" w:rsidRPr="00243B03" w:rsidRDefault="00243B03" w:rsidP="00243B03">
      <w:pPr>
        <w:pStyle w:val="ListParagraph"/>
        <w:numPr>
          <w:ilvl w:val="0"/>
          <w:numId w:val="35"/>
        </w:numPr>
        <w:spacing w:line="276" w:lineRule="auto"/>
        <w:rPr>
          <w:rFonts w:ascii="Trebuchet MS" w:hAnsi="Trebuchet MS"/>
          <w:color w:val="000000" w:themeColor="text1"/>
          <w:sz w:val="20"/>
          <w:lang w:val="en-GB"/>
        </w:rPr>
      </w:pPr>
      <w:r w:rsidRPr="00243B03">
        <w:rPr>
          <w:rFonts w:ascii="Trebuchet MS" w:hAnsi="Trebuchet MS"/>
          <w:color w:val="000000" w:themeColor="text1"/>
          <w:sz w:val="20"/>
          <w:lang w:val="en-GB"/>
        </w:rPr>
        <w:t>Valid trading licence</w:t>
      </w:r>
    </w:p>
    <w:p w14:paraId="519136AD" w14:textId="07CC8C69" w:rsidR="00243B03" w:rsidRPr="00243B03" w:rsidRDefault="00243B03" w:rsidP="00243B03">
      <w:pPr>
        <w:pStyle w:val="ListParagraph"/>
        <w:numPr>
          <w:ilvl w:val="0"/>
          <w:numId w:val="35"/>
        </w:numPr>
        <w:spacing w:line="276" w:lineRule="auto"/>
        <w:rPr>
          <w:rFonts w:ascii="Trebuchet MS" w:hAnsi="Trebuchet MS"/>
          <w:color w:val="000000" w:themeColor="text1"/>
          <w:sz w:val="20"/>
          <w:lang w:val="en-GB"/>
        </w:rPr>
      </w:pPr>
      <w:r w:rsidRPr="00243B03">
        <w:rPr>
          <w:rFonts w:ascii="Trebuchet MS" w:hAnsi="Trebuchet MS"/>
          <w:color w:val="000000" w:themeColor="text1"/>
          <w:sz w:val="20"/>
          <w:lang w:val="en-GB"/>
        </w:rPr>
        <w:t>Tax clearance certificate addressed to SNV</w:t>
      </w:r>
    </w:p>
    <w:p w14:paraId="4D33537D" w14:textId="377E4D67" w:rsidR="00243B03" w:rsidRPr="00243B03" w:rsidRDefault="00243B03" w:rsidP="00243B03">
      <w:pPr>
        <w:pStyle w:val="ListParagraph"/>
        <w:numPr>
          <w:ilvl w:val="0"/>
          <w:numId w:val="35"/>
        </w:numPr>
        <w:spacing w:line="276" w:lineRule="auto"/>
        <w:rPr>
          <w:rFonts w:ascii="Trebuchet MS" w:hAnsi="Trebuchet MS"/>
          <w:color w:val="000000" w:themeColor="text1"/>
          <w:sz w:val="20"/>
          <w:lang w:val="en-GB"/>
        </w:rPr>
      </w:pPr>
      <w:r w:rsidRPr="00243B03">
        <w:rPr>
          <w:rFonts w:ascii="Trebuchet MS" w:hAnsi="Trebuchet MS"/>
          <w:color w:val="000000" w:themeColor="text1"/>
          <w:sz w:val="20"/>
          <w:lang w:val="en-GB"/>
        </w:rPr>
        <w:t>C.V’s/profiles of proposed persons</w:t>
      </w:r>
    </w:p>
    <w:p w14:paraId="7172E665" w14:textId="77777777" w:rsidR="00676CD6" w:rsidRDefault="00676CD6" w:rsidP="00C44526">
      <w:pPr>
        <w:spacing w:line="276" w:lineRule="auto"/>
        <w:rPr>
          <w:rFonts w:ascii="Trebuchet MS" w:hAnsi="Trebuchet MS"/>
          <w:b/>
          <w:bCs/>
          <w:color w:val="000000" w:themeColor="text1"/>
          <w:sz w:val="20"/>
          <w:lang w:val="en-GB"/>
        </w:rPr>
      </w:pPr>
    </w:p>
    <w:p w14:paraId="0B139729" w14:textId="2C4BC28A" w:rsidR="00243B03" w:rsidRPr="00243B03" w:rsidRDefault="00243B03" w:rsidP="00C44526">
      <w:pPr>
        <w:spacing w:line="276" w:lineRule="auto"/>
        <w:rPr>
          <w:rFonts w:ascii="Trebuchet MS" w:hAnsi="Trebuchet MS"/>
          <w:b/>
          <w:bCs/>
          <w:color w:val="000000" w:themeColor="text1"/>
          <w:sz w:val="20"/>
          <w:lang w:val="en-GB"/>
        </w:rPr>
      </w:pPr>
      <w:r w:rsidRPr="00243B03">
        <w:rPr>
          <w:rFonts w:ascii="Trebuchet MS" w:hAnsi="Trebuchet MS"/>
          <w:b/>
          <w:bCs/>
          <w:color w:val="000000" w:themeColor="text1"/>
          <w:sz w:val="20"/>
          <w:lang w:val="en-GB"/>
        </w:rPr>
        <w:lastRenderedPageBreak/>
        <w:t>Submission details</w:t>
      </w:r>
    </w:p>
    <w:p w14:paraId="3E382E2E" w14:textId="7D56B419" w:rsidR="00243B03" w:rsidRDefault="00243B03" w:rsidP="00C44526">
      <w:pPr>
        <w:spacing w:line="276" w:lineRule="auto"/>
        <w:rPr>
          <w:rFonts w:ascii="Trebuchet MS" w:hAnsi="Trebuchet MS"/>
          <w:color w:val="000000" w:themeColor="text1"/>
          <w:sz w:val="20"/>
          <w:lang w:val="en-GB"/>
        </w:rPr>
      </w:pPr>
      <w:r>
        <w:rPr>
          <w:rFonts w:ascii="Trebuchet MS" w:hAnsi="Trebuchet MS"/>
          <w:color w:val="000000" w:themeColor="text1"/>
          <w:sz w:val="20"/>
          <w:lang w:val="en-GB"/>
        </w:rPr>
        <w:t xml:space="preserve">Interested audit firms should share their technical and financial proposals to the following email address </w:t>
      </w:r>
      <w:hyperlink r:id="rId8" w:history="1">
        <w:r w:rsidRPr="003B1EDC">
          <w:rPr>
            <w:rStyle w:val="Hyperlink"/>
            <w:rFonts w:ascii="Trebuchet MS" w:hAnsi="Trebuchet MS"/>
            <w:sz w:val="20"/>
            <w:lang w:val="en-GB"/>
          </w:rPr>
          <w:t>ugandatenders@snv.org</w:t>
        </w:r>
      </w:hyperlink>
      <w:r>
        <w:rPr>
          <w:rFonts w:ascii="Trebuchet MS" w:hAnsi="Trebuchet MS"/>
          <w:color w:val="000000" w:themeColor="text1"/>
          <w:sz w:val="20"/>
          <w:lang w:val="en-GB"/>
        </w:rPr>
        <w:t xml:space="preserve"> with “proposal to audit ABC project” in the subject line.  Proposals should be received by </w:t>
      </w:r>
      <w:r w:rsidRPr="009E5FDB">
        <w:rPr>
          <w:rFonts w:ascii="Trebuchet MS" w:hAnsi="Trebuchet MS"/>
          <w:b/>
          <w:bCs/>
          <w:color w:val="000000" w:themeColor="text1"/>
          <w:sz w:val="20"/>
          <w:lang w:val="en-GB"/>
        </w:rPr>
        <w:t>29</w:t>
      </w:r>
      <w:r w:rsidRPr="009E5FDB">
        <w:rPr>
          <w:rFonts w:ascii="Trebuchet MS" w:hAnsi="Trebuchet MS"/>
          <w:b/>
          <w:bCs/>
          <w:color w:val="000000" w:themeColor="text1"/>
          <w:sz w:val="20"/>
          <w:vertAlign w:val="superscript"/>
          <w:lang w:val="en-GB"/>
        </w:rPr>
        <w:t>th</w:t>
      </w:r>
      <w:r w:rsidRPr="009E5FDB">
        <w:rPr>
          <w:rFonts w:ascii="Trebuchet MS" w:hAnsi="Trebuchet MS"/>
          <w:b/>
          <w:bCs/>
          <w:color w:val="000000" w:themeColor="text1"/>
          <w:sz w:val="20"/>
          <w:lang w:val="en-GB"/>
        </w:rPr>
        <w:t xml:space="preserve"> December 2022</w:t>
      </w:r>
      <w:r>
        <w:rPr>
          <w:rFonts w:ascii="Trebuchet MS" w:hAnsi="Trebuchet MS"/>
          <w:color w:val="000000" w:themeColor="text1"/>
          <w:sz w:val="20"/>
          <w:lang w:val="en-GB"/>
        </w:rPr>
        <w:t>. Financial proposal should include all professional costs and reimbursables.</w:t>
      </w:r>
    </w:p>
    <w:p w14:paraId="2224B6C4" w14:textId="77777777" w:rsidR="00676CD6" w:rsidRDefault="00676CD6" w:rsidP="00243B03">
      <w:pPr>
        <w:spacing w:before="100" w:after="0" w:line="360" w:lineRule="auto"/>
        <w:jc w:val="left"/>
        <w:rPr>
          <w:rFonts w:ascii="Verdana" w:eastAsia="Calibri" w:hAnsi="Verdana"/>
          <w:b/>
          <w:bCs/>
          <w:sz w:val="18"/>
          <w:szCs w:val="18"/>
          <w:lang w:val="nl-NL"/>
        </w:rPr>
      </w:pPr>
    </w:p>
    <w:p w14:paraId="133F7D26" w14:textId="5FFDAEB8" w:rsidR="00243B03" w:rsidRPr="00243B03" w:rsidRDefault="00243B03" w:rsidP="00243B03">
      <w:pPr>
        <w:spacing w:before="100" w:after="0" w:line="360" w:lineRule="auto"/>
        <w:jc w:val="left"/>
        <w:rPr>
          <w:rFonts w:ascii="Verdana" w:eastAsia="Calibri" w:hAnsi="Verdana"/>
          <w:b/>
          <w:bCs/>
          <w:sz w:val="18"/>
          <w:szCs w:val="18"/>
          <w:lang w:val="nl-NL"/>
        </w:rPr>
      </w:pPr>
      <w:r w:rsidRPr="00243B03">
        <w:rPr>
          <w:rFonts w:ascii="Verdana" w:eastAsia="Calibri" w:hAnsi="Verdana"/>
          <w:b/>
          <w:bCs/>
          <w:sz w:val="18"/>
          <w:szCs w:val="18"/>
          <w:lang w:val="nl-NL"/>
        </w:rPr>
        <w:t>Tender disclaimer.</w:t>
      </w:r>
    </w:p>
    <w:p w14:paraId="05B0E6DC" w14:textId="44E2F6B6" w:rsidR="00243B03" w:rsidRPr="00243B03" w:rsidRDefault="00243B03" w:rsidP="00243B03">
      <w:pPr>
        <w:spacing w:after="0" w:line="276" w:lineRule="auto"/>
        <w:ind w:right="-46"/>
        <w:rPr>
          <w:rFonts w:ascii="Verdana" w:eastAsia="Calibri" w:hAnsi="Verdana"/>
          <w:sz w:val="18"/>
          <w:szCs w:val="18"/>
          <w:lang w:val="nl-NL"/>
        </w:rPr>
      </w:pPr>
      <w:r w:rsidRPr="00243B03">
        <w:rPr>
          <w:rFonts w:ascii="Verdana" w:eastAsia="Calibri" w:hAnsi="Verdana"/>
          <w:i/>
          <w:iCs/>
          <w:sz w:val="18"/>
          <w:szCs w:val="18"/>
          <w:lang w:val="en-US" w:bidi="en-US"/>
        </w:rPr>
        <w:t xml:space="preserve">SNV reserves the right to either accept or reject any or all </w:t>
      </w:r>
      <w:r w:rsidR="00676CD6">
        <w:rPr>
          <w:rFonts w:ascii="Verdana" w:eastAsia="Calibri" w:hAnsi="Verdana"/>
          <w:i/>
          <w:iCs/>
          <w:sz w:val="18"/>
          <w:szCs w:val="18"/>
          <w:lang w:val="en-US" w:bidi="en-US"/>
        </w:rPr>
        <w:t>proposals</w:t>
      </w:r>
      <w:r w:rsidRPr="00243B03">
        <w:rPr>
          <w:rFonts w:ascii="Verdana" w:eastAsia="Calibri" w:hAnsi="Verdana"/>
          <w:i/>
          <w:iCs/>
          <w:sz w:val="18"/>
          <w:szCs w:val="18"/>
          <w:lang w:val="en-US" w:bidi="en-US"/>
        </w:rPr>
        <w:t xml:space="preserve"> submitted. SNV can stop this procurement at any time without need to give explanation or can extend the deadline for submission once it sees it fit. In case you do not hear from SNV within 3 weeks of closure of the </w:t>
      </w:r>
      <w:r w:rsidR="00676CD6">
        <w:rPr>
          <w:rFonts w:ascii="Verdana" w:eastAsia="Calibri" w:hAnsi="Verdana"/>
          <w:i/>
          <w:iCs/>
          <w:sz w:val="18"/>
          <w:szCs w:val="18"/>
          <w:lang w:val="en-US" w:bidi="en-US"/>
        </w:rPr>
        <w:t>proposal</w:t>
      </w:r>
      <w:r w:rsidRPr="00243B03">
        <w:rPr>
          <w:rFonts w:ascii="Verdana" w:eastAsia="Calibri" w:hAnsi="Verdana"/>
          <w:i/>
          <w:iCs/>
          <w:sz w:val="18"/>
          <w:szCs w:val="18"/>
          <w:lang w:val="en-US" w:bidi="en-US"/>
        </w:rPr>
        <w:t xml:space="preserve"> receipt date, consider yourself unsuccessful.</w:t>
      </w:r>
      <w:r w:rsidRPr="00243B03">
        <w:rPr>
          <w:rFonts w:ascii="Verdana" w:eastAsia="Calibri" w:hAnsi="Verdana"/>
          <w:b/>
          <w:bCs/>
          <w:i/>
          <w:iCs/>
          <w:sz w:val="18"/>
          <w:szCs w:val="18"/>
          <w:lang w:val="en-US" w:bidi="en-US"/>
        </w:rPr>
        <w:t xml:space="preserve"> </w:t>
      </w:r>
      <w:r w:rsidRPr="00243B03">
        <w:rPr>
          <w:rFonts w:ascii="Verdana" w:eastAsia="Calibri" w:hAnsi="Verdana"/>
          <w:i/>
          <w:iCs/>
          <w:sz w:val="18"/>
          <w:szCs w:val="18"/>
          <w:lang w:val="en-US" w:bidi="en-US"/>
        </w:rPr>
        <w:t xml:space="preserve">SNV also reserves the right to reject and cancel the </w:t>
      </w:r>
      <w:proofErr w:type="gramStart"/>
      <w:r>
        <w:rPr>
          <w:rFonts w:ascii="Verdana" w:eastAsia="Calibri" w:hAnsi="Verdana"/>
          <w:i/>
          <w:iCs/>
          <w:sz w:val="18"/>
          <w:szCs w:val="18"/>
          <w:lang w:val="en-US" w:bidi="en-US"/>
        </w:rPr>
        <w:t>call</w:t>
      </w:r>
      <w:r w:rsidRPr="00243B03">
        <w:rPr>
          <w:rFonts w:ascii="Verdana" w:eastAsia="Calibri" w:hAnsi="Verdana"/>
          <w:i/>
          <w:iCs/>
          <w:sz w:val="18"/>
          <w:szCs w:val="18"/>
          <w:lang w:val="en-US" w:bidi="en-US"/>
        </w:rPr>
        <w:t xml:space="preserve"> in</w:t>
      </w:r>
      <w:proofErr w:type="gramEnd"/>
      <w:r w:rsidRPr="00243B03">
        <w:rPr>
          <w:rFonts w:ascii="Verdana" w:eastAsia="Calibri" w:hAnsi="Verdana"/>
          <w:i/>
          <w:iCs/>
          <w:sz w:val="18"/>
          <w:szCs w:val="18"/>
          <w:lang w:val="en-US" w:bidi="en-US"/>
        </w:rPr>
        <w:t xml:space="preserve"> case any illegal, corrupt, coercive, or collusive practices are noticed. Late </w:t>
      </w:r>
      <w:r w:rsidR="00676CD6">
        <w:rPr>
          <w:rFonts w:ascii="Verdana" w:eastAsia="Calibri" w:hAnsi="Verdana"/>
          <w:i/>
          <w:iCs/>
          <w:sz w:val="18"/>
          <w:szCs w:val="18"/>
          <w:lang w:val="en-US" w:bidi="en-US"/>
        </w:rPr>
        <w:t>proposal</w:t>
      </w:r>
      <w:r w:rsidRPr="00243B03">
        <w:rPr>
          <w:rFonts w:ascii="Verdana" w:eastAsia="Calibri" w:hAnsi="Verdana"/>
          <w:i/>
          <w:iCs/>
          <w:sz w:val="18"/>
          <w:szCs w:val="18"/>
          <w:lang w:val="en-US" w:bidi="en-US"/>
        </w:rPr>
        <w:t>s will be rejected</w:t>
      </w:r>
      <w:r w:rsidRPr="00243B03">
        <w:rPr>
          <w:rFonts w:ascii="Verdana" w:eastAsia="Calibri" w:hAnsi="Verdana"/>
          <w:sz w:val="18"/>
          <w:szCs w:val="18"/>
          <w:lang w:val="nl-NL"/>
        </w:rPr>
        <w:t xml:space="preserve">. </w:t>
      </w:r>
      <w:r w:rsidRPr="00243B03">
        <w:rPr>
          <w:rFonts w:ascii="Verdana" w:eastAsia="Calibri" w:hAnsi="Verdana"/>
          <w:i/>
          <w:iCs/>
          <w:sz w:val="18"/>
          <w:szCs w:val="18"/>
          <w:lang w:val="en-US" w:bidi="en-US"/>
        </w:rPr>
        <w:t>Please note that viewing, downloading or otherwise using the TOR constitutes acceptance on your part of all the above noted statements and conditions.</w:t>
      </w:r>
    </w:p>
    <w:p w14:paraId="2A2A6222" w14:textId="77777777" w:rsidR="00243B03" w:rsidRPr="007C6F51" w:rsidRDefault="00243B03" w:rsidP="00C44526">
      <w:pPr>
        <w:spacing w:line="276" w:lineRule="auto"/>
        <w:rPr>
          <w:rFonts w:ascii="Trebuchet MS" w:hAnsi="Trebuchet MS"/>
          <w:color w:val="000000" w:themeColor="text1"/>
          <w:sz w:val="20"/>
          <w:lang w:val="en-GB"/>
        </w:rPr>
      </w:pPr>
    </w:p>
    <w:sectPr w:rsidR="00243B03" w:rsidRPr="007C6F51" w:rsidSect="00676CD6">
      <w:headerReference w:type="default" r:id="rId9"/>
      <w:footerReference w:type="default" r:id="rId10"/>
      <w:headerReference w:type="first" r:id="rId11"/>
      <w:footerReference w:type="first" r:id="rId12"/>
      <w:pgSz w:w="11906" w:h="16838"/>
      <w:pgMar w:top="1020" w:right="1701" w:bottom="709"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33C4" w14:textId="77777777" w:rsidR="00B74BF5" w:rsidRDefault="00B74BF5">
      <w:r>
        <w:separator/>
      </w:r>
    </w:p>
  </w:endnote>
  <w:endnote w:type="continuationSeparator" w:id="0">
    <w:p w14:paraId="4B678975" w14:textId="77777777" w:rsidR="00B74BF5" w:rsidRDefault="00B7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330036"/>
      <w:docPartObj>
        <w:docPartGallery w:val="Page Numbers (Bottom of Page)"/>
        <w:docPartUnique/>
      </w:docPartObj>
    </w:sdtPr>
    <w:sdtEndPr>
      <w:rPr>
        <w:noProof/>
      </w:rPr>
    </w:sdtEndPr>
    <w:sdtContent>
      <w:p w14:paraId="34DCF0AA" w14:textId="71CB2043" w:rsidR="00F04DCF" w:rsidRDefault="00F04DCF">
        <w:pPr>
          <w:pStyle w:val="Footer"/>
          <w:jc w:val="center"/>
        </w:pPr>
        <w:r>
          <w:fldChar w:fldCharType="begin"/>
        </w:r>
        <w:r>
          <w:instrText xml:space="preserve"> PAGE   \* MERGEFORMAT </w:instrText>
        </w:r>
        <w:r>
          <w:fldChar w:fldCharType="separate"/>
        </w:r>
        <w:r w:rsidR="00DF71DC">
          <w:rPr>
            <w:noProof/>
          </w:rPr>
          <w:t>2</w:t>
        </w:r>
        <w:r>
          <w:rPr>
            <w:noProof/>
          </w:rPr>
          <w:fldChar w:fldCharType="end"/>
        </w:r>
      </w:p>
    </w:sdtContent>
  </w:sdt>
  <w:p w14:paraId="1B096B06" w14:textId="77777777" w:rsidR="00906621" w:rsidRPr="006937E9" w:rsidRDefault="008F5F11" w:rsidP="00D16B72">
    <w:pPr>
      <w:pStyle w:val="Footer"/>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11577"/>
      <w:docPartObj>
        <w:docPartGallery w:val="Page Numbers (Bottom of Page)"/>
        <w:docPartUnique/>
      </w:docPartObj>
    </w:sdtPr>
    <w:sdtEndPr>
      <w:rPr>
        <w:noProof/>
      </w:rPr>
    </w:sdtEndPr>
    <w:sdtContent>
      <w:p w14:paraId="20975C94" w14:textId="77777777" w:rsidR="00F04DCF" w:rsidRDefault="00F04DCF">
        <w:pPr>
          <w:pStyle w:val="Footer"/>
          <w:jc w:val="center"/>
        </w:pPr>
        <w:r>
          <w:fldChar w:fldCharType="begin"/>
        </w:r>
        <w:r>
          <w:instrText xml:space="preserve"> PAGE   \* MERGEFORMAT </w:instrText>
        </w:r>
        <w:r>
          <w:fldChar w:fldCharType="separate"/>
        </w:r>
        <w:r w:rsidR="00464EF4">
          <w:rPr>
            <w:noProof/>
          </w:rPr>
          <w:t>19</w:t>
        </w:r>
        <w:r>
          <w:rPr>
            <w:noProof/>
          </w:rPr>
          <w:fldChar w:fldCharType="end"/>
        </w:r>
      </w:p>
    </w:sdtContent>
  </w:sdt>
  <w:p w14:paraId="69C76C56" w14:textId="77777777" w:rsidR="00D16B72" w:rsidRPr="00394294" w:rsidRDefault="008F5F11" w:rsidP="00D16B7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EED8A" w14:textId="77777777" w:rsidR="00B74BF5" w:rsidRDefault="00B74BF5">
      <w:r>
        <w:separator/>
      </w:r>
    </w:p>
  </w:footnote>
  <w:footnote w:type="continuationSeparator" w:id="0">
    <w:p w14:paraId="3442F98A" w14:textId="77777777" w:rsidR="00B74BF5" w:rsidRDefault="00B74BF5">
      <w:r>
        <w:continuationSeparator/>
      </w:r>
    </w:p>
  </w:footnote>
  <w:footnote w:id="1">
    <w:p w14:paraId="5949B68C" w14:textId="5F5E12B7" w:rsidR="007B1642" w:rsidRPr="00FF77C3" w:rsidRDefault="005A0C93" w:rsidP="0098000C">
      <w:pPr>
        <w:pStyle w:val="FootnoteText"/>
        <w:ind w:left="0" w:firstLine="0"/>
        <w:rPr>
          <w:rFonts w:ascii="Trebuchet MS" w:hAnsi="Trebuchet MS"/>
          <w:lang w:val="en-US"/>
        </w:rPr>
      </w:pPr>
      <w:r w:rsidRPr="00FF77C3">
        <w:rPr>
          <w:rFonts w:ascii="Trebuchet MS" w:hAnsi="Trebuchet MS"/>
          <w:lang w:val="en-US"/>
        </w:rPr>
        <w:t xml:space="preserve">The </w:t>
      </w:r>
      <w:r w:rsidR="00BE388D" w:rsidRPr="00FF77C3">
        <w:rPr>
          <w:rFonts w:ascii="Trebuchet MS" w:hAnsi="Trebuchet MS"/>
          <w:lang w:val="en-US"/>
        </w:rPr>
        <w:t>International Auditing and Assurance Standards Board</w:t>
      </w:r>
      <w:r w:rsidRPr="00FF77C3">
        <w:rPr>
          <w:rFonts w:ascii="Trebuchet MS" w:hAnsi="Trebuchet MS"/>
          <w:lang w:val="en-US"/>
        </w:rPr>
        <w:t xml:space="preserve"> (IAASB)</w:t>
      </w:r>
    </w:p>
  </w:footnote>
  <w:footnote w:id="2">
    <w:p w14:paraId="49A4C0A4" w14:textId="224704A1" w:rsidR="00C67EFA" w:rsidRPr="0098000C" w:rsidRDefault="00C67EFA" w:rsidP="0098000C">
      <w:pPr>
        <w:pStyle w:val="FootnoteText"/>
        <w:ind w:left="0" w:firstLine="0"/>
        <w:rPr>
          <w:rFonts w:ascii="Trebuchet MS" w:hAnsi="Trebuchet MS"/>
          <w:lang w:val="en-GB"/>
        </w:rPr>
      </w:pPr>
    </w:p>
  </w:footnote>
  <w:footnote w:id="3">
    <w:p w14:paraId="2C7B6A7C" w14:textId="4035A974" w:rsidR="000A76D8" w:rsidRPr="00FF77C3" w:rsidRDefault="000A76D8" w:rsidP="0098000C">
      <w:pPr>
        <w:pStyle w:val="FootnoteText"/>
        <w:ind w:left="0" w:firstLine="0"/>
        <w:rPr>
          <w:rFonts w:ascii="Trebuchet MS" w:hAnsi="Trebuchet MS"/>
          <w:lang w:val="en-US"/>
        </w:rPr>
      </w:pPr>
    </w:p>
  </w:footnote>
  <w:footnote w:id="4">
    <w:p w14:paraId="3A75B075" w14:textId="233A31FB" w:rsidR="00280337" w:rsidRPr="00FF77C3" w:rsidRDefault="00280337" w:rsidP="0098000C">
      <w:pPr>
        <w:pStyle w:val="FootnoteText"/>
        <w:ind w:left="0" w:firstLine="0"/>
        <w:rPr>
          <w:rFonts w:ascii="Trebuchet MS" w:hAnsi="Trebuchet MS"/>
          <w:lang w:val="en-US"/>
        </w:rPr>
      </w:pPr>
    </w:p>
  </w:footnote>
  <w:footnote w:id="5">
    <w:p w14:paraId="1FD73F6A" w14:textId="169BF301" w:rsidR="0011509C" w:rsidRPr="00036B80" w:rsidRDefault="0011509C" w:rsidP="00D47B06">
      <w:pPr>
        <w:pStyle w:val="FootnoteText"/>
        <w:ind w:left="0" w:firstLine="0"/>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BA19" w14:textId="1BE4750C" w:rsidR="00906621" w:rsidRPr="00CE2ACC" w:rsidRDefault="00676CD6" w:rsidP="005370D1">
    <w:pPr>
      <w:pStyle w:val="Header"/>
      <w:rPr>
        <w:rFonts w:ascii="Trebuchet MS" w:hAnsi="Trebuchet MS"/>
        <w:b/>
        <w:bCs/>
        <w:sz w:val="20"/>
        <w:lang w:val="en-US"/>
      </w:rPr>
    </w:pPr>
    <w:r>
      <w:rPr>
        <w:noProof/>
        <w:sz w:val="22"/>
        <w:lang w:val="en-US"/>
      </w:rPr>
      <w:drawing>
        <wp:inline distT="0" distB="0" distL="0" distR="0" wp14:anchorId="193B75D9" wp14:editId="0866AE69">
          <wp:extent cx="1048385" cy="560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560705"/>
                  </a:xfrm>
                  <a:prstGeom prst="rect">
                    <a:avLst/>
                  </a:prstGeom>
                  <a:noFill/>
                </pic:spPr>
              </pic:pic>
            </a:graphicData>
          </a:graphic>
        </wp:inline>
      </w:drawing>
    </w:r>
    <w:r w:rsidR="005370D1" w:rsidRPr="00CE2ACC">
      <w:rPr>
        <w:sz w:val="22"/>
        <w:lang w:val="en-US"/>
      </w:rPr>
      <w:tab/>
    </w:r>
    <w:r>
      <w:rPr>
        <w:sz w:val="22"/>
        <w:lang w:val="en-US"/>
      </w:rPr>
      <w:t xml:space="preserve">                                                               </w:t>
    </w:r>
    <w:r>
      <w:rPr>
        <w:noProof/>
        <w:sz w:val="22"/>
        <w:lang w:val="en-US"/>
      </w:rPr>
      <w:drawing>
        <wp:inline distT="0" distB="0" distL="0" distR="0" wp14:anchorId="59287360" wp14:editId="6128C781">
          <wp:extent cx="1987550" cy="572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7550" cy="572770"/>
                  </a:xfrm>
                  <a:prstGeom prst="rect">
                    <a:avLst/>
                  </a:prstGeom>
                  <a:noFill/>
                </pic:spPr>
              </pic:pic>
            </a:graphicData>
          </a:graphic>
        </wp:inline>
      </w:drawing>
    </w:r>
    <w:r w:rsidR="005370D1" w:rsidRPr="00CE2ACC">
      <w:rPr>
        <w:sz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28DD" w14:textId="184BBE2E" w:rsidR="00906621" w:rsidRPr="00CE2ACC" w:rsidRDefault="00D55F25">
    <w:pPr>
      <w:pStyle w:val="Header"/>
      <w:rPr>
        <w:rFonts w:ascii="Trebuchet MS" w:hAnsi="Trebuchet MS"/>
        <w:b/>
        <w:bCs/>
        <w:sz w:val="20"/>
        <w:lang w:val="en-US"/>
      </w:rPr>
    </w:pPr>
    <w:r w:rsidRPr="00CE2ACC">
      <w:rPr>
        <w:rFonts w:ascii="Trebuchet MS" w:hAnsi="Trebuchet MS"/>
        <w:b/>
        <w:bCs/>
        <w:sz w:val="20"/>
        <w:lang w:val="en-US"/>
      </w:rPr>
      <w:t xml:space="preserve">Schedule II - </w:t>
    </w:r>
    <w:r w:rsidR="005370D1" w:rsidRPr="00CE2ACC">
      <w:rPr>
        <w:rFonts w:ascii="Trebuchet MS" w:hAnsi="Trebuchet MS"/>
        <w:b/>
        <w:bCs/>
        <w:sz w:val="20"/>
        <w:lang w:val="en-US"/>
      </w:rPr>
      <w:t xml:space="preserve">Expenditure verification for of the </w:t>
    </w:r>
    <w:bookmarkStart w:id="0" w:name="_Hlk58413726"/>
    <w:r w:rsidR="005370D1" w:rsidRPr="00CE2ACC">
      <w:rPr>
        <w:rFonts w:ascii="Trebuchet MS" w:hAnsi="Trebuchet MS"/>
        <w:b/>
        <w:bCs/>
        <w:sz w:val="20"/>
        <w:lang w:val="en-US"/>
      </w:rPr>
      <w:t>Improving Water Supply Sustainability in Northern Uganda (IWAS) Project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294E29"/>
    <w:multiLevelType w:val="hybridMultilevel"/>
    <w:tmpl w:val="A6A0B6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03C22"/>
    <w:multiLevelType w:val="hybridMultilevel"/>
    <w:tmpl w:val="FE106A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15:restartNumberingAfterBreak="0">
    <w:nsid w:val="2A93176C"/>
    <w:multiLevelType w:val="hybridMultilevel"/>
    <w:tmpl w:val="D74E8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F2678"/>
    <w:multiLevelType w:val="multilevel"/>
    <w:tmpl w:val="F9EC89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828C8"/>
    <w:multiLevelType w:val="hybridMultilevel"/>
    <w:tmpl w:val="59C430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2" w15:restartNumberingAfterBreak="0">
    <w:nsid w:val="38A07F4F"/>
    <w:multiLevelType w:val="hybridMultilevel"/>
    <w:tmpl w:val="B4E67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070A50"/>
    <w:multiLevelType w:val="hybridMultilevel"/>
    <w:tmpl w:val="9E3259DA"/>
    <w:lvl w:ilvl="0" w:tplc="2A5EE42A">
      <w:start w:val="2"/>
      <w:numFmt w:val="bullet"/>
      <w:lvlText w:val="-"/>
      <w:lvlJc w:val="left"/>
      <w:pPr>
        <w:ind w:left="720" w:hanging="360"/>
      </w:pPr>
      <w:rPr>
        <w:rFonts w:ascii="Trebuchet MS" w:eastAsia="Times New Roman" w:hAnsi="Trebuchet M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432656"/>
    <w:multiLevelType w:val="multilevel"/>
    <w:tmpl w:val="796CA206"/>
    <w:lvl w:ilvl="0">
      <w:start w:val="1"/>
      <w:numFmt w:val="decimal"/>
      <w:lvlText w:val="%1."/>
      <w:lvlJc w:val="left"/>
      <w:pPr>
        <w:tabs>
          <w:tab w:val="num" w:pos="480"/>
        </w:tabs>
        <w:ind w:left="480" w:hanging="480"/>
      </w:pPr>
      <w:rPr>
        <w:rFonts w:hint="default"/>
      </w:rPr>
    </w:lvl>
    <w:lvl w:ilvl="1">
      <w:start w:val="1"/>
      <w:numFmt w:val="decimal"/>
      <w:pStyle w:val="Heading2"/>
      <w:lvlText w:val="%1.%2."/>
      <w:lvlJc w:val="left"/>
      <w:pPr>
        <w:tabs>
          <w:tab w:val="num" w:pos="1222"/>
        </w:tabs>
        <w:ind w:left="1843" w:hanging="1701"/>
      </w:pPr>
      <w:rPr>
        <w:rFonts w:hint="default"/>
        <w:b/>
        <w:i w:val="0"/>
      </w:rPr>
    </w:lvl>
    <w:lvl w:ilvl="2">
      <w:start w:val="1"/>
      <w:numFmt w:val="decimal"/>
      <w:pStyle w:val="Heading3"/>
      <w:lvlText w:val="%1.%2.%3."/>
      <w:lvlJc w:val="left"/>
      <w:pPr>
        <w:tabs>
          <w:tab w:val="num" w:pos="1920"/>
        </w:tabs>
        <w:ind w:left="1920" w:hanging="840"/>
      </w:pPr>
      <w:rPr>
        <w:rFonts w:hint="default"/>
      </w:rPr>
    </w:lvl>
    <w:lvl w:ilvl="3">
      <w:start w:val="1"/>
      <w:numFmt w:val="decimal"/>
      <w:pStyle w:val="Heading4"/>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AA4838"/>
    <w:multiLevelType w:val="hybridMultilevel"/>
    <w:tmpl w:val="7BB688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57437470"/>
    <w:multiLevelType w:val="multilevel"/>
    <w:tmpl w:val="A0B6FBF8"/>
    <w:lvl w:ilvl="0">
      <w:start w:val="1"/>
      <w:numFmt w:val="decimal"/>
      <w:lvlText w:val="%1"/>
      <w:lvlJc w:val="left"/>
      <w:pPr>
        <w:ind w:left="360" w:hanging="360"/>
      </w:pPr>
      <w:rPr>
        <w:rFonts w:hint="default"/>
      </w:rPr>
    </w:lvl>
    <w:lvl w:ilvl="1">
      <w:start w:val="2"/>
      <w:numFmt w:val="decimal"/>
      <w:lvlText w:val="%1.%2"/>
      <w:lvlJc w:val="left"/>
      <w:pPr>
        <w:ind w:left="30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5216E5"/>
    <w:multiLevelType w:val="multilevel"/>
    <w:tmpl w:val="7CB0D6CA"/>
    <w:lvl w:ilvl="0">
      <w:start w:val="1"/>
      <w:numFmt w:val="decimal"/>
      <w:lvlText w:val="%1"/>
      <w:lvlJc w:val="left"/>
      <w:pPr>
        <w:ind w:left="360" w:hanging="360"/>
      </w:pPr>
      <w:rPr>
        <w:rFonts w:hint="default"/>
      </w:rPr>
    </w:lvl>
    <w:lvl w:ilvl="1">
      <w:start w:val="1"/>
      <w:numFmt w:val="decimal"/>
      <w:lvlText w:val="%2."/>
      <w:lvlJc w:val="left"/>
      <w:pPr>
        <w:ind w:left="3053"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A75839"/>
    <w:multiLevelType w:val="hybridMultilevel"/>
    <w:tmpl w:val="6F64D5D2"/>
    <w:lvl w:ilvl="0" w:tplc="56A8DCF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2226D7E"/>
    <w:multiLevelType w:val="multilevel"/>
    <w:tmpl w:val="B7F2573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6B910E6"/>
    <w:multiLevelType w:val="hybridMultilevel"/>
    <w:tmpl w:val="789094FA"/>
    <w:lvl w:ilvl="0" w:tplc="FA08A7B6">
      <w:start w:val="1"/>
      <w:numFmt w:val="lowerLetter"/>
      <w:lvlText w:val="%1)"/>
      <w:lvlJc w:val="left"/>
      <w:pPr>
        <w:ind w:left="842" w:hanging="360"/>
      </w:pPr>
      <w:rPr>
        <w:rFonts w:hint="default"/>
      </w:rPr>
    </w:lvl>
    <w:lvl w:ilvl="1" w:tplc="20000019" w:tentative="1">
      <w:start w:val="1"/>
      <w:numFmt w:val="lowerLetter"/>
      <w:lvlText w:val="%2."/>
      <w:lvlJc w:val="left"/>
      <w:pPr>
        <w:ind w:left="1562" w:hanging="360"/>
      </w:pPr>
    </w:lvl>
    <w:lvl w:ilvl="2" w:tplc="2000001B" w:tentative="1">
      <w:start w:val="1"/>
      <w:numFmt w:val="lowerRoman"/>
      <w:lvlText w:val="%3."/>
      <w:lvlJc w:val="right"/>
      <w:pPr>
        <w:ind w:left="2282" w:hanging="180"/>
      </w:pPr>
    </w:lvl>
    <w:lvl w:ilvl="3" w:tplc="2000000F" w:tentative="1">
      <w:start w:val="1"/>
      <w:numFmt w:val="decimal"/>
      <w:lvlText w:val="%4."/>
      <w:lvlJc w:val="left"/>
      <w:pPr>
        <w:ind w:left="3002" w:hanging="360"/>
      </w:pPr>
    </w:lvl>
    <w:lvl w:ilvl="4" w:tplc="20000019" w:tentative="1">
      <w:start w:val="1"/>
      <w:numFmt w:val="lowerLetter"/>
      <w:lvlText w:val="%5."/>
      <w:lvlJc w:val="left"/>
      <w:pPr>
        <w:ind w:left="3722" w:hanging="360"/>
      </w:pPr>
    </w:lvl>
    <w:lvl w:ilvl="5" w:tplc="2000001B" w:tentative="1">
      <w:start w:val="1"/>
      <w:numFmt w:val="lowerRoman"/>
      <w:lvlText w:val="%6."/>
      <w:lvlJc w:val="right"/>
      <w:pPr>
        <w:ind w:left="4442" w:hanging="180"/>
      </w:pPr>
    </w:lvl>
    <w:lvl w:ilvl="6" w:tplc="2000000F" w:tentative="1">
      <w:start w:val="1"/>
      <w:numFmt w:val="decimal"/>
      <w:lvlText w:val="%7."/>
      <w:lvlJc w:val="left"/>
      <w:pPr>
        <w:ind w:left="5162" w:hanging="360"/>
      </w:pPr>
    </w:lvl>
    <w:lvl w:ilvl="7" w:tplc="20000019" w:tentative="1">
      <w:start w:val="1"/>
      <w:numFmt w:val="lowerLetter"/>
      <w:lvlText w:val="%8."/>
      <w:lvlJc w:val="left"/>
      <w:pPr>
        <w:ind w:left="5882" w:hanging="360"/>
      </w:pPr>
    </w:lvl>
    <w:lvl w:ilvl="8" w:tplc="2000001B" w:tentative="1">
      <w:start w:val="1"/>
      <w:numFmt w:val="lowerRoman"/>
      <w:lvlText w:val="%9."/>
      <w:lvlJc w:val="right"/>
      <w:pPr>
        <w:ind w:left="6602" w:hanging="180"/>
      </w:pPr>
    </w:lvl>
  </w:abstractNum>
  <w:abstractNum w:abstractNumId="2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8CA50AE"/>
    <w:multiLevelType w:val="multilevel"/>
    <w:tmpl w:val="9752AD24"/>
    <w:lvl w:ilvl="0">
      <w:start w:val="1"/>
      <w:numFmt w:val="upperRoman"/>
      <w:pStyle w:val="Heading1"/>
      <w:lvlText w:val="%1."/>
      <w:lvlJc w:val="right"/>
      <w:pPr>
        <w:ind w:left="360" w:hanging="360"/>
      </w:pPr>
      <w:rPr>
        <w:rFonts w:hint="default"/>
      </w:rPr>
    </w:lvl>
    <w:lvl w:ilvl="1">
      <w:start w:val="1"/>
      <w:numFmt w:val="decimal"/>
      <w:lvlText w:val="%2."/>
      <w:lvlJc w:val="left"/>
      <w:pPr>
        <w:ind w:left="3053"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21D20F2"/>
    <w:multiLevelType w:val="multilevel"/>
    <w:tmpl w:val="3EEC46E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166B5A"/>
    <w:multiLevelType w:val="multilevel"/>
    <w:tmpl w:val="6E60FB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0991656">
    <w:abstractNumId w:val="1"/>
  </w:num>
  <w:num w:numId="2" w16cid:durableId="2098095431">
    <w:abstractNumId w:val="0"/>
  </w:num>
  <w:num w:numId="3" w16cid:durableId="716005617">
    <w:abstractNumId w:val="21"/>
  </w:num>
  <w:num w:numId="4" w16cid:durableId="567763864">
    <w:abstractNumId w:val="14"/>
  </w:num>
  <w:num w:numId="5" w16cid:durableId="1127235686">
    <w:abstractNumId w:val="11"/>
  </w:num>
  <w:num w:numId="6" w16cid:durableId="1105926034">
    <w:abstractNumId w:val="6"/>
  </w:num>
  <w:num w:numId="7" w16cid:durableId="1223178707">
    <w:abstractNumId w:val="5"/>
  </w:num>
  <w:num w:numId="8" w16cid:durableId="702898497">
    <w:abstractNumId w:val="26"/>
  </w:num>
  <w:num w:numId="9" w16cid:durableId="1032807552">
    <w:abstractNumId w:val="29"/>
  </w:num>
  <w:num w:numId="10" w16cid:durableId="60836115">
    <w:abstractNumId w:val="27"/>
  </w:num>
  <w:num w:numId="11" w16cid:durableId="1572811713">
    <w:abstractNumId w:val="31"/>
  </w:num>
  <w:num w:numId="12" w16cid:durableId="2018843817">
    <w:abstractNumId w:val="7"/>
  </w:num>
  <w:num w:numId="13" w16cid:durableId="878200812">
    <w:abstractNumId w:val="15"/>
  </w:num>
  <w:num w:numId="14" w16cid:durableId="1583106715">
    <w:abstractNumId w:val="17"/>
  </w:num>
  <w:num w:numId="15" w16cid:durableId="973482523">
    <w:abstractNumId w:val="16"/>
  </w:num>
  <w:num w:numId="16" w16cid:durableId="762728537">
    <w:abstractNumId w:val="2"/>
  </w:num>
  <w:num w:numId="17" w16cid:durableId="1267928974">
    <w:abstractNumId w:val="18"/>
  </w:num>
  <w:num w:numId="18" w16cid:durableId="206063927">
    <w:abstractNumId w:val="19"/>
  </w:num>
  <w:num w:numId="19" w16cid:durableId="926115537">
    <w:abstractNumId w:val="22"/>
  </w:num>
  <w:num w:numId="20" w16cid:durableId="2099205105">
    <w:abstractNumId w:val="33"/>
  </w:num>
  <w:num w:numId="21" w16cid:durableId="605307382">
    <w:abstractNumId w:val="12"/>
  </w:num>
  <w:num w:numId="22" w16cid:durableId="1858618816">
    <w:abstractNumId w:val="10"/>
  </w:num>
  <w:num w:numId="23" w16cid:durableId="69356046">
    <w:abstractNumId w:val="3"/>
  </w:num>
  <w:num w:numId="24" w16cid:durableId="1363870259">
    <w:abstractNumId w:val="21"/>
  </w:num>
  <w:num w:numId="25" w16cid:durableId="1452550939">
    <w:abstractNumId w:val="23"/>
  </w:num>
  <w:num w:numId="26" w16cid:durableId="687370415">
    <w:abstractNumId w:val="30"/>
  </w:num>
  <w:num w:numId="27" w16cid:durableId="142352802">
    <w:abstractNumId w:val="24"/>
  </w:num>
  <w:num w:numId="28" w16cid:durableId="1405646828">
    <w:abstractNumId w:val="28"/>
  </w:num>
  <w:num w:numId="29" w16cid:durableId="702486837">
    <w:abstractNumId w:val="13"/>
  </w:num>
  <w:num w:numId="30" w16cid:durableId="130561856">
    <w:abstractNumId w:val="20"/>
  </w:num>
  <w:num w:numId="31" w16cid:durableId="1108351434">
    <w:abstractNumId w:val="4"/>
  </w:num>
  <w:num w:numId="32" w16cid:durableId="735469506">
    <w:abstractNumId w:val="25"/>
  </w:num>
  <w:num w:numId="33" w16cid:durableId="2055424595">
    <w:abstractNumId w:val="32"/>
  </w:num>
  <w:num w:numId="34" w16cid:durableId="802427539">
    <w:abstractNumId w:val="9"/>
  </w:num>
  <w:num w:numId="35" w16cid:durableId="959452972">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w:rsids>
    <w:rsidRoot w:val="005A6F83"/>
    <w:rsid w:val="00001D37"/>
    <w:rsid w:val="0001217A"/>
    <w:rsid w:val="000146D4"/>
    <w:rsid w:val="00014947"/>
    <w:rsid w:val="00020FA4"/>
    <w:rsid w:val="0002413E"/>
    <w:rsid w:val="00031F81"/>
    <w:rsid w:val="00032A82"/>
    <w:rsid w:val="00035594"/>
    <w:rsid w:val="00036B80"/>
    <w:rsid w:val="000466F5"/>
    <w:rsid w:val="00047ADB"/>
    <w:rsid w:val="000508A0"/>
    <w:rsid w:val="00050AE1"/>
    <w:rsid w:val="00072C70"/>
    <w:rsid w:val="00073C65"/>
    <w:rsid w:val="00075BE7"/>
    <w:rsid w:val="000771CC"/>
    <w:rsid w:val="00080BE7"/>
    <w:rsid w:val="00087148"/>
    <w:rsid w:val="000929B8"/>
    <w:rsid w:val="00096EBF"/>
    <w:rsid w:val="000A5D84"/>
    <w:rsid w:val="000A76D8"/>
    <w:rsid w:val="000B2920"/>
    <w:rsid w:val="000B3018"/>
    <w:rsid w:val="000D60AA"/>
    <w:rsid w:val="000D650D"/>
    <w:rsid w:val="000E3A94"/>
    <w:rsid w:val="000E4F25"/>
    <w:rsid w:val="000F5423"/>
    <w:rsid w:val="000F61D4"/>
    <w:rsid w:val="00105162"/>
    <w:rsid w:val="001110ED"/>
    <w:rsid w:val="0011509C"/>
    <w:rsid w:val="00117470"/>
    <w:rsid w:val="00122D90"/>
    <w:rsid w:val="0013215D"/>
    <w:rsid w:val="0013733C"/>
    <w:rsid w:val="00152E9F"/>
    <w:rsid w:val="00156775"/>
    <w:rsid w:val="00156968"/>
    <w:rsid w:val="0016213B"/>
    <w:rsid w:val="00162F95"/>
    <w:rsid w:val="00164740"/>
    <w:rsid w:val="001723CE"/>
    <w:rsid w:val="001808B1"/>
    <w:rsid w:val="00181D96"/>
    <w:rsid w:val="00187B9A"/>
    <w:rsid w:val="00193F12"/>
    <w:rsid w:val="001953B8"/>
    <w:rsid w:val="001962CD"/>
    <w:rsid w:val="001B25D3"/>
    <w:rsid w:val="001C6131"/>
    <w:rsid w:val="001D5CB9"/>
    <w:rsid w:val="001D7235"/>
    <w:rsid w:val="001E099A"/>
    <w:rsid w:val="001E444C"/>
    <w:rsid w:val="001E79E5"/>
    <w:rsid w:val="001F3431"/>
    <w:rsid w:val="001F3FC1"/>
    <w:rsid w:val="001F6954"/>
    <w:rsid w:val="001F7B48"/>
    <w:rsid w:val="00200860"/>
    <w:rsid w:val="002009A8"/>
    <w:rsid w:val="002022D5"/>
    <w:rsid w:val="00202363"/>
    <w:rsid w:val="00204EF4"/>
    <w:rsid w:val="00213FC0"/>
    <w:rsid w:val="0021438F"/>
    <w:rsid w:val="00214936"/>
    <w:rsid w:val="002327E8"/>
    <w:rsid w:val="00234714"/>
    <w:rsid w:val="00243B03"/>
    <w:rsid w:val="00245B65"/>
    <w:rsid w:val="00266729"/>
    <w:rsid w:val="002700EE"/>
    <w:rsid w:val="0027453E"/>
    <w:rsid w:val="00280337"/>
    <w:rsid w:val="00290C87"/>
    <w:rsid w:val="00291A71"/>
    <w:rsid w:val="00293EFD"/>
    <w:rsid w:val="002A1095"/>
    <w:rsid w:val="002A2589"/>
    <w:rsid w:val="002B138A"/>
    <w:rsid w:val="002B352F"/>
    <w:rsid w:val="002C22B4"/>
    <w:rsid w:val="002C5739"/>
    <w:rsid w:val="002D0A0A"/>
    <w:rsid w:val="002E069E"/>
    <w:rsid w:val="002E3569"/>
    <w:rsid w:val="002E54FB"/>
    <w:rsid w:val="002F1106"/>
    <w:rsid w:val="002F338C"/>
    <w:rsid w:val="002F65F0"/>
    <w:rsid w:val="00305AEE"/>
    <w:rsid w:val="003067D7"/>
    <w:rsid w:val="003072EB"/>
    <w:rsid w:val="00311676"/>
    <w:rsid w:val="00311C3A"/>
    <w:rsid w:val="00324D64"/>
    <w:rsid w:val="003321F1"/>
    <w:rsid w:val="003326DF"/>
    <w:rsid w:val="00337E38"/>
    <w:rsid w:val="00365A1B"/>
    <w:rsid w:val="00373F85"/>
    <w:rsid w:val="0037738E"/>
    <w:rsid w:val="003863D5"/>
    <w:rsid w:val="00387BC7"/>
    <w:rsid w:val="003900B6"/>
    <w:rsid w:val="0039287C"/>
    <w:rsid w:val="00394550"/>
    <w:rsid w:val="00394BF1"/>
    <w:rsid w:val="00397B11"/>
    <w:rsid w:val="003B333B"/>
    <w:rsid w:val="003B74F4"/>
    <w:rsid w:val="003C2933"/>
    <w:rsid w:val="003C62E4"/>
    <w:rsid w:val="003D125F"/>
    <w:rsid w:val="003D313E"/>
    <w:rsid w:val="003D56FE"/>
    <w:rsid w:val="003D5EF4"/>
    <w:rsid w:val="003E2B29"/>
    <w:rsid w:val="003E38FB"/>
    <w:rsid w:val="003E76F7"/>
    <w:rsid w:val="003F4176"/>
    <w:rsid w:val="00411574"/>
    <w:rsid w:val="00412017"/>
    <w:rsid w:val="0042589D"/>
    <w:rsid w:val="00431A10"/>
    <w:rsid w:val="00433AAA"/>
    <w:rsid w:val="0043451F"/>
    <w:rsid w:val="00436172"/>
    <w:rsid w:val="004365E7"/>
    <w:rsid w:val="0045370D"/>
    <w:rsid w:val="0045606F"/>
    <w:rsid w:val="00460B47"/>
    <w:rsid w:val="004624A9"/>
    <w:rsid w:val="00464EF4"/>
    <w:rsid w:val="00474B02"/>
    <w:rsid w:val="00480823"/>
    <w:rsid w:val="0048499B"/>
    <w:rsid w:val="0049624D"/>
    <w:rsid w:val="004A4D9D"/>
    <w:rsid w:val="004B0FEE"/>
    <w:rsid w:val="004B28F2"/>
    <w:rsid w:val="004C4FC4"/>
    <w:rsid w:val="004D3A75"/>
    <w:rsid w:val="004D524C"/>
    <w:rsid w:val="004E392F"/>
    <w:rsid w:val="004F19A5"/>
    <w:rsid w:val="004F31E4"/>
    <w:rsid w:val="004F3562"/>
    <w:rsid w:val="004F742C"/>
    <w:rsid w:val="0050285E"/>
    <w:rsid w:val="00505737"/>
    <w:rsid w:val="005140B9"/>
    <w:rsid w:val="00521F6D"/>
    <w:rsid w:val="005256BE"/>
    <w:rsid w:val="00530956"/>
    <w:rsid w:val="0053142B"/>
    <w:rsid w:val="00534201"/>
    <w:rsid w:val="005370D1"/>
    <w:rsid w:val="00543C67"/>
    <w:rsid w:val="0055086E"/>
    <w:rsid w:val="00553AA7"/>
    <w:rsid w:val="00557C26"/>
    <w:rsid w:val="00561541"/>
    <w:rsid w:val="005829B0"/>
    <w:rsid w:val="00584851"/>
    <w:rsid w:val="00590ECA"/>
    <w:rsid w:val="0059358B"/>
    <w:rsid w:val="005A0C93"/>
    <w:rsid w:val="005A260F"/>
    <w:rsid w:val="005A4CE8"/>
    <w:rsid w:val="005A68AC"/>
    <w:rsid w:val="005A6F83"/>
    <w:rsid w:val="005B01BB"/>
    <w:rsid w:val="005B02C9"/>
    <w:rsid w:val="005E26A1"/>
    <w:rsid w:val="005E44EB"/>
    <w:rsid w:val="005E456B"/>
    <w:rsid w:val="005F1351"/>
    <w:rsid w:val="00601B79"/>
    <w:rsid w:val="00604DED"/>
    <w:rsid w:val="00604EBE"/>
    <w:rsid w:val="00605C5D"/>
    <w:rsid w:val="00607A46"/>
    <w:rsid w:val="00613026"/>
    <w:rsid w:val="00620133"/>
    <w:rsid w:val="00620D08"/>
    <w:rsid w:val="00622539"/>
    <w:rsid w:val="006271F5"/>
    <w:rsid w:val="006339DE"/>
    <w:rsid w:val="0064132C"/>
    <w:rsid w:val="006430CD"/>
    <w:rsid w:val="006437BC"/>
    <w:rsid w:val="0065168E"/>
    <w:rsid w:val="00657405"/>
    <w:rsid w:val="00663BCE"/>
    <w:rsid w:val="00665E0D"/>
    <w:rsid w:val="0066752E"/>
    <w:rsid w:val="00673005"/>
    <w:rsid w:val="00676CD6"/>
    <w:rsid w:val="0068124A"/>
    <w:rsid w:val="006853C4"/>
    <w:rsid w:val="00686161"/>
    <w:rsid w:val="006870AA"/>
    <w:rsid w:val="00692F91"/>
    <w:rsid w:val="00694BFD"/>
    <w:rsid w:val="006A00C0"/>
    <w:rsid w:val="006A7C2C"/>
    <w:rsid w:val="006B0221"/>
    <w:rsid w:val="006B175D"/>
    <w:rsid w:val="006B1B00"/>
    <w:rsid w:val="006D1EB9"/>
    <w:rsid w:val="006D4FF8"/>
    <w:rsid w:val="006E41BB"/>
    <w:rsid w:val="006E7CEE"/>
    <w:rsid w:val="006F36D6"/>
    <w:rsid w:val="006F66B4"/>
    <w:rsid w:val="00707B09"/>
    <w:rsid w:val="007117FC"/>
    <w:rsid w:val="007136C8"/>
    <w:rsid w:val="00713AA8"/>
    <w:rsid w:val="00716E11"/>
    <w:rsid w:val="00723A70"/>
    <w:rsid w:val="00726886"/>
    <w:rsid w:val="0073716F"/>
    <w:rsid w:val="00760BCC"/>
    <w:rsid w:val="00764F49"/>
    <w:rsid w:val="00767D78"/>
    <w:rsid w:val="00770436"/>
    <w:rsid w:val="00772D8D"/>
    <w:rsid w:val="00795602"/>
    <w:rsid w:val="007A3E44"/>
    <w:rsid w:val="007A4280"/>
    <w:rsid w:val="007A6D81"/>
    <w:rsid w:val="007B1642"/>
    <w:rsid w:val="007B4113"/>
    <w:rsid w:val="007C22BD"/>
    <w:rsid w:val="007C43D1"/>
    <w:rsid w:val="007C4A9A"/>
    <w:rsid w:val="007C6596"/>
    <w:rsid w:val="007C694F"/>
    <w:rsid w:val="007C6F51"/>
    <w:rsid w:val="007D5D22"/>
    <w:rsid w:val="007E778D"/>
    <w:rsid w:val="007F037B"/>
    <w:rsid w:val="00801869"/>
    <w:rsid w:val="0081584A"/>
    <w:rsid w:val="0082179C"/>
    <w:rsid w:val="00823346"/>
    <w:rsid w:val="00824C20"/>
    <w:rsid w:val="00825B48"/>
    <w:rsid w:val="00837E0F"/>
    <w:rsid w:val="00842CB0"/>
    <w:rsid w:val="00843F3A"/>
    <w:rsid w:val="0084531C"/>
    <w:rsid w:val="00851486"/>
    <w:rsid w:val="008539A6"/>
    <w:rsid w:val="0085638B"/>
    <w:rsid w:val="00856BC0"/>
    <w:rsid w:val="00861996"/>
    <w:rsid w:val="00863CE3"/>
    <w:rsid w:val="00866548"/>
    <w:rsid w:val="00870355"/>
    <w:rsid w:val="00870676"/>
    <w:rsid w:val="008728EB"/>
    <w:rsid w:val="00873CFA"/>
    <w:rsid w:val="00874404"/>
    <w:rsid w:val="00874E1D"/>
    <w:rsid w:val="00875CBF"/>
    <w:rsid w:val="00882E78"/>
    <w:rsid w:val="00884F4D"/>
    <w:rsid w:val="00890EAF"/>
    <w:rsid w:val="008C3CBD"/>
    <w:rsid w:val="008C4AE6"/>
    <w:rsid w:val="008C4D27"/>
    <w:rsid w:val="008C5AC2"/>
    <w:rsid w:val="008D2C66"/>
    <w:rsid w:val="008D559C"/>
    <w:rsid w:val="008D6FB3"/>
    <w:rsid w:val="008E38F3"/>
    <w:rsid w:val="008E553D"/>
    <w:rsid w:val="008F225A"/>
    <w:rsid w:val="008F5C50"/>
    <w:rsid w:val="008F5F11"/>
    <w:rsid w:val="008F7044"/>
    <w:rsid w:val="00902752"/>
    <w:rsid w:val="0091562F"/>
    <w:rsid w:val="00915834"/>
    <w:rsid w:val="00917DF3"/>
    <w:rsid w:val="00920194"/>
    <w:rsid w:val="00924C81"/>
    <w:rsid w:val="00933F1E"/>
    <w:rsid w:val="0094251E"/>
    <w:rsid w:val="00945CE9"/>
    <w:rsid w:val="00953995"/>
    <w:rsid w:val="0095674E"/>
    <w:rsid w:val="009568A3"/>
    <w:rsid w:val="0096636C"/>
    <w:rsid w:val="009667BB"/>
    <w:rsid w:val="00966C40"/>
    <w:rsid w:val="009703EE"/>
    <w:rsid w:val="0097094F"/>
    <w:rsid w:val="009720B0"/>
    <w:rsid w:val="0098000C"/>
    <w:rsid w:val="009918B5"/>
    <w:rsid w:val="00997DBF"/>
    <w:rsid w:val="009B1B29"/>
    <w:rsid w:val="009B5556"/>
    <w:rsid w:val="009B5B31"/>
    <w:rsid w:val="009B5CD8"/>
    <w:rsid w:val="009C196C"/>
    <w:rsid w:val="009C4D82"/>
    <w:rsid w:val="009D431E"/>
    <w:rsid w:val="009D682B"/>
    <w:rsid w:val="009E1B17"/>
    <w:rsid w:val="009E3415"/>
    <w:rsid w:val="009E5FDB"/>
    <w:rsid w:val="009E6915"/>
    <w:rsid w:val="00A02A19"/>
    <w:rsid w:val="00A05739"/>
    <w:rsid w:val="00A05D68"/>
    <w:rsid w:val="00A1440D"/>
    <w:rsid w:val="00A21194"/>
    <w:rsid w:val="00A2278C"/>
    <w:rsid w:val="00A369BD"/>
    <w:rsid w:val="00A400D8"/>
    <w:rsid w:val="00A407B1"/>
    <w:rsid w:val="00A51BF9"/>
    <w:rsid w:val="00A6675F"/>
    <w:rsid w:val="00A67C28"/>
    <w:rsid w:val="00A7128B"/>
    <w:rsid w:val="00A809BF"/>
    <w:rsid w:val="00A90B01"/>
    <w:rsid w:val="00AA55EB"/>
    <w:rsid w:val="00AA5FFE"/>
    <w:rsid w:val="00AA7D77"/>
    <w:rsid w:val="00AB77C5"/>
    <w:rsid w:val="00AC6398"/>
    <w:rsid w:val="00AD4960"/>
    <w:rsid w:val="00AD576A"/>
    <w:rsid w:val="00AD5D22"/>
    <w:rsid w:val="00AE6FEA"/>
    <w:rsid w:val="00AF0DD8"/>
    <w:rsid w:val="00AF6ABD"/>
    <w:rsid w:val="00AF6D95"/>
    <w:rsid w:val="00B002C7"/>
    <w:rsid w:val="00B02301"/>
    <w:rsid w:val="00B10F2F"/>
    <w:rsid w:val="00B23050"/>
    <w:rsid w:val="00B2612B"/>
    <w:rsid w:val="00B275E5"/>
    <w:rsid w:val="00B32508"/>
    <w:rsid w:val="00B36B09"/>
    <w:rsid w:val="00B50124"/>
    <w:rsid w:val="00B50583"/>
    <w:rsid w:val="00B5075D"/>
    <w:rsid w:val="00B538B0"/>
    <w:rsid w:val="00B56EE8"/>
    <w:rsid w:val="00B57E95"/>
    <w:rsid w:val="00B60F25"/>
    <w:rsid w:val="00B64D71"/>
    <w:rsid w:val="00B657BD"/>
    <w:rsid w:val="00B74BF5"/>
    <w:rsid w:val="00B764AC"/>
    <w:rsid w:val="00B7670E"/>
    <w:rsid w:val="00B77737"/>
    <w:rsid w:val="00B77A01"/>
    <w:rsid w:val="00B81055"/>
    <w:rsid w:val="00B8193F"/>
    <w:rsid w:val="00B82E1B"/>
    <w:rsid w:val="00B91C94"/>
    <w:rsid w:val="00BA7F7D"/>
    <w:rsid w:val="00BB6EF4"/>
    <w:rsid w:val="00BB7038"/>
    <w:rsid w:val="00BC0973"/>
    <w:rsid w:val="00BC0AE2"/>
    <w:rsid w:val="00BC708D"/>
    <w:rsid w:val="00BD780A"/>
    <w:rsid w:val="00BE388D"/>
    <w:rsid w:val="00BE787A"/>
    <w:rsid w:val="00BE7C93"/>
    <w:rsid w:val="00BF6E6E"/>
    <w:rsid w:val="00BF6FED"/>
    <w:rsid w:val="00C00962"/>
    <w:rsid w:val="00C13B3E"/>
    <w:rsid w:val="00C16A96"/>
    <w:rsid w:val="00C26305"/>
    <w:rsid w:val="00C2767E"/>
    <w:rsid w:val="00C3100C"/>
    <w:rsid w:val="00C3139E"/>
    <w:rsid w:val="00C34373"/>
    <w:rsid w:val="00C44526"/>
    <w:rsid w:val="00C45B80"/>
    <w:rsid w:val="00C50417"/>
    <w:rsid w:val="00C51326"/>
    <w:rsid w:val="00C53CE6"/>
    <w:rsid w:val="00C64181"/>
    <w:rsid w:val="00C6421F"/>
    <w:rsid w:val="00C6495A"/>
    <w:rsid w:val="00C652A1"/>
    <w:rsid w:val="00C67EFA"/>
    <w:rsid w:val="00C96653"/>
    <w:rsid w:val="00CA44C3"/>
    <w:rsid w:val="00CD1CC6"/>
    <w:rsid w:val="00CE0640"/>
    <w:rsid w:val="00CE2ACC"/>
    <w:rsid w:val="00CE65D6"/>
    <w:rsid w:val="00CE7CD6"/>
    <w:rsid w:val="00CF2A11"/>
    <w:rsid w:val="00CF36C7"/>
    <w:rsid w:val="00CF49E1"/>
    <w:rsid w:val="00D001F1"/>
    <w:rsid w:val="00D00B0E"/>
    <w:rsid w:val="00D01D0C"/>
    <w:rsid w:val="00D0267E"/>
    <w:rsid w:val="00D05581"/>
    <w:rsid w:val="00D13ADC"/>
    <w:rsid w:val="00D14A61"/>
    <w:rsid w:val="00D261BF"/>
    <w:rsid w:val="00D34E6C"/>
    <w:rsid w:val="00D36FF0"/>
    <w:rsid w:val="00D4439A"/>
    <w:rsid w:val="00D47B06"/>
    <w:rsid w:val="00D47F77"/>
    <w:rsid w:val="00D55F25"/>
    <w:rsid w:val="00D65948"/>
    <w:rsid w:val="00D670E9"/>
    <w:rsid w:val="00D731B2"/>
    <w:rsid w:val="00D75634"/>
    <w:rsid w:val="00D9673B"/>
    <w:rsid w:val="00DA0D1E"/>
    <w:rsid w:val="00DA362A"/>
    <w:rsid w:val="00DA643B"/>
    <w:rsid w:val="00DB0802"/>
    <w:rsid w:val="00DB186D"/>
    <w:rsid w:val="00DB60A0"/>
    <w:rsid w:val="00DD6FD4"/>
    <w:rsid w:val="00DF48E2"/>
    <w:rsid w:val="00DF71DC"/>
    <w:rsid w:val="00E02C1B"/>
    <w:rsid w:val="00E04BD8"/>
    <w:rsid w:val="00E07316"/>
    <w:rsid w:val="00E101A9"/>
    <w:rsid w:val="00E132A2"/>
    <w:rsid w:val="00E22775"/>
    <w:rsid w:val="00E24533"/>
    <w:rsid w:val="00E27CFF"/>
    <w:rsid w:val="00E35B98"/>
    <w:rsid w:val="00E379E2"/>
    <w:rsid w:val="00E453DF"/>
    <w:rsid w:val="00E45FA8"/>
    <w:rsid w:val="00E46A63"/>
    <w:rsid w:val="00E4706B"/>
    <w:rsid w:val="00E509AE"/>
    <w:rsid w:val="00E55E3A"/>
    <w:rsid w:val="00E55F7C"/>
    <w:rsid w:val="00E56BF3"/>
    <w:rsid w:val="00E647F6"/>
    <w:rsid w:val="00E64E85"/>
    <w:rsid w:val="00E67110"/>
    <w:rsid w:val="00E854E2"/>
    <w:rsid w:val="00E85AC1"/>
    <w:rsid w:val="00E947C4"/>
    <w:rsid w:val="00E94C6A"/>
    <w:rsid w:val="00EA0B69"/>
    <w:rsid w:val="00EA21E2"/>
    <w:rsid w:val="00EA75DF"/>
    <w:rsid w:val="00EB2F3E"/>
    <w:rsid w:val="00EB3063"/>
    <w:rsid w:val="00EB3EC5"/>
    <w:rsid w:val="00EB509D"/>
    <w:rsid w:val="00EB666D"/>
    <w:rsid w:val="00EB739E"/>
    <w:rsid w:val="00EC1405"/>
    <w:rsid w:val="00EC4638"/>
    <w:rsid w:val="00EC4F37"/>
    <w:rsid w:val="00EC6968"/>
    <w:rsid w:val="00EC7302"/>
    <w:rsid w:val="00ED5B22"/>
    <w:rsid w:val="00EE6318"/>
    <w:rsid w:val="00EE7A39"/>
    <w:rsid w:val="00EF394C"/>
    <w:rsid w:val="00EF58CE"/>
    <w:rsid w:val="00F01102"/>
    <w:rsid w:val="00F04514"/>
    <w:rsid w:val="00F04DCF"/>
    <w:rsid w:val="00F06F5B"/>
    <w:rsid w:val="00F117FD"/>
    <w:rsid w:val="00F130F8"/>
    <w:rsid w:val="00F152A9"/>
    <w:rsid w:val="00F20CAC"/>
    <w:rsid w:val="00F2587F"/>
    <w:rsid w:val="00F309C3"/>
    <w:rsid w:val="00F341E5"/>
    <w:rsid w:val="00F43F08"/>
    <w:rsid w:val="00F45D47"/>
    <w:rsid w:val="00F4773D"/>
    <w:rsid w:val="00F52776"/>
    <w:rsid w:val="00F54E0F"/>
    <w:rsid w:val="00F65902"/>
    <w:rsid w:val="00F7410C"/>
    <w:rsid w:val="00F944FA"/>
    <w:rsid w:val="00FA2B5A"/>
    <w:rsid w:val="00FA4289"/>
    <w:rsid w:val="00FB0CF3"/>
    <w:rsid w:val="00FB123D"/>
    <w:rsid w:val="00FB2D64"/>
    <w:rsid w:val="00FB2D68"/>
    <w:rsid w:val="00FB5AA9"/>
    <w:rsid w:val="00FB5AF7"/>
    <w:rsid w:val="00FC2B60"/>
    <w:rsid w:val="00FC5C3D"/>
    <w:rsid w:val="00FC60E0"/>
    <w:rsid w:val="00FD6AFF"/>
    <w:rsid w:val="00FE5ECC"/>
    <w:rsid w:val="00FF3F4A"/>
    <w:rsid w:val="00FF4AA2"/>
    <w:rsid w:val="00FF4D40"/>
    <w:rsid w:val="00FF74EE"/>
    <w:rsid w:val="00FF7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1C12E"/>
  <w15:docId w15:val="{F3A11973-9E98-45B9-BCBD-4A53A26A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018"/>
    <w:pPr>
      <w:spacing w:after="240"/>
      <w:jc w:val="both"/>
    </w:pPr>
    <w:rPr>
      <w:sz w:val="24"/>
      <w:lang w:val="fr-FR" w:eastAsia="en-US"/>
    </w:rPr>
  </w:style>
  <w:style w:type="paragraph" w:styleId="Heading1">
    <w:name w:val="heading 1"/>
    <w:basedOn w:val="Normal"/>
    <w:next w:val="Text1"/>
    <w:autoRedefine/>
    <w:qFormat/>
    <w:rsid w:val="00411574"/>
    <w:pPr>
      <w:keepNext/>
      <w:numPr>
        <w:numId w:val="26"/>
      </w:numPr>
      <w:spacing w:before="240" w:line="276" w:lineRule="auto"/>
      <w:outlineLvl w:val="0"/>
    </w:pPr>
    <w:rPr>
      <w:rFonts w:ascii="Trebuchet MS" w:hAnsi="Trebuchet MS"/>
      <w:b/>
      <w:sz w:val="21"/>
      <w:szCs w:val="21"/>
      <w:lang w:val="en-GB"/>
    </w:rPr>
  </w:style>
  <w:style w:type="paragraph" w:styleId="Heading2">
    <w:name w:val="heading 2"/>
    <w:basedOn w:val="Normal"/>
    <w:next w:val="Text2"/>
    <w:autoRedefine/>
    <w:qFormat/>
    <w:rsid w:val="00C26305"/>
    <w:pPr>
      <w:keepNext/>
      <w:numPr>
        <w:ilvl w:val="1"/>
        <w:numId w:val="18"/>
      </w:numPr>
      <w:tabs>
        <w:tab w:val="left" w:pos="851"/>
      </w:tabs>
      <w:jc w:val="left"/>
      <w:outlineLvl w:val="1"/>
    </w:pPr>
    <w:rPr>
      <w:b/>
    </w:rPr>
  </w:style>
  <w:style w:type="paragraph" w:styleId="Heading3">
    <w:name w:val="heading 3"/>
    <w:basedOn w:val="Normal"/>
    <w:next w:val="Text3"/>
    <w:qFormat/>
    <w:rsid w:val="00E35B98"/>
    <w:pPr>
      <w:keepNext/>
      <w:numPr>
        <w:ilvl w:val="2"/>
        <w:numId w:val="18"/>
      </w:numPr>
      <w:outlineLvl w:val="2"/>
    </w:pPr>
    <w:rPr>
      <w:i/>
    </w:rPr>
  </w:style>
  <w:style w:type="paragraph" w:styleId="Heading4">
    <w:name w:val="heading 4"/>
    <w:basedOn w:val="Normal"/>
    <w:next w:val="Text4"/>
    <w:qFormat/>
    <w:rsid w:val="00E35B98"/>
    <w:pPr>
      <w:keepNext/>
      <w:numPr>
        <w:ilvl w:val="3"/>
        <w:numId w:val="18"/>
      </w:numPr>
      <w:outlineLvl w:val="3"/>
    </w:pPr>
  </w:style>
  <w:style w:type="paragraph" w:styleId="Heading5">
    <w:name w:val="heading 5"/>
    <w:basedOn w:val="Normal"/>
    <w:next w:val="Normal"/>
    <w:qFormat/>
    <w:rsid w:val="000B3018"/>
    <w:pPr>
      <w:spacing w:before="240" w:after="60"/>
      <w:ind w:left="3332" w:hanging="708"/>
      <w:outlineLvl w:val="4"/>
    </w:pPr>
    <w:rPr>
      <w:rFonts w:ascii="Arial" w:hAnsi="Arial"/>
      <w:sz w:val="22"/>
    </w:rPr>
  </w:style>
  <w:style w:type="paragraph" w:styleId="Heading6">
    <w:name w:val="heading 6"/>
    <w:basedOn w:val="Normal"/>
    <w:next w:val="Normal"/>
    <w:qFormat/>
    <w:rsid w:val="000B3018"/>
    <w:pPr>
      <w:spacing w:before="240" w:after="60"/>
      <w:ind w:left="4040" w:hanging="708"/>
      <w:outlineLvl w:val="5"/>
    </w:pPr>
    <w:rPr>
      <w:rFonts w:ascii="Arial" w:hAnsi="Arial"/>
      <w:i/>
      <w:sz w:val="22"/>
    </w:rPr>
  </w:style>
  <w:style w:type="paragraph" w:styleId="Heading7">
    <w:name w:val="heading 7"/>
    <w:basedOn w:val="Normal"/>
    <w:next w:val="Normal"/>
    <w:qFormat/>
    <w:rsid w:val="000B3018"/>
    <w:pPr>
      <w:spacing w:before="240" w:after="60"/>
      <w:ind w:left="4748" w:hanging="708"/>
      <w:outlineLvl w:val="6"/>
    </w:pPr>
    <w:rPr>
      <w:rFonts w:ascii="Arial" w:hAnsi="Arial"/>
      <w:sz w:val="20"/>
    </w:rPr>
  </w:style>
  <w:style w:type="paragraph" w:styleId="Heading8">
    <w:name w:val="heading 8"/>
    <w:basedOn w:val="Normal"/>
    <w:next w:val="Normal"/>
    <w:qFormat/>
    <w:rsid w:val="000B3018"/>
    <w:pPr>
      <w:spacing w:before="240" w:after="60"/>
      <w:ind w:left="5456" w:hanging="708"/>
      <w:outlineLvl w:val="7"/>
    </w:pPr>
    <w:rPr>
      <w:rFonts w:ascii="Arial" w:hAnsi="Arial"/>
      <w:i/>
      <w:sz w:val="20"/>
    </w:rPr>
  </w:style>
  <w:style w:type="paragraph" w:styleId="Heading9">
    <w:name w:val="heading 9"/>
    <w:basedOn w:val="Normal"/>
    <w:next w:val="Normal"/>
    <w:qFormat/>
    <w:rsid w:val="000B3018"/>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B3018"/>
    <w:pPr>
      <w:ind w:left="482"/>
    </w:pPr>
  </w:style>
  <w:style w:type="paragraph" w:customStyle="1" w:styleId="Text2">
    <w:name w:val="Text 2"/>
    <w:basedOn w:val="Normal"/>
    <w:rsid w:val="000B3018"/>
    <w:pPr>
      <w:tabs>
        <w:tab w:val="left" w:pos="2160"/>
      </w:tabs>
      <w:ind w:left="1077"/>
    </w:pPr>
  </w:style>
  <w:style w:type="paragraph" w:customStyle="1" w:styleId="Text3">
    <w:name w:val="Text 3"/>
    <w:basedOn w:val="Normal"/>
    <w:rsid w:val="000B3018"/>
    <w:pPr>
      <w:tabs>
        <w:tab w:val="left" w:pos="2302"/>
      </w:tabs>
      <w:ind w:left="1916"/>
    </w:pPr>
  </w:style>
  <w:style w:type="paragraph" w:customStyle="1" w:styleId="Text4">
    <w:name w:val="Text 4"/>
    <w:basedOn w:val="Normal"/>
    <w:rsid w:val="000B3018"/>
    <w:pPr>
      <w:ind w:left="2880"/>
    </w:pPr>
  </w:style>
  <w:style w:type="paragraph" w:customStyle="1" w:styleId="Address">
    <w:name w:val="Address"/>
    <w:basedOn w:val="Normal"/>
    <w:rsid w:val="000B3018"/>
    <w:pPr>
      <w:spacing w:after="0"/>
      <w:jc w:val="left"/>
    </w:pPr>
  </w:style>
  <w:style w:type="paragraph" w:customStyle="1" w:styleId="AddressTL">
    <w:name w:val="AddressTL"/>
    <w:basedOn w:val="Normal"/>
    <w:next w:val="Normal"/>
    <w:rsid w:val="000B3018"/>
    <w:pPr>
      <w:spacing w:after="720"/>
      <w:jc w:val="left"/>
    </w:pPr>
  </w:style>
  <w:style w:type="paragraph" w:customStyle="1" w:styleId="AddressTR">
    <w:name w:val="AddressTR"/>
    <w:basedOn w:val="Normal"/>
    <w:next w:val="Normal"/>
    <w:rsid w:val="000B3018"/>
    <w:pPr>
      <w:spacing w:after="720"/>
      <w:ind w:left="5103"/>
      <w:jc w:val="left"/>
    </w:pPr>
  </w:style>
  <w:style w:type="paragraph" w:styleId="BlockText">
    <w:name w:val="Block Text"/>
    <w:basedOn w:val="Normal"/>
    <w:rsid w:val="000B3018"/>
    <w:pPr>
      <w:spacing w:after="120"/>
      <w:ind w:left="1440" w:right="1440"/>
    </w:pPr>
  </w:style>
  <w:style w:type="paragraph" w:styleId="BodyText">
    <w:name w:val="Body Text"/>
    <w:basedOn w:val="Normal"/>
    <w:rsid w:val="000B3018"/>
    <w:pPr>
      <w:spacing w:after="120"/>
    </w:pPr>
  </w:style>
  <w:style w:type="paragraph" w:styleId="BodyText2">
    <w:name w:val="Body Text 2"/>
    <w:basedOn w:val="Normal"/>
    <w:rsid w:val="000B3018"/>
    <w:pPr>
      <w:spacing w:after="120" w:line="480" w:lineRule="auto"/>
    </w:pPr>
  </w:style>
  <w:style w:type="paragraph" w:styleId="BodyText3">
    <w:name w:val="Body Text 3"/>
    <w:basedOn w:val="Normal"/>
    <w:rsid w:val="000B3018"/>
    <w:pPr>
      <w:spacing w:after="120"/>
    </w:pPr>
    <w:rPr>
      <w:sz w:val="16"/>
    </w:rPr>
  </w:style>
  <w:style w:type="paragraph" w:styleId="BodyTextFirstIndent">
    <w:name w:val="Body Text First Indent"/>
    <w:basedOn w:val="BodyText"/>
    <w:rsid w:val="000B3018"/>
    <w:pPr>
      <w:ind w:firstLine="210"/>
    </w:pPr>
  </w:style>
  <w:style w:type="paragraph" w:styleId="BodyTextIndent">
    <w:name w:val="Body Text Indent"/>
    <w:basedOn w:val="Normal"/>
    <w:rsid w:val="000B3018"/>
    <w:pPr>
      <w:spacing w:after="120"/>
      <w:ind w:left="283"/>
    </w:pPr>
  </w:style>
  <w:style w:type="paragraph" w:styleId="BodyTextFirstIndent2">
    <w:name w:val="Body Text First Indent 2"/>
    <w:basedOn w:val="BodyTextIndent"/>
    <w:rsid w:val="000B3018"/>
    <w:pPr>
      <w:ind w:firstLine="210"/>
    </w:pPr>
  </w:style>
  <w:style w:type="paragraph" w:styleId="BodyTextIndent2">
    <w:name w:val="Body Text Indent 2"/>
    <w:basedOn w:val="Normal"/>
    <w:rsid w:val="000B3018"/>
    <w:pPr>
      <w:spacing w:after="120" w:line="480" w:lineRule="auto"/>
      <w:ind w:left="283"/>
    </w:pPr>
  </w:style>
  <w:style w:type="paragraph" w:styleId="BodyTextIndent3">
    <w:name w:val="Body Text Indent 3"/>
    <w:basedOn w:val="Normal"/>
    <w:rsid w:val="000B3018"/>
    <w:pPr>
      <w:spacing w:after="120"/>
      <w:ind w:left="283"/>
    </w:pPr>
    <w:rPr>
      <w:sz w:val="16"/>
    </w:rPr>
  </w:style>
  <w:style w:type="paragraph" w:styleId="Caption">
    <w:name w:val="caption"/>
    <w:basedOn w:val="Normal"/>
    <w:next w:val="Normal"/>
    <w:qFormat/>
    <w:rsid w:val="000B3018"/>
    <w:pPr>
      <w:spacing w:before="120" w:after="120"/>
    </w:pPr>
    <w:rPr>
      <w:b/>
    </w:rPr>
  </w:style>
  <w:style w:type="paragraph" w:styleId="Closing">
    <w:name w:val="Closing"/>
    <w:basedOn w:val="Normal"/>
    <w:next w:val="Signature"/>
    <w:rsid w:val="000B3018"/>
    <w:pPr>
      <w:tabs>
        <w:tab w:val="left" w:pos="5103"/>
      </w:tabs>
      <w:spacing w:before="240"/>
      <w:ind w:left="5103"/>
      <w:jc w:val="left"/>
    </w:pPr>
  </w:style>
  <w:style w:type="paragraph" w:styleId="Signature">
    <w:name w:val="Signature"/>
    <w:basedOn w:val="Normal"/>
    <w:next w:val="Contact"/>
    <w:rsid w:val="000B3018"/>
    <w:pPr>
      <w:tabs>
        <w:tab w:val="left" w:pos="5103"/>
      </w:tabs>
      <w:spacing w:before="1200" w:after="0"/>
      <w:ind w:left="5103"/>
      <w:jc w:val="center"/>
    </w:pPr>
  </w:style>
  <w:style w:type="paragraph" w:customStyle="1" w:styleId="Enclosures">
    <w:name w:val="Enclosures"/>
    <w:basedOn w:val="Normal"/>
    <w:next w:val="Participants"/>
    <w:rsid w:val="000B3018"/>
    <w:pPr>
      <w:keepNext/>
      <w:keepLines/>
      <w:tabs>
        <w:tab w:val="left" w:pos="5642"/>
      </w:tabs>
      <w:spacing w:before="480" w:after="0"/>
      <w:ind w:left="1792" w:hanging="1792"/>
      <w:jc w:val="left"/>
    </w:pPr>
  </w:style>
  <w:style w:type="paragraph" w:customStyle="1" w:styleId="Participants">
    <w:name w:val="Participants"/>
    <w:basedOn w:val="Normal"/>
    <w:next w:val="Copies"/>
    <w:rsid w:val="000B3018"/>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0B3018"/>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sid w:val="000B3018"/>
    <w:rPr>
      <w:sz w:val="20"/>
    </w:rPr>
  </w:style>
  <w:style w:type="paragraph" w:styleId="Date">
    <w:name w:val="Date"/>
    <w:basedOn w:val="Normal"/>
    <w:next w:val="References"/>
    <w:rsid w:val="000B3018"/>
    <w:pPr>
      <w:spacing w:after="0"/>
      <w:ind w:left="5103" w:right="-567"/>
      <w:jc w:val="left"/>
    </w:pPr>
  </w:style>
  <w:style w:type="paragraph" w:customStyle="1" w:styleId="References">
    <w:name w:val="References"/>
    <w:basedOn w:val="Normal"/>
    <w:next w:val="AddressTR"/>
    <w:rsid w:val="000B3018"/>
    <w:pPr>
      <w:ind w:left="5103"/>
      <w:jc w:val="left"/>
    </w:pPr>
    <w:rPr>
      <w:sz w:val="20"/>
    </w:rPr>
  </w:style>
  <w:style w:type="paragraph" w:styleId="DocumentMap">
    <w:name w:val="Document Map"/>
    <w:basedOn w:val="Normal"/>
    <w:semiHidden/>
    <w:rsid w:val="000B3018"/>
    <w:pPr>
      <w:shd w:val="clear" w:color="auto" w:fill="000080"/>
    </w:pPr>
    <w:rPr>
      <w:rFonts w:ascii="Tahoma" w:hAnsi="Tahoma"/>
    </w:rPr>
  </w:style>
  <w:style w:type="paragraph" w:customStyle="1" w:styleId="DoubSign">
    <w:name w:val="DoubSign"/>
    <w:basedOn w:val="Normal"/>
    <w:next w:val="Contact"/>
    <w:rsid w:val="000B3018"/>
    <w:pPr>
      <w:tabs>
        <w:tab w:val="left" w:pos="5103"/>
      </w:tabs>
      <w:spacing w:before="1200" w:after="0"/>
      <w:jc w:val="left"/>
    </w:pPr>
  </w:style>
  <w:style w:type="paragraph" w:styleId="EndnoteText">
    <w:name w:val="endnote text"/>
    <w:basedOn w:val="Normal"/>
    <w:semiHidden/>
    <w:rsid w:val="000B3018"/>
    <w:rPr>
      <w:sz w:val="20"/>
    </w:rPr>
  </w:style>
  <w:style w:type="paragraph" w:styleId="EnvelopeAddress">
    <w:name w:val="envelope address"/>
    <w:basedOn w:val="Normal"/>
    <w:rsid w:val="000B3018"/>
    <w:pPr>
      <w:framePr w:w="7920" w:h="1980" w:hRule="exact" w:hSpace="180" w:wrap="auto" w:hAnchor="page" w:xAlign="center" w:yAlign="bottom"/>
      <w:spacing w:after="0"/>
    </w:pPr>
  </w:style>
  <w:style w:type="paragraph" w:styleId="EnvelopeReturn">
    <w:name w:val="envelope return"/>
    <w:basedOn w:val="Normal"/>
    <w:rsid w:val="000B3018"/>
    <w:pPr>
      <w:spacing w:after="0"/>
    </w:pPr>
    <w:rPr>
      <w:sz w:val="20"/>
    </w:rPr>
  </w:style>
  <w:style w:type="paragraph" w:styleId="Footer">
    <w:name w:val="footer"/>
    <w:basedOn w:val="Normal"/>
    <w:link w:val="FooterChar"/>
    <w:uiPriority w:val="99"/>
    <w:rsid w:val="000B3018"/>
    <w:pPr>
      <w:spacing w:after="0"/>
      <w:ind w:right="-567"/>
      <w:jc w:val="left"/>
    </w:pPr>
    <w:rPr>
      <w:rFonts w:ascii="Arial" w:hAnsi="Arial"/>
      <w:sz w:val="16"/>
    </w:rPr>
  </w:style>
  <w:style w:type="paragraph" w:styleId="FootnoteText">
    <w:name w:val="footnote text"/>
    <w:basedOn w:val="Normal"/>
    <w:semiHidden/>
    <w:rsid w:val="000B3018"/>
    <w:pPr>
      <w:ind w:left="357" w:hanging="357"/>
    </w:pPr>
    <w:rPr>
      <w:sz w:val="20"/>
    </w:rPr>
  </w:style>
  <w:style w:type="paragraph" w:styleId="Header">
    <w:name w:val="header"/>
    <w:basedOn w:val="Normal"/>
    <w:link w:val="HeaderChar"/>
    <w:rsid w:val="000B3018"/>
    <w:pPr>
      <w:tabs>
        <w:tab w:val="center" w:pos="4153"/>
        <w:tab w:val="right" w:pos="8306"/>
      </w:tabs>
    </w:pPr>
  </w:style>
  <w:style w:type="paragraph" w:styleId="Index1">
    <w:name w:val="index 1"/>
    <w:basedOn w:val="Normal"/>
    <w:next w:val="Normal"/>
    <w:autoRedefine/>
    <w:semiHidden/>
    <w:rsid w:val="000B3018"/>
    <w:pPr>
      <w:ind w:left="240" w:hanging="240"/>
    </w:pPr>
  </w:style>
  <w:style w:type="paragraph" w:styleId="Index2">
    <w:name w:val="index 2"/>
    <w:basedOn w:val="Normal"/>
    <w:next w:val="Normal"/>
    <w:autoRedefine/>
    <w:semiHidden/>
    <w:rsid w:val="000B3018"/>
    <w:pPr>
      <w:ind w:left="480" w:hanging="240"/>
    </w:pPr>
  </w:style>
  <w:style w:type="paragraph" w:styleId="Index3">
    <w:name w:val="index 3"/>
    <w:basedOn w:val="Normal"/>
    <w:next w:val="Normal"/>
    <w:autoRedefine/>
    <w:semiHidden/>
    <w:rsid w:val="000B3018"/>
    <w:pPr>
      <w:ind w:left="720" w:hanging="240"/>
    </w:pPr>
  </w:style>
  <w:style w:type="paragraph" w:styleId="Index4">
    <w:name w:val="index 4"/>
    <w:basedOn w:val="Normal"/>
    <w:next w:val="Normal"/>
    <w:autoRedefine/>
    <w:semiHidden/>
    <w:rsid w:val="000B3018"/>
    <w:pPr>
      <w:ind w:left="960" w:hanging="240"/>
    </w:pPr>
  </w:style>
  <w:style w:type="paragraph" w:styleId="Index5">
    <w:name w:val="index 5"/>
    <w:basedOn w:val="Normal"/>
    <w:next w:val="Normal"/>
    <w:autoRedefine/>
    <w:semiHidden/>
    <w:rsid w:val="000B3018"/>
    <w:pPr>
      <w:ind w:left="1200" w:hanging="240"/>
    </w:pPr>
  </w:style>
  <w:style w:type="paragraph" w:styleId="Index6">
    <w:name w:val="index 6"/>
    <w:basedOn w:val="Normal"/>
    <w:next w:val="Normal"/>
    <w:autoRedefine/>
    <w:semiHidden/>
    <w:rsid w:val="000B3018"/>
    <w:pPr>
      <w:ind w:left="1440" w:hanging="240"/>
    </w:pPr>
  </w:style>
  <w:style w:type="paragraph" w:styleId="Index7">
    <w:name w:val="index 7"/>
    <w:basedOn w:val="Normal"/>
    <w:next w:val="Normal"/>
    <w:autoRedefine/>
    <w:semiHidden/>
    <w:rsid w:val="000B3018"/>
    <w:pPr>
      <w:ind w:left="1680" w:hanging="240"/>
    </w:pPr>
  </w:style>
  <w:style w:type="paragraph" w:styleId="Index8">
    <w:name w:val="index 8"/>
    <w:basedOn w:val="Normal"/>
    <w:next w:val="Normal"/>
    <w:autoRedefine/>
    <w:semiHidden/>
    <w:rsid w:val="000B3018"/>
    <w:pPr>
      <w:ind w:left="1920" w:hanging="240"/>
    </w:pPr>
  </w:style>
  <w:style w:type="paragraph" w:styleId="Index9">
    <w:name w:val="index 9"/>
    <w:basedOn w:val="Normal"/>
    <w:next w:val="Normal"/>
    <w:autoRedefine/>
    <w:semiHidden/>
    <w:rsid w:val="000B3018"/>
    <w:pPr>
      <w:ind w:left="2160" w:hanging="240"/>
    </w:pPr>
  </w:style>
  <w:style w:type="paragraph" w:styleId="IndexHeading">
    <w:name w:val="index heading"/>
    <w:basedOn w:val="Normal"/>
    <w:next w:val="Index1"/>
    <w:semiHidden/>
    <w:rsid w:val="000B3018"/>
    <w:rPr>
      <w:rFonts w:ascii="Arial" w:hAnsi="Arial"/>
      <w:b/>
    </w:rPr>
  </w:style>
  <w:style w:type="paragraph" w:styleId="List">
    <w:name w:val="List"/>
    <w:basedOn w:val="Normal"/>
    <w:rsid w:val="000B3018"/>
    <w:pPr>
      <w:ind w:left="283" w:hanging="283"/>
    </w:pPr>
  </w:style>
  <w:style w:type="paragraph" w:styleId="List2">
    <w:name w:val="List 2"/>
    <w:basedOn w:val="Normal"/>
    <w:rsid w:val="000B3018"/>
    <w:pPr>
      <w:ind w:left="566" w:hanging="283"/>
    </w:pPr>
  </w:style>
  <w:style w:type="paragraph" w:styleId="List3">
    <w:name w:val="List 3"/>
    <w:basedOn w:val="Normal"/>
    <w:rsid w:val="000B3018"/>
    <w:pPr>
      <w:ind w:left="849" w:hanging="283"/>
    </w:pPr>
  </w:style>
  <w:style w:type="paragraph" w:styleId="List4">
    <w:name w:val="List 4"/>
    <w:basedOn w:val="Normal"/>
    <w:rsid w:val="000B3018"/>
    <w:pPr>
      <w:ind w:left="1132" w:hanging="283"/>
    </w:pPr>
  </w:style>
  <w:style w:type="paragraph" w:styleId="List5">
    <w:name w:val="List 5"/>
    <w:basedOn w:val="Normal"/>
    <w:rsid w:val="000B3018"/>
    <w:pPr>
      <w:ind w:left="1415" w:hanging="283"/>
    </w:pPr>
  </w:style>
  <w:style w:type="paragraph" w:styleId="ListBullet">
    <w:name w:val="List Bullet"/>
    <w:basedOn w:val="Normal"/>
    <w:rsid w:val="000B3018"/>
    <w:pPr>
      <w:numPr>
        <w:numId w:val="3"/>
      </w:numPr>
    </w:pPr>
  </w:style>
  <w:style w:type="paragraph" w:styleId="ListBullet2">
    <w:name w:val="List Bullet 2"/>
    <w:basedOn w:val="Text2"/>
    <w:rsid w:val="000B3018"/>
    <w:pPr>
      <w:numPr>
        <w:numId w:val="5"/>
      </w:numPr>
      <w:tabs>
        <w:tab w:val="clear" w:pos="2160"/>
      </w:tabs>
    </w:pPr>
  </w:style>
  <w:style w:type="paragraph" w:styleId="ListBullet3">
    <w:name w:val="List Bullet 3"/>
    <w:basedOn w:val="Text3"/>
    <w:rsid w:val="000B3018"/>
    <w:pPr>
      <w:numPr>
        <w:numId w:val="6"/>
      </w:numPr>
      <w:tabs>
        <w:tab w:val="clear" w:pos="2302"/>
      </w:tabs>
    </w:pPr>
  </w:style>
  <w:style w:type="paragraph" w:styleId="ListBullet4">
    <w:name w:val="List Bullet 4"/>
    <w:basedOn w:val="Text4"/>
    <w:rsid w:val="000B3018"/>
    <w:pPr>
      <w:numPr>
        <w:numId w:val="7"/>
      </w:numPr>
    </w:pPr>
  </w:style>
  <w:style w:type="paragraph" w:styleId="ListBullet5">
    <w:name w:val="List Bullet 5"/>
    <w:basedOn w:val="Normal"/>
    <w:autoRedefine/>
    <w:rsid w:val="000B3018"/>
    <w:pPr>
      <w:numPr>
        <w:numId w:val="1"/>
      </w:numPr>
    </w:pPr>
  </w:style>
  <w:style w:type="paragraph" w:styleId="ListContinue">
    <w:name w:val="List Continue"/>
    <w:basedOn w:val="Normal"/>
    <w:rsid w:val="000B3018"/>
    <w:pPr>
      <w:spacing w:after="120"/>
      <w:ind w:left="283"/>
    </w:pPr>
  </w:style>
  <w:style w:type="paragraph" w:styleId="ListContinue2">
    <w:name w:val="List Continue 2"/>
    <w:basedOn w:val="Normal"/>
    <w:rsid w:val="000B3018"/>
    <w:pPr>
      <w:spacing w:after="120"/>
      <w:ind w:left="566"/>
    </w:pPr>
  </w:style>
  <w:style w:type="paragraph" w:styleId="ListContinue3">
    <w:name w:val="List Continue 3"/>
    <w:basedOn w:val="Normal"/>
    <w:rsid w:val="000B3018"/>
    <w:pPr>
      <w:spacing w:after="120"/>
      <w:ind w:left="849"/>
    </w:pPr>
  </w:style>
  <w:style w:type="paragraph" w:styleId="ListContinue4">
    <w:name w:val="List Continue 4"/>
    <w:basedOn w:val="Normal"/>
    <w:rsid w:val="000B3018"/>
    <w:pPr>
      <w:spacing w:after="120"/>
      <w:ind w:left="1132"/>
    </w:pPr>
  </w:style>
  <w:style w:type="paragraph" w:styleId="ListContinue5">
    <w:name w:val="List Continue 5"/>
    <w:basedOn w:val="Normal"/>
    <w:rsid w:val="000B3018"/>
    <w:pPr>
      <w:spacing w:after="120"/>
      <w:ind w:left="1415"/>
    </w:pPr>
  </w:style>
  <w:style w:type="paragraph" w:styleId="ListNumber">
    <w:name w:val="List Number"/>
    <w:basedOn w:val="Normal"/>
    <w:rsid w:val="000B3018"/>
    <w:pPr>
      <w:numPr>
        <w:numId w:val="13"/>
      </w:numPr>
    </w:pPr>
  </w:style>
  <w:style w:type="paragraph" w:styleId="ListNumber2">
    <w:name w:val="List Number 2"/>
    <w:basedOn w:val="Text2"/>
    <w:rsid w:val="000B3018"/>
    <w:pPr>
      <w:numPr>
        <w:numId w:val="15"/>
      </w:numPr>
      <w:tabs>
        <w:tab w:val="clear" w:pos="2160"/>
      </w:tabs>
    </w:pPr>
  </w:style>
  <w:style w:type="paragraph" w:styleId="ListNumber3">
    <w:name w:val="List Number 3"/>
    <w:basedOn w:val="Text3"/>
    <w:rsid w:val="000B3018"/>
    <w:pPr>
      <w:numPr>
        <w:numId w:val="16"/>
      </w:numPr>
      <w:tabs>
        <w:tab w:val="clear" w:pos="2302"/>
      </w:tabs>
    </w:pPr>
  </w:style>
  <w:style w:type="paragraph" w:styleId="ListNumber4">
    <w:name w:val="List Number 4"/>
    <w:basedOn w:val="Text4"/>
    <w:rsid w:val="000B3018"/>
    <w:pPr>
      <w:numPr>
        <w:numId w:val="17"/>
      </w:numPr>
    </w:pPr>
  </w:style>
  <w:style w:type="paragraph" w:styleId="ListNumber5">
    <w:name w:val="List Number 5"/>
    <w:basedOn w:val="Normal"/>
    <w:rsid w:val="000B3018"/>
    <w:pPr>
      <w:numPr>
        <w:numId w:val="2"/>
      </w:numPr>
    </w:pPr>
  </w:style>
  <w:style w:type="paragraph" w:styleId="MacroText">
    <w:name w:val="macro"/>
    <w:semiHidden/>
    <w:rsid w:val="000B301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0B301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0B3018"/>
    <w:pPr>
      <w:ind w:left="720"/>
    </w:pPr>
  </w:style>
  <w:style w:type="paragraph" w:styleId="NoteHeading">
    <w:name w:val="Note Heading"/>
    <w:basedOn w:val="Normal"/>
    <w:next w:val="Normal"/>
    <w:rsid w:val="000B3018"/>
  </w:style>
  <w:style w:type="paragraph" w:customStyle="1" w:styleId="NoteHead">
    <w:name w:val="NoteHead"/>
    <w:basedOn w:val="Normal"/>
    <w:next w:val="Subject"/>
    <w:rsid w:val="000B3018"/>
    <w:pPr>
      <w:spacing w:before="720" w:after="720"/>
      <w:jc w:val="center"/>
    </w:pPr>
    <w:rPr>
      <w:b/>
      <w:smallCaps/>
    </w:rPr>
  </w:style>
  <w:style w:type="paragraph" w:customStyle="1" w:styleId="Subject">
    <w:name w:val="Subject"/>
    <w:basedOn w:val="Normal"/>
    <w:next w:val="Normal"/>
    <w:rsid w:val="000B3018"/>
    <w:pPr>
      <w:spacing w:after="480"/>
      <w:ind w:left="1191" w:hanging="1191"/>
      <w:jc w:val="left"/>
    </w:pPr>
    <w:rPr>
      <w:b/>
    </w:rPr>
  </w:style>
  <w:style w:type="paragraph" w:customStyle="1" w:styleId="NoteList">
    <w:name w:val="NoteList"/>
    <w:basedOn w:val="Normal"/>
    <w:next w:val="Subject"/>
    <w:rsid w:val="000B3018"/>
    <w:pPr>
      <w:tabs>
        <w:tab w:val="left" w:pos="5823"/>
      </w:tabs>
      <w:spacing w:before="720" w:after="720"/>
      <w:ind w:left="5104" w:hanging="3119"/>
      <w:jc w:val="left"/>
    </w:pPr>
    <w:rPr>
      <w:b/>
      <w:smallCaps/>
    </w:rPr>
  </w:style>
  <w:style w:type="paragraph" w:customStyle="1" w:styleId="NumPar1">
    <w:name w:val="NumPar 1"/>
    <w:basedOn w:val="Heading1"/>
    <w:next w:val="Text1"/>
    <w:rsid w:val="000B3018"/>
    <w:pPr>
      <w:keepNext w:val="0"/>
      <w:spacing w:before="0"/>
      <w:outlineLvl w:val="9"/>
    </w:pPr>
    <w:rPr>
      <w:b w:val="0"/>
      <w:smallCaps/>
    </w:rPr>
  </w:style>
  <w:style w:type="paragraph" w:customStyle="1" w:styleId="NumPar2">
    <w:name w:val="NumPar 2"/>
    <w:basedOn w:val="Heading2"/>
    <w:next w:val="Text2"/>
    <w:rsid w:val="000B3018"/>
    <w:pPr>
      <w:keepNext w:val="0"/>
      <w:outlineLvl w:val="9"/>
    </w:pPr>
    <w:rPr>
      <w:b w:val="0"/>
    </w:rPr>
  </w:style>
  <w:style w:type="paragraph" w:customStyle="1" w:styleId="NumPar3">
    <w:name w:val="NumPar 3"/>
    <w:basedOn w:val="Heading3"/>
    <w:next w:val="Text3"/>
    <w:rsid w:val="000B3018"/>
    <w:pPr>
      <w:keepNext w:val="0"/>
      <w:outlineLvl w:val="9"/>
    </w:pPr>
    <w:rPr>
      <w:i w:val="0"/>
    </w:rPr>
  </w:style>
  <w:style w:type="paragraph" w:customStyle="1" w:styleId="NumPar4">
    <w:name w:val="NumPar 4"/>
    <w:basedOn w:val="Heading4"/>
    <w:next w:val="Text4"/>
    <w:rsid w:val="000B3018"/>
    <w:pPr>
      <w:keepNext w:val="0"/>
      <w:outlineLvl w:val="9"/>
    </w:pPr>
  </w:style>
  <w:style w:type="paragraph" w:styleId="PlainText">
    <w:name w:val="Plain Text"/>
    <w:basedOn w:val="Normal"/>
    <w:rsid w:val="000B3018"/>
    <w:rPr>
      <w:rFonts w:ascii="Courier New" w:hAnsi="Courier New"/>
      <w:sz w:val="20"/>
    </w:rPr>
  </w:style>
  <w:style w:type="paragraph" w:styleId="Salutation">
    <w:name w:val="Salutation"/>
    <w:basedOn w:val="Normal"/>
    <w:next w:val="Normal"/>
    <w:rsid w:val="000B3018"/>
  </w:style>
  <w:style w:type="paragraph" w:styleId="Subtitle">
    <w:name w:val="Subtitle"/>
    <w:basedOn w:val="Normal"/>
    <w:qFormat/>
    <w:rsid w:val="000B3018"/>
    <w:pPr>
      <w:spacing w:after="60"/>
      <w:jc w:val="center"/>
      <w:outlineLvl w:val="1"/>
    </w:pPr>
    <w:rPr>
      <w:rFonts w:ascii="Arial" w:hAnsi="Arial"/>
    </w:rPr>
  </w:style>
  <w:style w:type="paragraph" w:styleId="TableofAuthorities">
    <w:name w:val="table of authorities"/>
    <w:basedOn w:val="Normal"/>
    <w:next w:val="Normal"/>
    <w:semiHidden/>
    <w:rsid w:val="000B3018"/>
    <w:pPr>
      <w:ind w:left="240" w:hanging="240"/>
    </w:pPr>
  </w:style>
  <w:style w:type="paragraph" w:styleId="TableofFigures">
    <w:name w:val="table of figures"/>
    <w:basedOn w:val="Normal"/>
    <w:next w:val="Normal"/>
    <w:semiHidden/>
    <w:rsid w:val="000B3018"/>
    <w:pPr>
      <w:ind w:left="480" w:hanging="480"/>
    </w:pPr>
  </w:style>
  <w:style w:type="paragraph" w:styleId="Title">
    <w:name w:val="Title"/>
    <w:basedOn w:val="Normal"/>
    <w:qFormat/>
    <w:rsid w:val="000B3018"/>
    <w:pPr>
      <w:spacing w:before="240" w:after="60"/>
      <w:jc w:val="center"/>
      <w:outlineLvl w:val="0"/>
    </w:pPr>
    <w:rPr>
      <w:rFonts w:ascii="Arial" w:hAnsi="Arial"/>
      <w:b/>
      <w:kern w:val="28"/>
      <w:sz w:val="32"/>
    </w:rPr>
  </w:style>
  <w:style w:type="paragraph" w:styleId="TOAHeading">
    <w:name w:val="toa heading"/>
    <w:basedOn w:val="Normal"/>
    <w:next w:val="Normal"/>
    <w:semiHidden/>
    <w:rsid w:val="000B3018"/>
    <w:pPr>
      <w:spacing w:before="120"/>
    </w:pPr>
    <w:rPr>
      <w:rFonts w:ascii="Arial" w:hAnsi="Arial"/>
      <w:b/>
    </w:rPr>
  </w:style>
  <w:style w:type="paragraph" w:styleId="TOC1">
    <w:name w:val="toc 1"/>
    <w:basedOn w:val="Normal"/>
    <w:next w:val="Normal"/>
    <w:semiHidden/>
    <w:rsid w:val="000B3018"/>
    <w:pPr>
      <w:tabs>
        <w:tab w:val="right" w:leader="dot" w:pos="8640"/>
      </w:tabs>
      <w:spacing w:before="120" w:after="120"/>
      <w:ind w:left="482" w:right="720" w:hanging="482"/>
    </w:pPr>
    <w:rPr>
      <w:caps/>
    </w:rPr>
  </w:style>
  <w:style w:type="paragraph" w:styleId="TOC2">
    <w:name w:val="toc 2"/>
    <w:basedOn w:val="Normal"/>
    <w:next w:val="Normal"/>
    <w:semiHidden/>
    <w:rsid w:val="000B3018"/>
    <w:pPr>
      <w:tabs>
        <w:tab w:val="right" w:leader="dot" w:pos="8640"/>
      </w:tabs>
      <w:spacing w:before="60" w:after="60"/>
      <w:ind w:left="1077" w:right="720" w:hanging="595"/>
    </w:pPr>
  </w:style>
  <w:style w:type="paragraph" w:styleId="TOC3">
    <w:name w:val="toc 3"/>
    <w:basedOn w:val="Normal"/>
    <w:next w:val="Normal"/>
    <w:semiHidden/>
    <w:rsid w:val="000B3018"/>
    <w:pPr>
      <w:tabs>
        <w:tab w:val="right" w:leader="dot" w:pos="8640"/>
      </w:tabs>
      <w:spacing w:before="60" w:after="60"/>
      <w:ind w:left="1916" w:right="720" w:hanging="839"/>
    </w:pPr>
  </w:style>
  <w:style w:type="paragraph" w:styleId="TOC4">
    <w:name w:val="toc 4"/>
    <w:basedOn w:val="Normal"/>
    <w:next w:val="Normal"/>
    <w:semiHidden/>
    <w:rsid w:val="000B3018"/>
    <w:pPr>
      <w:tabs>
        <w:tab w:val="right" w:leader="dot" w:pos="8641"/>
      </w:tabs>
      <w:spacing w:before="60" w:after="60"/>
      <w:ind w:left="2880" w:right="720" w:hanging="964"/>
    </w:pPr>
  </w:style>
  <w:style w:type="paragraph" w:styleId="TOC5">
    <w:name w:val="toc 5"/>
    <w:basedOn w:val="Normal"/>
    <w:next w:val="Normal"/>
    <w:semiHidden/>
    <w:rsid w:val="000B3018"/>
    <w:pPr>
      <w:tabs>
        <w:tab w:val="right" w:leader="dot" w:pos="8641"/>
      </w:tabs>
      <w:spacing w:before="240" w:after="120"/>
      <w:ind w:right="720"/>
    </w:pPr>
    <w:rPr>
      <w:caps/>
    </w:rPr>
  </w:style>
  <w:style w:type="paragraph" w:styleId="TOC6">
    <w:name w:val="toc 6"/>
    <w:basedOn w:val="Normal"/>
    <w:next w:val="Normal"/>
    <w:autoRedefine/>
    <w:semiHidden/>
    <w:rsid w:val="000B3018"/>
    <w:pPr>
      <w:ind w:left="1200"/>
    </w:pPr>
  </w:style>
  <w:style w:type="paragraph" w:styleId="TOC7">
    <w:name w:val="toc 7"/>
    <w:basedOn w:val="Normal"/>
    <w:next w:val="Normal"/>
    <w:autoRedefine/>
    <w:semiHidden/>
    <w:rsid w:val="000B3018"/>
    <w:pPr>
      <w:ind w:left="1440"/>
    </w:pPr>
  </w:style>
  <w:style w:type="paragraph" w:styleId="TOC8">
    <w:name w:val="toc 8"/>
    <w:basedOn w:val="Normal"/>
    <w:next w:val="Normal"/>
    <w:autoRedefine/>
    <w:semiHidden/>
    <w:rsid w:val="000B3018"/>
    <w:pPr>
      <w:ind w:left="1680"/>
    </w:pPr>
  </w:style>
  <w:style w:type="paragraph" w:styleId="TOC9">
    <w:name w:val="toc 9"/>
    <w:basedOn w:val="Normal"/>
    <w:next w:val="Normal"/>
    <w:autoRedefine/>
    <w:semiHidden/>
    <w:rsid w:val="000B3018"/>
    <w:pPr>
      <w:ind w:left="1920"/>
    </w:pPr>
  </w:style>
  <w:style w:type="paragraph" w:customStyle="1" w:styleId="YReferences">
    <w:name w:val="YReferences"/>
    <w:basedOn w:val="Normal"/>
    <w:next w:val="Normal"/>
    <w:rsid w:val="000B3018"/>
    <w:pPr>
      <w:spacing w:after="480"/>
      <w:ind w:left="1191" w:hanging="1191"/>
    </w:pPr>
  </w:style>
  <w:style w:type="paragraph" w:customStyle="1" w:styleId="ListBullet1">
    <w:name w:val="List Bullet 1"/>
    <w:basedOn w:val="Text1"/>
    <w:rsid w:val="000B3018"/>
    <w:pPr>
      <w:numPr>
        <w:numId w:val="4"/>
      </w:numPr>
    </w:pPr>
  </w:style>
  <w:style w:type="paragraph" w:customStyle="1" w:styleId="ListDash">
    <w:name w:val="List Dash"/>
    <w:basedOn w:val="Normal"/>
    <w:rsid w:val="000B3018"/>
    <w:pPr>
      <w:numPr>
        <w:numId w:val="8"/>
      </w:numPr>
    </w:pPr>
  </w:style>
  <w:style w:type="paragraph" w:customStyle="1" w:styleId="ListDash1">
    <w:name w:val="List Dash 1"/>
    <w:basedOn w:val="Text1"/>
    <w:rsid w:val="000B3018"/>
    <w:pPr>
      <w:numPr>
        <w:numId w:val="9"/>
      </w:numPr>
    </w:pPr>
  </w:style>
  <w:style w:type="paragraph" w:customStyle="1" w:styleId="ListDash2">
    <w:name w:val="List Dash 2"/>
    <w:basedOn w:val="Text2"/>
    <w:rsid w:val="000B3018"/>
    <w:pPr>
      <w:numPr>
        <w:numId w:val="10"/>
      </w:numPr>
      <w:tabs>
        <w:tab w:val="clear" w:pos="2160"/>
      </w:tabs>
    </w:pPr>
  </w:style>
  <w:style w:type="paragraph" w:customStyle="1" w:styleId="ListDash3">
    <w:name w:val="List Dash 3"/>
    <w:basedOn w:val="Text3"/>
    <w:rsid w:val="000B3018"/>
    <w:pPr>
      <w:numPr>
        <w:numId w:val="11"/>
      </w:numPr>
      <w:tabs>
        <w:tab w:val="clear" w:pos="2302"/>
      </w:tabs>
    </w:pPr>
  </w:style>
  <w:style w:type="paragraph" w:customStyle="1" w:styleId="ListDash4">
    <w:name w:val="List Dash 4"/>
    <w:basedOn w:val="Text4"/>
    <w:rsid w:val="000B3018"/>
    <w:pPr>
      <w:numPr>
        <w:numId w:val="12"/>
      </w:numPr>
    </w:pPr>
  </w:style>
  <w:style w:type="paragraph" w:customStyle="1" w:styleId="ListNumberLevel2">
    <w:name w:val="List Number (Level 2)"/>
    <w:basedOn w:val="Normal"/>
    <w:rsid w:val="000B3018"/>
    <w:pPr>
      <w:numPr>
        <w:ilvl w:val="1"/>
        <w:numId w:val="13"/>
      </w:numPr>
    </w:pPr>
  </w:style>
  <w:style w:type="paragraph" w:customStyle="1" w:styleId="ListNumberLevel3">
    <w:name w:val="List Number (Level 3)"/>
    <w:basedOn w:val="Normal"/>
    <w:rsid w:val="000B3018"/>
    <w:pPr>
      <w:numPr>
        <w:ilvl w:val="2"/>
        <w:numId w:val="13"/>
      </w:numPr>
    </w:pPr>
  </w:style>
  <w:style w:type="paragraph" w:customStyle="1" w:styleId="ListNumberLevel4">
    <w:name w:val="List Number (Level 4)"/>
    <w:basedOn w:val="Normal"/>
    <w:rsid w:val="000B3018"/>
    <w:pPr>
      <w:numPr>
        <w:ilvl w:val="3"/>
        <w:numId w:val="13"/>
      </w:numPr>
    </w:pPr>
  </w:style>
  <w:style w:type="paragraph" w:customStyle="1" w:styleId="ListNumber1">
    <w:name w:val="List Number 1"/>
    <w:basedOn w:val="Text1"/>
    <w:rsid w:val="000B3018"/>
    <w:pPr>
      <w:numPr>
        <w:numId w:val="14"/>
      </w:numPr>
    </w:pPr>
  </w:style>
  <w:style w:type="paragraph" w:customStyle="1" w:styleId="ListNumber1Level2">
    <w:name w:val="List Number 1 (Level 2)"/>
    <w:basedOn w:val="Text1"/>
    <w:rsid w:val="000B3018"/>
    <w:pPr>
      <w:numPr>
        <w:ilvl w:val="1"/>
        <w:numId w:val="14"/>
      </w:numPr>
    </w:pPr>
  </w:style>
  <w:style w:type="paragraph" w:customStyle="1" w:styleId="ListNumber1Level3">
    <w:name w:val="List Number 1 (Level 3)"/>
    <w:basedOn w:val="Text1"/>
    <w:rsid w:val="000B3018"/>
    <w:pPr>
      <w:numPr>
        <w:ilvl w:val="2"/>
        <w:numId w:val="14"/>
      </w:numPr>
    </w:pPr>
  </w:style>
  <w:style w:type="paragraph" w:customStyle="1" w:styleId="ListNumber1Level4">
    <w:name w:val="List Number 1 (Level 4)"/>
    <w:basedOn w:val="Text1"/>
    <w:rsid w:val="000B3018"/>
    <w:pPr>
      <w:numPr>
        <w:ilvl w:val="3"/>
        <w:numId w:val="14"/>
      </w:numPr>
    </w:pPr>
  </w:style>
  <w:style w:type="paragraph" w:customStyle="1" w:styleId="ListNumber2Level2">
    <w:name w:val="List Number 2 (Level 2)"/>
    <w:basedOn w:val="Text2"/>
    <w:rsid w:val="000B3018"/>
    <w:pPr>
      <w:numPr>
        <w:ilvl w:val="1"/>
        <w:numId w:val="15"/>
      </w:numPr>
      <w:tabs>
        <w:tab w:val="clear" w:pos="2160"/>
      </w:tabs>
    </w:pPr>
  </w:style>
  <w:style w:type="paragraph" w:customStyle="1" w:styleId="ListNumber2Level3">
    <w:name w:val="List Number 2 (Level 3)"/>
    <w:basedOn w:val="Text2"/>
    <w:rsid w:val="000B3018"/>
    <w:pPr>
      <w:numPr>
        <w:ilvl w:val="2"/>
        <w:numId w:val="15"/>
      </w:numPr>
      <w:tabs>
        <w:tab w:val="clear" w:pos="2160"/>
      </w:tabs>
    </w:pPr>
  </w:style>
  <w:style w:type="paragraph" w:customStyle="1" w:styleId="ListNumber2Level4">
    <w:name w:val="List Number 2 (Level 4)"/>
    <w:basedOn w:val="Text2"/>
    <w:rsid w:val="000B3018"/>
    <w:pPr>
      <w:numPr>
        <w:ilvl w:val="3"/>
        <w:numId w:val="15"/>
      </w:numPr>
      <w:tabs>
        <w:tab w:val="clear" w:pos="2160"/>
      </w:tabs>
      <w:ind w:left="3901" w:hanging="703"/>
    </w:pPr>
  </w:style>
  <w:style w:type="paragraph" w:customStyle="1" w:styleId="ListNumber3Level2">
    <w:name w:val="List Number 3 (Level 2)"/>
    <w:basedOn w:val="Text3"/>
    <w:rsid w:val="000B3018"/>
    <w:pPr>
      <w:numPr>
        <w:ilvl w:val="1"/>
        <w:numId w:val="16"/>
      </w:numPr>
      <w:tabs>
        <w:tab w:val="clear" w:pos="2302"/>
      </w:tabs>
    </w:pPr>
  </w:style>
  <w:style w:type="paragraph" w:customStyle="1" w:styleId="ListNumber3Level3">
    <w:name w:val="List Number 3 (Level 3)"/>
    <w:basedOn w:val="Text3"/>
    <w:rsid w:val="000B3018"/>
    <w:pPr>
      <w:numPr>
        <w:ilvl w:val="2"/>
        <w:numId w:val="16"/>
      </w:numPr>
      <w:tabs>
        <w:tab w:val="clear" w:pos="2302"/>
      </w:tabs>
    </w:pPr>
  </w:style>
  <w:style w:type="paragraph" w:customStyle="1" w:styleId="ListNumber3Level4">
    <w:name w:val="List Number 3 (Level 4)"/>
    <w:basedOn w:val="Text3"/>
    <w:rsid w:val="000B3018"/>
    <w:pPr>
      <w:numPr>
        <w:ilvl w:val="3"/>
        <w:numId w:val="16"/>
      </w:numPr>
      <w:tabs>
        <w:tab w:val="clear" w:pos="2302"/>
      </w:tabs>
    </w:pPr>
  </w:style>
  <w:style w:type="paragraph" w:customStyle="1" w:styleId="ListNumber4Level2">
    <w:name w:val="List Number 4 (Level 2)"/>
    <w:basedOn w:val="Text4"/>
    <w:rsid w:val="000B3018"/>
    <w:pPr>
      <w:numPr>
        <w:ilvl w:val="1"/>
        <w:numId w:val="17"/>
      </w:numPr>
    </w:pPr>
  </w:style>
  <w:style w:type="paragraph" w:customStyle="1" w:styleId="ListNumber4Level3">
    <w:name w:val="List Number 4 (Level 3)"/>
    <w:basedOn w:val="Text4"/>
    <w:rsid w:val="000B3018"/>
    <w:pPr>
      <w:numPr>
        <w:ilvl w:val="2"/>
        <w:numId w:val="17"/>
      </w:numPr>
    </w:pPr>
  </w:style>
  <w:style w:type="paragraph" w:customStyle="1" w:styleId="ListNumber4Level4">
    <w:name w:val="List Number 4 (Level 4)"/>
    <w:basedOn w:val="Text4"/>
    <w:rsid w:val="000B3018"/>
    <w:pPr>
      <w:numPr>
        <w:ilvl w:val="3"/>
        <w:numId w:val="17"/>
      </w:numPr>
    </w:pPr>
  </w:style>
  <w:style w:type="paragraph" w:styleId="TOCHeading">
    <w:name w:val="TOC Heading"/>
    <w:basedOn w:val="Normal"/>
    <w:next w:val="Normal"/>
    <w:qFormat/>
    <w:rsid w:val="000B3018"/>
    <w:pPr>
      <w:keepNext/>
      <w:spacing w:before="240"/>
      <w:jc w:val="center"/>
    </w:pPr>
    <w:rPr>
      <w:b/>
    </w:rPr>
  </w:style>
  <w:style w:type="paragraph" w:customStyle="1" w:styleId="Contact">
    <w:name w:val="Contact"/>
    <w:basedOn w:val="Normal"/>
    <w:next w:val="Enclosures"/>
    <w:rsid w:val="000B3018"/>
    <w:pPr>
      <w:spacing w:before="480" w:after="0"/>
      <w:ind w:left="567" w:hanging="567"/>
      <w:jc w:val="left"/>
    </w:pPr>
  </w:style>
  <w:style w:type="paragraph" w:customStyle="1" w:styleId="DisclaimerNotice">
    <w:name w:val="Disclaimer Notice"/>
    <w:basedOn w:val="Normal"/>
    <w:next w:val="AddressTR"/>
    <w:rsid w:val="000B3018"/>
    <w:pPr>
      <w:ind w:left="5103"/>
      <w:jc w:val="left"/>
    </w:pPr>
    <w:rPr>
      <w:b/>
      <w:smallCaps/>
      <w:sz w:val="20"/>
      <w:u w:val="single"/>
    </w:rPr>
  </w:style>
  <w:style w:type="paragraph" w:customStyle="1" w:styleId="Disclaimer">
    <w:name w:val="Disclaimer"/>
    <w:basedOn w:val="Normal"/>
    <w:rsid w:val="000B3018"/>
    <w:pPr>
      <w:keepLines/>
      <w:pBdr>
        <w:top w:val="single" w:sz="4" w:space="1" w:color="auto"/>
      </w:pBdr>
      <w:spacing w:before="480" w:after="0"/>
    </w:pPr>
    <w:rPr>
      <w:i/>
    </w:rPr>
  </w:style>
  <w:style w:type="character" w:styleId="FollowedHyperlink">
    <w:name w:val="FollowedHyperlink"/>
    <w:basedOn w:val="DefaultParagraphFont"/>
    <w:rsid w:val="000B3018"/>
    <w:rPr>
      <w:color w:val="800080"/>
      <w:u w:val="single"/>
    </w:rPr>
  </w:style>
  <w:style w:type="paragraph" w:customStyle="1" w:styleId="DisclaimerSJ">
    <w:name w:val="Disclaimer_SJ"/>
    <w:basedOn w:val="Normal"/>
    <w:next w:val="Normal"/>
    <w:rsid w:val="000B3018"/>
    <w:pPr>
      <w:spacing w:after="0"/>
    </w:pPr>
    <w:rPr>
      <w:rFonts w:ascii="Arial" w:hAnsi="Arial"/>
      <w:b/>
      <w:sz w:val="16"/>
    </w:rPr>
  </w:style>
  <w:style w:type="table" w:styleId="TableGrid">
    <w:name w:val="Table Grid"/>
    <w:basedOn w:val="TableNormal"/>
    <w:rsid w:val="005A6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7A4280"/>
    <w:rPr>
      <w:vertAlign w:val="superscript"/>
    </w:rPr>
  </w:style>
  <w:style w:type="character" w:styleId="Hyperlink">
    <w:name w:val="Hyperlink"/>
    <w:basedOn w:val="DefaultParagraphFont"/>
    <w:rsid w:val="00187B9A"/>
    <w:rPr>
      <w:color w:val="0000FF"/>
      <w:u w:val="single"/>
    </w:rPr>
  </w:style>
  <w:style w:type="paragraph" w:styleId="BalloonText">
    <w:name w:val="Balloon Text"/>
    <w:basedOn w:val="Normal"/>
    <w:semiHidden/>
    <w:rsid w:val="00474B02"/>
    <w:rPr>
      <w:rFonts w:ascii="Tahoma" w:hAnsi="Tahoma" w:cs="Tahoma"/>
      <w:sz w:val="16"/>
      <w:szCs w:val="16"/>
    </w:rPr>
  </w:style>
  <w:style w:type="character" w:customStyle="1" w:styleId="pseditboxdisponly">
    <w:name w:val="pseditbox_disponly"/>
    <w:basedOn w:val="DefaultParagraphFont"/>
    <w:rsid w:val="0037738E"/>
  </w:style>
  <w:style w:type="paragraph" w:styleId="ListParagraph">
    <w:name w:val="List Paragraph"/>
    <w:basedOn w:val="Normal"/>
    <w:uiPriority w:val="34"/>
    <w:qFormat/>
    <w:rsid w:val="00842CB0"/>
    <w:pPr>
      <w:ind w:left="720"/>
      <w:contextualSpacing/>
    </w:pPr>
  </w:style>
  <w:style w:type="character" w:styleId="PageNumber">
    <w:name w:val="page number"/>
    <w:basedOn w:val="DefaultParagraphFont"/>
    <w:rsid w:val="00B77A01"/>
  </w:style>
  <w:style w:type="character" w:customStyle="1" w:styleId="HeaderChar">
    <w:name w:val="Header Char"/>
    <w:basedOn w:val="DefaultParagraphFont"/>
    <w:link w:val="Header"/>
    <w:rsid w:val="00AB77C5"/>
    <w:rPr>
      <w:sz w:val="24"/>
      <w:lang w:val="fr-FR" w:eastAsia="en-US"/>
    </w:rPr>
  </w:style>
  <w:style w:type="character" w:customStyle="1" w:styleId="FooterChar">
    <w:name w:val="Footer Char"/>
    <w:basedOn w:val="DefaultParagraphFont"/>
    <w:link w:val="Footer"/>
    <w:uiPriority w:val="99"/>
    <w:rsid w:val="00AB77C5"/>
    <w:rPr>
      <w:rFonts w:ascii="Arial" w:hAnsi="Arial"/>
      <w:sz w:val="16"/>
      <w:lang w:val="fr-FR" w:eastAsia="en-US"/>
    </w:rPr>
  </w:style>
  <w:style w:type="paragraph" w:styleId="Revision">
    <w:name w:val="Revision"/>
    <w:hidden/>
    <w:uiPriority w:val="99"/>
    <w:semiHidden/>
    <w:rsid w:val="00DA362A"/>
    <w:rPr>
      <w:sz w:val="24"/>
      <w:lang w:val="fr-FR" w:eastAsia="en-US"/>
    </w:rPr>
  </w:style>
  <w:style w:type="character" w:styleId="CommentReference">
    <w:name w:val="annotation reference"/>
    <w:basedOn w:val="DefaultParagraphFont"/>
    <w:semiHidden/>
    <w:unhideWhenUsed/>
    <w:rsid w:val="00DA362A"/>
    <w:rPr>
      <w:sz w:val="16"/>
      <w:szCs w:val="16"/>
    </w:rPr>
  </w:style>
  <w:style w:type="paragraph" w:styleId="CommentSubject">
    <w:name w:val="annotation subject"/>
    <w:basedOn w:val="CommentText"/>
    <w:next w:val="CommentText"/>
    <w:link w:val="CommentSubjectChar"/>
    <w:semiHidden/>
    <w:unhideWhenUsed/>
    <w:rsid w:val="00DA362A"/>
    <w:rPr>
      <w:b/>
      <w:bCs/>
    </w:rPr>
  </w:style>
  <w:style w:type="character" w:customStyle="1" w:styleId="CommentTextChar">
    <w:name w:val="Comment Text Char"/>
    <w:basedOn w:val="DefaultParagraphFont"/>
    <w:link w:val="CommentText"/>
    <w:semiHidden/>
    <w:rsid w:val="00DA362A"/>
    <w:rPr>
      <w:lang w:val="fr-FR" w:eastAsia="en-US"/>
    </w:rPr>
  </w:style>
  <w:style w:type="character" w:customStyle="1" w:styleId="CommentSubjectChar">
    <w:name w:val="Comment Subject Char"/>
    <w:basedOn w:val="CommentTextChar"/>
    <w:link w:val="CommentSubject"/>
    <w:semiHidden/>
    <w:rsid w:val="00DA362A"/>
    <w:rPr>
      <w:b/>
      <w:bCs/>
      <w:lang w:val="fr-FR" w:eastAsia="en-US"/>
    </w:rPr>
  </w:style>
  <w:style w:type="character" w:styleId="UnresolvedMention">
    <w:name w:val="Unresolved Mention"/>
    <w:basedOn w:val="DefaultParagraphFont"/>
    <w:uiPriority w:val="99"/>
    <w:semiHidden/>
    <w:unhideWhenUsed/>
    <w:rsid w:val="0024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006282">
      <w:bodyDiv w:val="1"/>
      <w:marLeft w:val="0"/>
      <w:marRight w:val="0"/>
      <w:marTop w:val="0"/>
      <w:marBottom w:val="0"/>
      <w:divBdr>
        <w:top w:val="none" w:sz="0" w:space="0" w:color="auto"/>
        <w:left w:val="none" w:sz="0" w:space="0" w:color="auto"/>
        <w:bottom w:val="none" w:sz="0" w:space="0" w:color="auto"/>
        <w:right w:val="none" w:sz="0" w:space="0" w:color="auto"/>
      </w:divBdr>
    </w:div>
    <w:div w:id="189006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andatenders@snv.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UDIT\Clients\Nonviolent%20Peaceforce\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03E52-3003-43A6-95A1-D5B10DC4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5</TotalTime>
  <Pages>5</Pages>
  <Words>1524</Words>
  <Characters>8506</Characters>
  <Application>Microsoft Office Word</Application>
  <DocSecurity>0</DocSecurity>
  <PresentationFormat>Microsoft Word 11.0</PresentationFormat>
  <Lines>70</Lines>
  <Paragraphs>20</Paragraphs>
  <ScaleCrop>false</ScaleCrop>
  <HeadingPairs>
    <vt:vector size="2" baseType="variant">
      <vt:variant>
        <vt:lpstr>Title</vt:lpstr>
      </vt:variant>
      <vt:variant>
        <vt:i4>1</vt:i4>
      </vt:variant>
    </vt:vector>
  </HeadingPairs>
  <TitlesOfParts>
    <vt:vector size="1" baseType="lpstr">
      <vt:lpstr>TERMS OF REFERENCE FOR AN EXPENDITURE VERIFICATION OF A GRANT CONTRACT</vt:lpstr>
    </vt:vector>
  </TitlesOfParts>
  <Company/>
  <LinksUpToDate>false</LinksUpToDate>
  <CharactersWithSpaces>10010</CharactersWithSpaces>
  <SharedDoc>false</SharedDoc>
  <HLinks>
    <vt:vector size="6" baseType="variant">
      <vt:variant>
        <vt:i4>393241</vt:i4>
      </vt:variant>
      <vt:variant>
        <vt:i4>0</vt:i4>
      </vt:variant>
      <vt:variant>
        <vt:i4>0</vt:i4>
      </vt:variant>
      <vt:variant>
        <vt:i4>5</vt:i4>
      </vt:variant>
      <vt:variant>
        <vt:lpwstr>http://ec.europa.eu/europeaid/work/procedures/implementation/practical_guide/index_en.htm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AN EXPENDITURE VERIFICATION OF A GRANT CONTRACT</dc:title>
  <dc:creator>Caterina Pala</dc:creator>
  <cp:keywords>EL4</cp:keywords>
  <cp:lastModifiedBy>Kibinduula, Emanuel</cp:lastModifiedBy>
  <cp:revision>5</cp:revision>
  <cp:lastPrinted>2022-09-06T09:43:00Z</cp:lastPrinted>
  <dcterms:created xsi:type="dcterms:W3CDTF">2022-12-15T12:23:00Z</dcterms:created>
  <dcterms:modified xsi:type="dcterms:W3CDTF">2022-12-15T12:52:00Z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4.1XL [20070312]</vt:lpwstr>
  </property>
  <property fmtid="{D5CDD505-2E9C-101B-9397-08002B2CF9AE}" pid="8" name="EL_Author">
    <vt:lpwstr>Caterina Pala</vt:lpwstr>
  </property>
  <property fmtid="{D5CDD505-2E9C-101B-9397-08002B2CF9AE}" pid="9" name="Type">
    <vt:lpwstr>Eurolook Note &amp; Letter</vt:lpwstr>
  </property>
  <property fmtid="{D5CDD505-2E9C-101B-9397-08002B2CF9AE}" pid="10" name="Language">
    <vt:lpwstr>FR</vt:lpwstr>
  </property>
  <property fmtid="{D5CDD505-2E9C-101B-9397-08002B2CF9AE}" pid="11" name="EL_Language">
    <vt:lpwstr>FR</vt:lpwstr>
  </property>
</Properties>
</file>