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1843E65F" w:rsidR="009415CE" w:rsidRDefault="00836E48" w:rsidP="009415CE">
      <w:pPr>
        <w:spacing w:line="369" w:lineRule="auto"/>
        <w:ind w:left="680" w:right="560" w:hanging="928"/>
        <w:jc w:val="center"/>
        <w:rPr>
          <w:b/>
          <w:szCs w:val="18"/>
        </w:rPr>
      </w:pPr>
      <w:r>
        <w:rPr>
          <w:noProof/>
        </w:rPr>
        <w:drawing>
          <wp:inline distT="0" distB="0" distL="0" distR="0" wp14:anchorId="7CA1D04F" wp14:editId="42B6BCF6">
            <wp:extent cx="1618615" cy="953770"/>
            <wp:effectExtent l="0" t="0" r="0" b="0"/>
            <wp:docPr id="1919661926" name="Picture 1" descr="SNV logo blue - rgb high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618615" cy="953770"/>
                    </a:xfrm>
                    <a:prstGeom prst="rect">
                      <a:avLst/>
                    </a:prstGeom>
                  </pic:spPr>
                </pic:pic>
              </a:graphicData>
            </a:graphic>
          </wp:inline>
        </w:drawing>
      </w:r>
    </w:p>
    <w:p w14:paraId="5DAB6C7B" w14:textId="77777777" w:rsidR="009415CE" w:rsidRPr="00A91C97" w:rsidRDefault="009415CE" w:rsidP="00A91C97">
      <w:pPr>
        <w:spacing w:line="300" w:lineRule="exact"/>
        <w:jc w:val="center"/>
        <w:rPr>
          <w:b/>
          <w:bCs/>
        </w:rPr>
      </w:pPr>
    </w:p>
    <w:p w14:paraId="41FA463E" w14:textId="7D0A38D2" w:rsidR="000A20EF" w:rsidRDefault="3C1AA002" w:rsidP="009039E5">
      <w:pPr>
        <w:spacing w:line="369" w:lineRule="auto"/>
        <w:ind w:left="680" w:right="560" w:hanging="928"/>
        <w:jc w:val="center"/>
        <w:rPr>
          <w:b/>
          <w:bCs/>
          <w:sz w:val="28"/>
          <w:szCs w:val="28"/>
        </w:rPr>
      </w:pPr>
      <w:r w:rsidRPr="3C1AA002">
        <w:rPr>
          <w:b/>
          <w:bCs/>
          <w:sz w:val="28"/>
          <w:szCs w:val="28"/>
        </w:rPr>
        <w:t xml:space="preserve">REQUEST FOR </w:t>
      </w:r>
      <w:r w:rsidR="00322BDC">
        <w:rPr>
          <w:b/>
          <w:bCs/>
          <w:sz w:val="28"/>
          <w:szCs w:val="28"/>
        </w:rPr>
        <w:t>PROPOSAL</w:t>
      </w:r>
      <w:r w:rsidRPr="3C1AA002">
        <w:rPr>
          <w:b/>
          <w:bCs/>
          <w:sz w:val="28"/>
          <w:szCs w:val="28"/>
        </w:rPr>
        <w:t xml:space="preserve"> </w:t>
      </w:r>
      <w:r w:rsidR="00B94B5B">
        <w:rPr>
          <w:b/>
          <w:bCs/>
          <w:sz w:val="28"/>
          <w:szCs w:val="28"/>
        </w:rPr>
        <w:t>(“RFP”)</w:t>
      </w:r>
    </w:p>
    <w:p w14:paraId="08BB2AD0" w14:textId="77777777" w:rsidR="000A20EF" w:rsidRDefault="000A20EF" w:rsidP="009039E5">
      <w:pPr>
        <w:spacing w:line="369" w:lineRule="auto"/>
        <w:ind w:left="680" w:right="560" w:hanging="928"/>
        <w:jc w:val="center"/>
        <w:rPr>
          <w:b/>
          <w:bCs/>
          <w:sz w:val="28"/>
          <w:szCs w:val="28"/>
        </w:rPr>
      </w:pPr>
    </w:p>
    <w:p w14:paraId="1AAB5629" w14:textId="40EA32B4" w:rsidR="0094219B" w:rsidRDefault="00C76B97" w:rsidP="009039E5">
      <w:pPr>
        <w:spacing w:line="369" w:lineRule="auto"/>
        <w:ind w:left="680" w:right="560" w:hanging="928"/>
        <w:jc w:val="center"/>
        <w:rPr>
          <w:b/>
          <w:bCs/>
          <w:sz w:val="28"/>
          <w:szCs w:val="28"/>
        </w:rPr>
      </w:pPr>
      <w:r>
        <w:rPr>
          <w:b/>
          <w:bCs/>
          <w:sz w:val="28"/>
          <w:szCs w:val="28"/>
        </w:rPr>
        <w:t xml:space="preserve">INTERNATIONAL </w:t>
      </w:r>
      <w:r w:rsidR="00EB16B6">
        <w:rPr>
          <w:b/>
          <w:bCs/>
          <w:sz w:val="28"/>
          <w:szCs w:val="28"/>
        </w:rPr>
        <w:t xml:space="preserve">TAX AND LEGAL </w:t>
      </w:r>
      <w:r w:rsidR="000567C9">
        <w:rPr>
          <w:b/>
          <w:bCs/>
          <w:sz w:val="28"/>
          <w:szCs w:val="28"/>
        </w:rPr>
        <w:t xml:space="preserve">CONSULTANCY FIRM </w:t>
      </w:r>
    </w:p>
    <w:p w14:paraId="57E81696" w14:textId="73A7E793" w:rsidR="0094219B" w:rsidRDefault="0094219B" w:rsidP="009039E5">
      <w:pPr>
        <w:spacing w:line="369" w:lineRule="auto"/>
        <w:ind w:left="680" w:right="560" w:hanging="928"/>
        <w:jc w:val="center"/>
        <w:rPr>
          <w:b/>
          <w:bCs/>
          <w:sz w:val="28"/>
          <w:szCs w:val="28"/>
        </w:rPr>
      </w:pPr>
    </w:p>
    <w:p w14:paraId="0ED1A5A9" w14:textId="0B6BD77C" w:rsidR="003B05F7" w:rsidRPr="003B3ECE" w:rsidRDefault="003B05F7" w:rsidP="00C76B97">
      <w:pPr>
        <w:spacing w:line="369" w:lineRule="auto"/>
        <w:ind w:left="680" w:right="560" w:hanging="928"/>
        <w:rPr>
          <w:b/>
          <w:bCs/>
          <w:sz w:val="28"/>
          <w:szCs w:val="28"/>
        </w:rPr>
      </w:pPr>
    </w:p>
    <w:p w14:paraId="02EB378F" w14:textId="77777777" w:rsidR="003B05F7" w:rsidRPr="003B3ECE" w:rsidRDefault="003B05F7" w:rsidP="003B05F7">
      <w:pPr>
        <w:spacing w:line="369" w:lineRule="auto"/>
        <w:ind w:right="90"/>
        <w:jc w:val="center"/>
        <w:rPr>
          <w:b/>
          <w:sz w:val="28"/>
          <w:szCs w:val="28"/>
        </w:rPr>
      </w:pPr>
    </w:p>
    <w:p w14:paraId="72A3D3EC" w14:textId="77777777" w:rsidR="003B05F7" w:rsidRPr="003B3ECE" w:rsidRDefault="003B05F7" w:rsidP="003B05F7">
      <w:pPr>
        <w:spacing w:line="369" w:lineRule="auto"/>
        <w:ind w:right="90"/>
        <w:rPr>
          <w:rFonts w:eastAsia="Times New Roman" w:cs="Calibri"/>
          <w:b/>
          <w:sz w:val="28"/>
          <w:szCs w:val="28"/>
        </w:rPr>
      </w:pPr>
    </w:p>
    <w:p w14:paraId="0B4D3216" w14:textId="433664DF" w:rsidR="003B05F7" w:rsidRPr="00EB16B6" w:rsidRDefault="003B05F7" w:rsidP="005D7CD6">
      <w:pPr>
        <w:pStyle w:val="ListParagraph"/>
        <w:numPr>
          <w:ilvl w:val="0"/>
          <w:numId w:val="19"/>
        </w:numPr>
        <w:spacing w:line="369" w:lineRule="auto"/>
        <w:ind w:right="90"/>
        <w:contextualSpacing/>
        <w:outlineLvl w:val="2"/>
        <w:rPr>
          <w:rFonts w:cs="Times New Roman"/>
          <w:b/>
          <w:sz w:val="28"/>
          <w:szCs w:val="28"/>
          <w:u w:val="single"/>
        </w:rPr>
      </w:pPr>
      <w:r w:rsidRPr="00EB16B6">
        <w:rPr>
          <w:rFonts w:eastAsia="Times New Roman" w:cs="Times New Roman"/>
          <w:b/>
          <w:sz w:val="28"/>
          <w:szCs w:val="28"/>
        </w:rPr>
        <w:t xml:space="preserve">CLOSING DATE: </w:t>
      </w:r>
      <w:r w:rsidR="00826819">
        <w:rPr>
          <w:rFonts w:eastAsia="Times New Roman" w:cs="Times New Roman"/>
          <w:b/>
          <w:sz w:val="28"/>
          <w:szCs w:val="28"/>
        </w:rPr>
        <w:t>12 SEPTEMBER</w:t>
      </w:r>
      <w:r w:rsidR="007F3C06" w:rsidRPr="00EB16B6">
        <w:rPr>
          <w:rFonts w:cs="Times New Roman"/>
          <w:b/>
          <w:sz w:val="28"/>
          <w:szCs w:val="28"/>
        </w:rPr>
        <w:t xml:space="preserve"> 2021</w:t>
      </w:r>
      <w:r w:rsidR="00826819">
        <w:rPr>
          <w:rFonts w:cs="Times New Roman"/>
          <w:b/>
          <w:sz w:val="28"/>
          <w:szCs w:val="28"/>
        </w:rPr>
        <w:t xml:space="preserve"> 23:59 CET</w:t>
      </w:r>
    </w:p>
    <w:p w14:paraId="0D0B940D" w14:textId="77777777" w:rsidR="003B05F7" w:rsidRPr="003B3ECE" w:rsidRDefault="003B05F7" w:rsidP="003B05F7">
      <w:pPr>
        <w:spacing w:line="369" w:lineRule="auto"/>
        <w:ind w:right="90"/>
        <w:rPr>
          <w:b/>
          <w:sz w:val="28"/>
          <w:szCs w:val="28"/>
          <w:u w:val="single"/>
        </w:rPr>
      </w:pPr>
    </w:p>
    <w:p w14:paraId="60061E4C" w14:textId="43BD808B" w:rsidR="007E7297" w:rsidRDefault="003B05F7" w:rsidP="00444D29">
      <w:pPr>
        <w:pStyle w:val="Heading1"/>
      </w:pPr>
      <w:bookmarkStart w:id="0" w:name="page2"/>
      <w:bookmarkStart w:id="1" w:name="page4"/>
      <w:bookmarkEnd w:id="0"/>
      <w:bookmarkEnd w:id="1"/>
      <w:r w:rsidRPr="003B3ECE">
        <w:br w:type="page"/>
      </w:r>
    </w:p>
    <w:p w14:paraId="241ABDC3" w14:textId="77777777" w:rsidR="00752ACF" w:rsidRPr="00752ACF" w:rsidRDefault="00836E48" w:rsidP="007E7297">
      <w:pPr>
        <w:tabs>
          <w:tab w:val="left" w:pos="1530"/>
        </w:tabs>
        <w:spacing w:before="360"/>
        <w:jc w:val="both"/>
        <w:rPr>
          <w:rFonts w:cs="Calibri"/>
          <w:sz w:val="16"/>
          <w:szCs w:val="16"/>
        </w:rPr>
      </w:pPr>
      <w:r>
        <w:rPr>
          <w:noProof/>
          <w:lang w:val="nl-NL" w:eastAsia="nl-NL"/>
        </w:rPr>
        <w:lastRenderedPageBreak/>
        <w:drawing>
          <wp:anchor distT="0" distB="0" distL="114300" distR="114300" simplePos="0" relativeHeight="251658241" behindDoc="0" locked="0" layoutInCell="1" allowOverlap="1" wp14:anchorId="1F69D2AE" wp14:editId="07777777">
            <wp:simplePos x="0" y="0"/>
            <wp:positionH relativeFrom="column">
              <wp:posOffset>2295525</wp:posOffset>
            </wp:positionH>
            <wp:positionV relativeFrom="paragraph">
              <wp:posOffset>0</wp:posOffset>
            </wp:positionV>
            <wp:extent cx="990600" cy="583565"/>
            <wp:effectExtent l="0" t="0" r="0" b="0"/>
            <wp:wrapThrough wrapText="bothSides">
              <wp:wrapPolygon edited="0">
                <wp:start x="0" y="0"/>
                <wp:lineTo x="0" y="21153"/>
                <wp:lineTo x="21185" y="21153"/>
                <wp:lineTo x="21185" y="0"/>
                <wp:lineTo x="0" y="0"/>
              </wp:wrapPolygon>
            </wp:wrapThrough>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583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AFD9C" w14:textId="77777777" w:rsidR="00752ACF" w:rsidRPr="00752ACF" w:rsidRDefault="00752ACF" w:rsidP="00752ACF">
      <w:pPr>
        <w:spacing w:before="360"/>
        <w:jc w:val="both"/>
        <w:rPr>
          <w:rFonts w:cs="Calibri"/>
          <w:sz w:val="16"/>
          <w:szCs w:val="16"/>
        </w:rPr>
      </w:pPr>
    </w:p>
    <w:p w14:paraId="4D7F1DEC" w14:textId="77777777" w:rsidR="00A47BCF" w:rsidRDefault="00A47BCF" w:rsidP="000E51E9">
      <w:pPr>
        <w:spacing w:line="369" w:lineRule="auto"/>
        <w:ind w:right="81"/>
        <w:jc w:val="center"/>
        <w:rPr>
          <w:rFonts w:cs="Calibri"/>
          <w:b/>
          <w:bCs/>
        </w:rPr>
      </w:pPr>
    </w:p>
    <w:p w14:paraId="48C62F56" w14:textId="29A31387" w:rsidR="00752ACF" w:rsidRPr="00410A98" w:rsidRDefault="4A29D46E" w:rsidP="000E51E9">
      <w:pPr>
        <w:spacing w:line="369" w:lineRule="auto"/>
        <w:ind w:right="81"/>
        <w:jc w:val="center"/>
        <w:rPr>
          <w:b/>
          <w:bCs/>
        </w:rPr>
      </w:pPr>
      <w:r w:rsidRPr="4A29D46E">
        <w:rPr>
          <w:rFonts w:cs="Calibri"/>
          <w:b/>
          <w:bCs/>
        </w:rPr>
        <w:t xml:space="preserve">REQUEST </w:t>
      </w:r>
      <w:r w:rsidR="00325C7E">
        <w:rPr>
          <w:rFonts w:cs="Calibri"/>
          <w:b/>
          <w:bCs/>
        </w:rPr>
        <w:t>FOR</w:t>
      </w:r>
      <w:r w:rsidR="00325C7E" w:rsidRPr="4A29D46E">
        <w:rPr>
          <w:rFonts w:cs="Calibri"/>
          <w:b/>
          <w:bCs/>
        </w:rPr>
        <w:t xml:space="preserve"> </w:t>
      </w:r>
      <w:r w:rsidR="00322BDC">
        <w:rPr>
          <w:rFonts w:cs="Calibri"/>
          <w:b/>
          <w:bCs/>
        </w:rPr>
        <w:t>PROPOSAL</w:t>
      </w:r>
      <w:r w:rsidRPr="4A29D46E">
        <w:rPr>
          <w:rFonts w:cs="Calibri"/>
          <w:b/>
          <w:bCs/>
        </w:rPr>
        <w:t xml:space="preserve"> </w:t>
      </w:r>
      <w:r w:rsidR="009C48F5">
        <w:rPr>
          <w:rFonts w:cs="Calibri"/>
          <w:b/>
          <w:bCs/>
        </w:rPr>
        <w:t>FOR</w:t>
      </w:r>
      <w:r w:rsidR="007A6439">
        <w:rPr>
          <w:rFonts w:cs="Calibri"/>
          <w:b/>
          <w:bCs/>
        </w:rPr>
        <w:t xml:space="preserve"> </w:t>
      </w:r>
      <w:r w:rsidR="003E36EE">
        <w:rPr>
          <w:rFonts w:cs="Calibri"/>
          <w:b/>
          <w:bCs/>
        </w:rPr>
        <w:t>INTERNATIONA</w:t>
      </w:r>
      <w:r w:rsidR="007A6439">
        <w:rPr>
          <w:rFonts w:cs="Calibri"/>
          <w:b/>
          <w:bCs/>
        </w:rPr>
        <w:t xml:space="preserve">L TAX AND LEGAL </w:t>
      </w:r>
      <w:r w:rsidRPr="4A29D46E">
        <w:rPr>
          <w:rFonts w:cs="Calibri"/>
          <w:b/>
          <w:bCs/>
        </w:rPr>
        <w:t>CONSULTANCY SERVICES</w:t>
      </w:r>
      <w:r w:rsidR="00E525E5">
        <w:rPr>
          <w:rFonts w:cs="Calibri"/>
          <w:b/>
          <w:bCs/>
        </w:rPr>
        <w:t xml:space="preserve"> </w:t>
      </w:r>
    </w:p>
    <w:p w14:paraId="39A8FF42" w14:textId="4D5B31E2" w:rsidR="008D2B96" w:rsidRPr="00256875" w:rsidRDefault="008D2B96" w:rsidP="00C71B64">
      <w:pPr>
        <w:pStyle w:val="Heading1"/>
      </w:pPr>
      <w:r w:rsidRPr="00256875">
        <w:t>Background</w:t>
      </w:r>
    </w:p>
    <w:p w14:paraId="72EB74A5" w14:textId="77777777" w:rsidR="005B7544" w:rsidRDefault="005B7544" w:rsidP="005B7544">
      <w:pPr>
        <w:jc w:val="both"/>
        <w:rPr>
          <w:rFonts w:cs="Calibri"/>
          <w:szCs w:val="18"/>
        </w:rPr>
      </w:pPr>
      <w:bookmarkStart w:id="2" w:name="_Hlk72830673"/>
    </w:p>
    <w:p w14:paraId="5859AAB9" w14:textId="7A8F9F9E" w:rsidR="005B7544" w:rsidRPr="00121BFE" w:rsidRDefault="004E26E0" w:rsidP="005B7544">
      <w:pPr>
        <w:jc w:val="both"/>
      </w:pPr>
      <w:r>
        <w:rPr>
          <w:rFonts w:cs="Calibri"/>
          <w:szCs w:val="18"/>
        </w:rPr>
        <w:t xml:space="preserve">Stichting SNV </w:t>
      </w:r>
      <w:proofErr w:type="spellStart"/>
      <w:r>
        <w:rPr>
          <w:rFonts w:cs="Calibri"/>
          <w:szCs w:val="18"/>
        </w:rPr>
        <w:t>Nederlandse</w:t>
      </w:r>
      <w:proofErr w:type="spellEnd"/>
      <w:r>
        <w:rPr>
          <w:rFonts w:cs="Calibri"/>
          <w:szCs w:val="18"/>
        </w:rPr>
        <w:t xml:space="preserve"> </w:t>
      </w:r>
      <w:proofErr w:type="spellStart"/>
      <w:r>
        <w:rPr>
          <w:rFonts w:cs="Calibri"/>
          <w:szCs w:val="18"/>
        </w:rPr>
        <w:t>Ontwikkelings</w:t>
      </w:r>
      <w:proofErr w:type="spellEnd"/>
      <w:r>
        <w:rPr>
          <w:rFonts w:cs="Calibri"/>
          <w:szCs w:val="18"/>
        </w:rPr>
        <w:t xml:space="preserve"> Organisatie, (hereinafter referred to as “</w:t>
      </w:r>
      <w:r w:rsidRPr="008A304B">
        <w:rPr>
          <w:rFonts w:cs="Calibri"/>
          <w:b/>
          <w:bCs/>
          <w:szCs w:val="18"/>
        </w:rPr>
        <w:t>SNV Netherlands Development Organisatio</w:t>
      </w:r>
      <w:r w:rsidRPr="009415CE">
        <w:rPr>
          <w:rFonts w:cs="Calibri"/>
          <w:szCs w:val="18"/>
        </w:rPr>
        <w:t>n</w:t>
      </w:r>
      <w:r>
        <w:rPr>
          <w:rFonts w:cs="Calibri"/>
          <w:szCs w:val="18"/>
        </w:rPr>
        <w:t>” or “</w:t>
      </w:r>
      <w:r w:rsidRPr="008A304B">
        <w:rPr>
          <w:rFonts w:cs="Calibri"/>
          <w:b/>
          <w:bCs/>
          <w:szCs w:val="18"/>
        </w:rPr>
        <w:t>SNV</w:t>
      </w:r>
      <w:r>
        <w:rPr>
          <w:rFonts w:cs="Calibri"/>
          <w:szCs w:val="18"/>
        </w:rPr>
        <w:t>”)</w:t>
      </w:r>
      <w:r>
        <w:t xml:space="preserve"> </w:t>
      </w:r>
      <w:r w:rsidR="005B7544">
        <w:t>is a not-for-profit international development organisation, that applies practical know-how to make a lasting difference in the lives of people living in poverty. We use our extensive and long-term in-country presence to apply and adapt our expertise in agriculture, energy and Water Sanitation and Hygiene (WASH) to local contexts. SNV has over 1,300 staff in more than 25 countries in The Netherlands, Asia, Africa and Latin America. SNV depends 100% on project finance. This requires us to work efficiently and to deliver impact at scale. Annual turnover is around €130M-€140M.</w:t>
      </w:r>
    </w:p>
    <w:p w14:paraId="02F75041" w14:textId="77777777" w:rsidR="005B7544" w:rsidRDefault="005B7544" w:rsidP="005B7544"/>
    <w:p w14:paraId="4DCDE45C" w14:textId="33E02B33" w:rsidR="004E26E0" w:rsidRDefault="005B7544" w:rsidP="005B7544">
      <w:pPr>
        <w:jc w:val="both"/>
      </w:pPr>
      <w:r>
        <w:t>SNV is established as a Foundation (</w:t>
      </w:r>
      <w:r w:rsidRPr="31DB003C">
        <w:rPr>
          <w:i/>
          <w:iCs/>
        </w:rPr>
        <w:t>Stichting</w:t>
      </w:r>
      <w:r>
        <w:t xml:space="preserve">) in The Netherlands and must comply with Tax and </w:t>
      </w:r>
      <w:r w:rsidRPr="00612432">
        <w:t xml:space="preserve">Legal requirements. </w:t>
      </w:r>
      <w:r w:rsidRPr="00A641FD">
        <w:t xml:space="preserve">SNV has branches in several countries, and a limited number of local </w:t>
      </w:r>
      <w:r>
        <w:t xml:space="preserve">legal </w:t>
      </w:r>
      <w:r w:rsidRPr="00A641FD">
        <w:t>entities,</w:t>
      </w:r>
      <w:r w:rsidRPr="00612432">
        <w:t xml:space="preserve"> </w:t>
      </w:r>
      <w:r>
        <w:t xml:space="preserve">where </w:t>
      </w:r>
      <w:r w:rsidRPr="00A56792">
        <w:t>it</w:t>
      </w:r>
      <w:r w:rsidRPr="00AB1828">
        <w:t xml:space="preserve"> </w:t>
      </w:r>
      <w:r>
        <w:t xml:space="preserve">must also </w:t>
      </w:r>
      <w:r w:rsidRPr="00AB1828">
        <w:t xml:space="preserve">comply with </w:t>
      </w:r>
      <w:r>
        <w:t>applicable</w:t>
      </w:r>
      <w:r w:rsidRPr="00AB1828">
        <w:t xml:space="preserve"> legal and tax regulations</w:t>
      </w:r>
      <w:r w:rsidRPr="009A2C34">
        <w:t xml:space="preserve">. </w:t>
      </w:r>
      <w:r>
        <w:t>For</w:t>
      </w:r>
      <w:r w:rsidRPr="00612432">
        <w:t xml:space="preserve"> this purpose</w:t>
      </w:r>
      <w:r>
        <w:t>,</w:t>
      </w:r>
      <w:r w:rsidRPr="00612432">
        <w:t xml:space="preserve"> </w:t>
      </w:r>
      <w:r>
        <w:t xml:space="preserve">SNV seeks the services of a </w:t>
      </w:r>
      <w:r w:rsidRPr="00AB1828">
        <w:t xml:space="preserve">Tax and Legal </w:t>
      </w:r>
      <w:r w:rsidRPr="009A2C34">
        <w:t xml:space="preserve">Consultancy </w:t>
      </w:r>
      <w:r w:rsidRPr="00565D13">
        <w:t>Firm</w:t>
      </w:r>
      <w:r>
        <w:t>.</w:t>
      </w:r>
      <w:r w:rsidR="004E26E0">
        <w:t xml:space="preserve"> </w:t>
      </w:r>
    </w:p>
    <w:bookmarkEnd w:id="2"/>
    <w:p w14:paraId="3D130E2C" w14:textId="77777777" w:rsidR="001E2D11" w:rsidRDefault="001E2D11" w:rsidP="000E11E1"/>
    <w:p w14:paraId="061B9B8D" w14:textId="6F51A80C" w:rsidR="00B048DF" w:rsidRDefault="007B3E92" w:rsidP="00C15D66">
      <w:pPr>
        <w:jc w:val="both"/>
      </w:pPr>
      <w:r>
        <w:t>SNV is</w:t>
      </w:r>
      <w:r w:rsidR="000E11E1">
        <w:t xml:space="preserve"> </w:t>
      </w:r>
      <w:r w:rsidR="00BF68C6">
        <w:t xml:space="preserve">seeking </w:t>
      </w:r>
      <w:r w:rsidR="00E536BA">
        <w:t>suitably experienced service providers</w:t>
      </w:r>
      <w:r w:rsidR="001E2D11">
        <w:t xml:space="preserve">/ </w:t>
      </w:r>
      <w:r w:rsidR="002979D0">
        <w:t>consultancy firms</w:t>
      </w:r>
      <w:r w:rsidR="00C43C0F">
        <w:t xml:space="preserve"> </w:t>
      </w:r>
      <w:r w:rsidR="00E85761">
        <w:t>(referred to as, singular the “Bidder</w:t>
      </w:r>
      <w:r w:rsidR="003F3E36">
        <w:t>”</w:t>
      </w:r>
      <w:r w:rsidR="00E85761">
        <w:t xml:space="preserve"> or plural </w:t>
      </w:r>
      <w:r w:rsidR="003F3E36">
        <w:t>as</w:t>
      </w:r>
      <w:r w:rsidR="00E85761">
        <w:t xml:space="preserve"> “Bidders”</w:t>
      </w:r>
      <w:r w:rsidR="0076010A">
        <w:t xml:space="preserve"> or “Consultancy Firm”</w:t>
      </w:r>
      <w:r w:rsidR="00E85761">
        <w:t xml:space="preserve">) </w:t>
      </w:r>
      <w:r w:rsidR="007507FB">
        <w:t xml:space="preserve">to </w:t>
      </w:r>
      <w:r w:rsidR="002979D0">
        <w:t>assist</w:t>
      </w:r>
      <w:r w:rsidR="000E11E1">
        <w:t xml:space="preserve"> the management team (Managing Board and Global Heads) </w:t>
      </w:r>
      <w:r w:rsidR="00266ED7">
        <w:t>on</w:t>
      </w:r>
      <w:r w:rsidR="00C51FFA">
        <w:t xml:space="preserve"> </w:t>
      </w:r>
      <w:r w:rsidR="002979D0">
        <w:t xml:space="preserve">Tax and Legal </w:t>
      </w:r>
      <w:r w:rsidR="00502F03">
        <w:t xml:space="preserve">matters </w:t>
      </w:r>
      <w:r w:rsidR="00C043F7">
        <w:t>as per Term of Reference (“</w:t>
      </w:r>
      <w:proofErr w:type="spellStart"/>
      <w:r w:rsidR="00C043F7">
        <w:t>ToR</w:t>
      </w:r>
      <w:proofErr w:type="spellEnd"/>
      <w:r w:rsidR="00C043F7">
        <w:t>”) attached (</w:t>
      </w:r>
      <w:r w:rsidR="00C043F7" w:rsidRPr="00C51FFA">
        <w:rPr>
          <w:b/>
          <w:bCs/>
          <w:szCs w:val="18"/>
        </w:rPr>
        <w:t>Annex B - The Terms of Reference</w:t>
      </w:r>
      <w:r w:rsidR="00C043F7">
        <w:rPr>
          <w:szCs w:val="18"/>
        </w:rPr>
        <w:t>)</w:t>
      </w:r>
      <w:r w:rsidR="00382B68">
        <w:rPr>
          <w:szCs w:val="18"/>
        </w:rPr>
        <w:t>.</w:t>
      </w:r>
      <w:r w:rsidR="00C043F7">
        <w:t xml:space="preserve"> </w:t>
      </w:r>
    </w:p>
    <w:p w14:paraId="2AA8BDA3" w14:textId="77777777" w:rsidR="002A7357" w:rsidRDefault="002A7357" w:rsidP="00C15D66">
      <w:pPr>
        <w:jc w:val="both"/>
      </w:pPr>
    </w:p>
    <w:p w14:paraId="1C7AB005" w14:textId="3C08E387" w:rsidR="00E71274" w:rsidRPr="003B3ECE" w:rsidRDefault="00E71274" w:rsidP="003B05F7">
      <w:pPr>
        <w:pStyle w:val="Heading1"/>
      </w:pPr>
      <w:bookmarkStart w:id="3" w:name="_Toc56000644"/>
      <w:r w:rsidRPr="003B3ECE">
        <w:t>SECTION 1</w:t>
      </w:r>
      <w:bookmarkEnd w:id="3"/>
    </w:p>
    <w:p w14:paraId="60EEAB36" w14:textId="77777777" w:rsidR="00E71274" w:rsidRPr="003B3ECE" w:rsidRDefault="00E71274" w:rsidP="003B05F7">
      <w:pPr>
        <w:pStyle w:val="Heading2"/>
      </w:pPr>
      <w:bookmarkStart w:id="4" w:name="_Toc56000645"/>
      <w:r w:rsidRPr="003B3ECE">
        <w:t>1.0 INSTRUCTIONS</w:t>
      </w:r>
      <w:r w:rsidR="00560B91">
        <w:t xml:space="preserve"> TO BIDDERS</w:t>
      </w:r>
      <w:bookmarkEnd w:id="4"/>
    </w:p>
    <w:p w14:paraId="730763C2" w14:textId="36A9FD8A" w:rsidR="00E71274" w:rsidRPr="003B3ECE" w:rsidRDefault="00E71274" w:rsidP="003B05F7">
      <w:pPr>
        <w:pStyle w:val="Heading3"/>
      </w:pPr>
      <w:bookmarkStart w:id="5" w:name="_Toc56000646"/>
      <w:r w:rsidRPr="003B3ECE">
        <w:t xml:space="preserve">1.1 </w:t>
      </w:r>
      <w:r w:rsidRPr="003B3ECE">
        <w:tab/>
        <w:t>INTRODUCT</w:t>
      </w:r>
      <w:r w:rsidR="00D95B5F" w:rsidRPr="003B3ECE">
        <w:t>I</w:t>
      </w:r>
      <w:r w:rsidRPr="003B3ECE">
        <w:t>ON</w:t>
      </w:r>
      <w:bookmarkEnd w:id="5"/>
    </w:p>
    <w:p w14:paraId="0562CB0E" w14:textId="77777777" w:rsidR="00E71274" w:rsidRPr="003B3ECE" w:rsidRDefault="00E71274" w:rsidP="00D95B5F">
      <w:pPr>
        <w:spacing w:line="45" w:lineRule="exact"/>
        <w:rPr>
          <w:rFonts w:eastAsia="Times New Roman"/>
          <w:szCs w:val="18"/>
        </w:rPr>
      </w:pPr>
    </w:p>
    <w:p w14:paraId="17CA4462" w14:textId="63B2250F" w:rsidR="00E71274" w:rsidRPr="003B3ECE" w:rsidRDefault="66C48459" w:rsidP="66C48459">
      <w:pPr>
        <w:spacing w:line="276" w:lineRule="auto"/>
        <w:ind w:left="720"/>
        <w:jc w:val="both"/>
        <w:rPr>
          <w:rStyle w:val="NoSpacingChar"/>
          <w:sz w:val="18"/>
          <w:szCs w:val="18"/>
        </w:rPr>
      </w:pPr>
      <w:r w:rsidRPr="66C48459">
        <w:rPr>
          <w:b/>
          <w:bCs/>
          <w:szCs w:val="18"/>
        </w:rPr>
        <w:t xml:space="preserve">SNV </w:t>
      </w:r>
      <w:r w:rsidRPr="66C48459">
        <w:rPr>
          <w:rStyle w:val="NoSpacingChar"/>
          <w:sz w:val="18"/>
          <w:szCs w:val="18"/>
        </w:rPr>
        <w:t>invite</w:t>
      </w:r>
      <w:r w:rsidR="00BE1A2F">
        <w:rPr>
          <w:rStyle w:val="NoSpacingChar"/>
          <w:sz w:val="18"/>
          <w:szCs w:val="18"/>
        </w:rPr>
        <w:t>s</w:t>
      </w:r>
      <w:r w:rsidRPr="66C48459">
        <w:rPr>
          <w:rStyle w:val="NoSpacingChar"/>
          <w:sz w:val="18"/>
          <w:szCs w:val="18"/>
        </w:rPr>
        <w:t xml:space="preserve"> interested </w:t>
      </w:r>
      <w:r w:rsidR="00502F03">
        <w:rPr>
          <w:rStyle w:val="NoSpacingChar"/>
          <w:sz w:val="18"/>
          <w:szCs w:val="18"/>
        </w:rPr>
        <w:t>B</w:t>
      </w:r>
      <w:r w:rsidRPr="66C48459">
        <w:rPr>
          <w:rStyle w:val="NoSpacingChar"/>
          <w:sz w:val="18"/>
          <w:szCs w:val="18"/>
        </w:rPr>
        <w:t>idders</w:t>
      </w:r>
      <w:r w:rsidR="00BE1A2F">
        <w:rPr>
          <w:rStyle w:val="NoSpacingChar"/>
          <w:sz w:val="18"/>
          <w:szCs w:val="18"/>
        </w:rPr>
        <w:t xml:space="preserve"> </w:t>
      </w:r>
      <w:r w:rsidRPr="66C48459">
        <w:rPr>
          <w:rStyle w:val="NoSpacingChar"/>
          <w:sz w:val="18"/>
          <w:szCs w:val="18"/>
        </w:rPr>
        <w:t xml:space="preserve">to </w:t>
      </w:r>
      <w:r w:rsidR="00BE1A2F">
        <w:rPr>
          <w:rStyle w:val="NoSpacingChar"/>
          <w:sz w:val="18"/>
          <w:szCs w:val="18"/>
        </w:rPr>
        <w:t xml:space="preserve">submit their </w:t>
      </w:r>
      <w:r w:rsidR="00AB0047">
        <w:rPr>
          <w:rStyle w:val="NoSpacingChar"/>
          <w:sz w:val="18"/>
          <w:szCs w:val="18"/>
        </w:rPr>
        <w:t>technical and financial proposals (the “Proposals”)</w:t>
      </w:r>
      <w:r w:rsidR="00BE1A2F">
        <w:rPr>
          <w:rStyle w:val="NoSpacingChar"/>
          <w:sz w:val="18"/>
          <w:szCs w:val="18"/>
        </w:rPr>
        <w:t xml:space="preserve"> for the provision </w:t>
      </w:r>
      <w:r w:rsidR="009620E8">
        <w:rPr>
          <w:rStyle w:val="NoSpacingChar"/>
          <w:sz w:val="18"/>
          <w:szCs w:val="18"/>
        </w:rPr>
        <w:t xml:space="preserve">of </w:t>
      </w:r>
      <w:r w:rsidRPr="66C48459">
        <w:rPr>
          <w:rStyle w:val="NoSpacingChar"/>
          <w:sz w:val="18"/>
          <w:szCs w:val="18"/>
        </w:rPr>
        <w:t>consultancy service</w:t>
      </w:r>
      <w:r w:rsidR="00767C19">
        <w:rPr>
          <w:rStyle w:val="NoSpacingChar"/>
          <w:sz w:val="18"/>
          <w:szCs w:val="18"/>
        </w:rPr>
        <w:t xml:space="preserve">s as detailed within this document. </w:t>
      </w:r>
    </w:p>
    <w:p w14:paraId="34CE0A41" w14:textId="77777777" w:rsidR="00E71274" w:rsidRPr="003B3ECE" w:rsidRDefault="00E71274">
      <w:pPr>
        <w:spacing w:line="200" w:lineRule="exact"/>
        <w:rPr>
          <w:rFonts w:eastAsia="Times New Roman"/>
          <w:szCs w:val="18"/>
        </w:rPr>
      </w:pPr>
    </w:p>
    <w:p w14:paraId="13C61EAA" w14:textId="7FB32EE0" w:rsidR="00E71274" w:rsidRPr="003B3ECE" w:rsidRDefault="00E71274" w:rsidP="003B05F7">
      <w:pPr>
        <w:pStyle w:val="Heading3"/>
      </w:pPr>
      <w:bookmarkStart w:id="6" w:name="_Toc56000647"/>
      <w:r w:rsidRPr="003B3ECE">
        <w:t xml:space="preserve">1.2 </w:t>
      </w:r>
      <w:r w:rsidRPr="003B3ECE">
        <w:tab/>
      </w:r>
      <w:bookmarkStart w:id="7" w:name="_Toc56000649"/>
      <w:bookmarkEnd w:id="6"/>
      <w:r w:rsidRPr="003B3ECE">
        <w:t>EXPERIENCE</w:t>
      </w:r>
      <w:bookmarkEnd w:id="7"/>
    </w:p>
    <w:p w14:paraId="5997CC1D" w14:textId="77777777" w:rsidR="00E71274" w:rsidRPr="003B3ECE" w:rsidRDefault="00E71274">
      <w:pPr>
        <w:spacing w:line="45" w:lineRule="exact"/>
        <w:rPr>
          <w:rFonts w:eastAsia="Times New Roman"/>
          <w:szCs w:val="18"/>
        </w:rPr>
      </w:pPr>
    </w:p>
    <w:p w14:paraId="288559CE" w14:textId="41F86137" w:rsidR="00E71274" w:rsidRPr="003B3ECE" w:rsidRDefault="00C51FFA" w:rsidP="66C48459">
      <w:pPr>
        <w:spacing w:line="279" w:lineRule="auto"/>
        <w:ind w:left="720"/>
        <w:jc w:val="both"/>
        <w:rPr>
          <w:szCs w:val="18"/>
        </w:rPr>
      </w:pPr>
      <w:r>
        <w:rPr>
          <w:szCs w:val="18"/>
        </w:rPr>
        <w:t>T</w:t>
      </w:r>
      <w:r w:rsidR="00E85761">
        <w:rPr>
          <w:szCs w:val="18"/>
        </w:rPr>
        <w:t>he Bidders</w:t>
      </w:r>
      <w:r w:rsidR="66C48459" w:rsidRPr="66C48459">
        <w:rPr>
          <w:szCs w:val="18"/>
        </w:rPr>
        <w:t xml:space="preserve"> must </w:t>
      </w:r>
      <w:r w:rsidR="00BE1A2F">
        <w:rPr>
          <w:szCs w:val="18"/>
        </w:rPr>
        <w:t>be qualified</w:t>
      </w:r>
      <w:r w:rsidR="00767C19">
        <w:rPr>
          <w:szCs w:val="18"/>
        </w:rPr>
        <w:t>,</w:t>
      </w:r>
      <w:r w:rsidR="00BE1A2F">
        <w:rPr>
          <w:szCs w:val="18"/>
        </w:rPr>
        <w:t xml:space="preserve"> by meeting the criteria set out in the </w:t>
      </w:r>
      <w:r w:rsidR="00B94B5B">
        <w:rPr>
          <w:szCs w:val="18"/>
        </w:rPr>
        <w:t>3.2 below</w:t>
      </w:r>
      <w:r w:rsidR="66C48459" w:rsidRPr="66C48459">
        <w:rPr>
          <w:szCs w:val="18"/>
        </w:rPr>
        <w:t xml:space="preserve">. </w:t>
      </w:r>
    </w:p>
    <w:p w14:paraId="110FFD37" w14:textId="77777777" w:rsidR="00E71274" w:rsidRPr="003B3ECE" w:rsidRDefault="00E71274">
      <w:pPr>
        <w:spacing w:line="200" w:lineRule="exact"/>
        <w:rPr>
          <w:rFonts w:eastAsia="Times New Roman"/>
          <w:szCs w:val="18"/>
        </w:rPr>
      </w:pPr>
    </w:p>
    <w:p w14:paraId="686C6B42" w14:textId="77777777" w:rsidR="00F13210" w:rsidRDefault="00E71274" w:rsidP="00210625">
      <w:pPr>
        <w:pStyle w:val="Heading3"/>
      </w:pPr>
      <w:bookmarkStart w:id="8" w:name="_Toc56000650"/>
      <w:r w:rsidRPr="003B3ECE">
        <w:t>1.</w:t>
      </w:r>
      <w:r w:rsidR="0026613B">
        <w:t>3</w:t>
      </w:r>
      <w:r w:rsidRPr="003B3ECE">
        <w:t xml:space="preserve"> </w:t>
      </w:r>
      <w:r w:rsidRPr="003B3ECE">
        <w:tab/>
      </w:r>
      <w:r w:rsidR="007A3886">
        <w:t>PROPOSAL</w:t>
      </w:r>
      <w:r w:rsidRPr="003B3ECE">
        <w:t xml:space="preserve"> DOCUMENT</w:t>
      </w:r>
      <w:bookmarkEnd w:id="8"/>
      <w:r w:rsidR="00E85761">
        <w:t>S</w:t>
      </w:r>
    </w:p>
    <w:p w14:paraId="6BB9E253" w14:textId="191E0D1E" w:rsidR="00E71274" w:rsidRPr="00F13210" w:rsidRDefault="00261349">
      <w:pPr>
        <w:pStyle w:val="Heading3"/>
        <w:ind w:left="709"/>
        <w:rPr>
          <w:b w:val="0"/>
          <w:bCs w:val="0"/>
          <w:szCs w:val="18"/>
        </w:rPr>
      </w:pPr>
      <w:r w:rsidRPr="00F13210">
        <w:rPr>
          <w:b w:val="0"/>
          <w:bCs w:val="0"/>
        </w:rPr>
        <w:t xml:space="preserve">The Bidders are required to submit the documents listed in </w:t>
      </w:r>
      <w:r w:rsidRPr="00F13210">
        <w:rPr>
          <w:b w:val="0"/>
          <w:bCs w:val="0"/>
          <w:szCs w:val="18"/>
        </w:rPr>
        <w:t>Annex A – Instruction to Bidders</w:t>
      </w:r>
      <w:r w:rsidR="008D4B69">
        <w:rPr>
          <w:b w:val="0"/>
          <w:bCs w:val="0"/>
          <w:szCs w:val="18"/>
        </w:rPr>
        <w:t xml:space="preserve"> no later than </w:t>
      </w:r>
      <w:r w:rsidR="008D4B69" w:rsidRPr="00FB40B5">
        <w:rPr>
          <w:szCs w:val="18"/>
        </w:rPr>
        <w:t>12 September 2021 at 23:59 CET</w:t>
      </w:r>
      <w:r w:rsidRPr="00F13210">
        <w:rPr>
          <w:b w:val="0"/>
          <w:bCs w:val="0"/>
          <w:szCs w:val="18"/>
        </w:rPr>
        <w:t>.</w:t>
      </w:r>
      <w:bookmarkStart w:id="9" w:name="page5"/>
      <w:bookmarkEnd w:id="9"/>
    </w:p>
    <w:p w14:paraId="6DFB9E20" w14:textId="284A792D" w:rsidR="00E71274" w:rsidRPr="008E2C3B" w:rsidRDefault="00261349" w:rsidP="00AF54A4">
      <w:pPr>
        <w:spacing w:line="0" w:lineRule="atLeast"/>
        <w:ind w:left="709"/>
        <w:rPr>
          <w:b/>
          <w:bCs/>
          <w:szCs w:val="18"/>
        </w:rPr>
      </w:pPr>
      <w:r>
        <w:rPr>
          <w:szCs w:val="18"/>
        </w:rPr>
        <w:t xml:space="preserve">Interested </w:t>
      </w:r>
      <w:r w:rsidR="00E85761" w:rsidRPr="00AF54A4">
        <w:rPr>
          <w:szCs w:val="18"/>
        </w:rPr>
        <w:t>Bidders</w:t>
      </w:r>
      <w:r w:rsidR="00137385">
        <w:t xml:space="preserve"> should </w:t>
      </w:r>
      <w:r>
        <w:t>submit their proposals</w:t>
      </w:r>
      <w:r w:rsidR="002327D8">
        <w:t xml:space="preserve"> </w:t>
      </w:r>
      <w:r w:rsidR="00767C19">
        <w:t xml:space="preserve">by </w:t>
      </w:r>
      <w:r w:rsidR="00137385">
        <w:t>email</w:t>
      </w:r>
      <w:r w:rsidR="00767C19">
        <w:t xml:space="preserve"> to</w:t>
      </w:r>
      <w:r w:rsidR="00137385">
        <w:t>:</w:t>
      </w:r>
      <w:r w:rsidR="00A710E0" w:rsidRPr="00A710E0">
        <w:t xml:space="preserve"> </w:t>
      </w:r>
      <w:hyperlink r:id="rId14" w:history="1">
        <w:r w:rsidR="00095EBD" w:rsidRPr="00C57CAA">
          <w:rPr>
            <w:rStyle w:val="Hyperlink"/>
          </w:rPr>
          <w:t>secmb@snv.org</w:t>
        </w:r>
      </w:hyperlink>
      <w:r w:rsidR="00095EBD">
        <w:t xml:space="preserve"> </w:t>
      </w:r>
      <w:r w:rsidR="002327D8">
        <w:t>as follows:</w:t>
      </w:r>
    </w:p>
    <w:p w14:paraId="13CB0548" w14:textId="77777777" w:rsidR="005751FF" w:rsidRDefault="005751FF" w:rsidP="00C32720">
      <w:pPr>
        <w:spacing w:line="279" w:lineRule="auto"/>
        <w:ind w:left="350"/>
        <w:jc w:val="both"/>
        <w:rPr>
          <w:szCs w:val="18"/>
        </w:rPr>
      </w:pPr>
    </w:p>
    <w:p w14:paraId="04AFA460" w14:textId="30E9ED06" w:rsidR="00D45A8A" w:rsidRDefault="00D45A8A" w:rsidP="00ED2F2D">
      <w:pPr>
        <w:spacing w:line="0" w:lineRule="atLeast"/>
        <w:ind w:left="709"/>
        <w:jc w:val="both"/>
        <w:rPr>
          <w:b/>
          <w:bCs/>
          <w:szCs w:val="18"/>
        </w:rPr>
      </w:pPr>
      <w:r w:rsidRPr="00FB40B5">
        <w:rPr>
          <w:b/>
          <w:bCs/>
        </w:rPr>
        <w:t>Technical Proposal</w:t>
      </w:r>
      <w:r>
        <w:t xml:space="preserve"> </w:t>
      </w:r>
      <w:r w:rsidRPr="00AE4968">
        <w:t>(</w:t>
      </w:r>
      <w:r w:rsidRPr="00FB40B5">
        <w:rPr>
          <w:b/>
          <w:bCs/>
        </w:rPr>
        <w:t>including forms PQ1 – 5</w:t>
      </w:r>
      <w:r w:rsidRPr="00AE4968">
        <w:t>) with</w:t>
      </w:r>
      <w:r>
        <w:t xml:space="preserve"> the email subject indicating: </w:t>
      </w:r>
      <w:r w:rsidRPr="00603E8E">
        <w:rPr>
          <w:b/>
          <w:bCs/>
        </w:rPr>
        <w:t>Technical</w:t>
      </w:r>
      <w:r>
        <w:t xml:space="preserve"> </w:t>
      </w:r>
      <w:r>
        <w:rPr>
          <w:b/>
          <w:bCs/>
          <w:szCs w:val="18"/>
        </w:rPr>
        <w:t>Proposal</w:t>
      </w:r>
      <w:r w:rsidRPr="00047F60">
        <w:rPr>
          <w:b/>
          <w:bCs/>
          <w:szCs w:val="18"/>
        </w:rPr>
        <w:t xml:space="preserve"> </w:t>
      </w:r>
      <w:r w:rsidR="00FC3245">
        <w:rPr>
          <w:b/>
          <w:bCs/>
          <w:szCs w:val="18"/>
        </w:rPr>
        <w:t xml:space="preserve">International </w:t>
      </w:r>
      <w:r w:rsidR="00CB0C38">
        <w:rPr>
          <w:b/>
          <w:bCs/>
          <w:szCs w:val="18"/>
        </w:rPr>
        <w:t>Tax and Legal Consultancy Services</w:t>
      </w:r>
    </w:p>
    <w:p w14:paraId="6141A315" w14:textId="77777777" w:rsidR="00D45A8A" w:rsidRDefault="00D45A8A" w:rsidP="00D45A8A">
      <w:pPr>
        <w:spacing w:line="0" w:lineRule="atLeast"/>
        <w:ind w:left="709"/>
        <w:rPr>
          <w:b/>
          <w:bCs/>
          <w:szCs w:val="18"/>
        </w:rPr>
      </w:pPr>
    </w:p>
    <w:p w14:paraId="2E1A3CEA" w14:textId="1936D0B4" w:rsidR="00D45A8A" w:rsidRDefault="00D45A8A" w:rsidP="00ED2F2D">
      <w:pPr>
        <w:spacing w:line="0" w:lineRule="atLeast"/>
        <w:ind w:left="709"/>
        <w:jc w:val="both"/>
        <w:rPr>
          <w:b/>
          <w:bCs/>
          <w:szCs w:val="18"/>
        </w:rPr>
      </w:pPr>
      <w:r>
        <w:rPr>
          <w:b/>
          <w:bCs/>
          <w:szCs w:val="18"/>
        </w:rPr>
        <w:t>Financial Proposal (including form PQ</w:t>
      </w:r>
      <w:r w:rsidR="00FB37F6">
        <w:rPr>
          <w:b/>
          <w:bCs/>
          <w:szCs w:val="18"/>
        </w:rPr>
        <w:t>-</w:t>
      </w:r>
      <w:r>
        <w:rPr>
          <w:b/>
          <w:bCs/>
          <w:szCs w:val="18"/>
        </w:rPr>
        <w:t xml:space="preserve">6) </w:t>
      </w:r>
      <w:r>
        <w:t xml:space="preserve">with the email subject indicating: </w:t>
      </w:r>
      <w:r>
        <w:rPr>
          <w:b/>
          <w:bCs/>
        </w:rPr>
        <w:t>Financial</w:t>
      </w:r>
      <w:r>
        <w:t xml:space="preserve"> </w:t>
      </w:r>
      <w:r>
        <w:rPr>
          <w:b/>
          <w:bCs/>
          <w:szCs w:val="18"/>
        </w:rPr>
        <w:t>Proposal</w:t>
      </w:r>
      <w:r w:rsidRPr="00047F60">
        <w:rPr>
          <w:b/>
          <w:bCs/>
          <w:szCs w:val="18"/>
        </w:rPr>
        <w:t xml:space="preserve"> </w:t>
      </w:r>
      <w:r w:rsidR="00FC3245">
        <w:rPr>
          <w:b/>
          <w:bCs/>
          <w:szCs w:val="18"/>
        </w:rPr>
        <w:t xml:space="preserve">International </w:t>
      </w:r>
      <w:r w:rsidR="00CB0C38">
        <w:rPr>
          <w:b/>
          <w:bCs/>
          <w:szCs w:val="18"/>
        </w:rPr>
        <w:t>Tax and Legal Consultancy Services</w:t>
      </w:r>
    </w:p>
    <w:p w14:paraId="70DF9E56" w14:textId="50097A8B" w:rsidR="00681206" w:rsidRDefault="00681206" w:rsidP="00C32720">
      <w:pPr>
        <w:spacing w:line="279" w:lineRule="auto"/>
        <w:ind w:left="350"/>
        <w:jc w:val="both"/>
        <w:rPr>
          <w:szCs w:val="18"/>
        </w:rPr>
      </w:pPr>
    </w:p>
    <w:p w14:paraId="35A22CDF" w14:textId="77777777" w:rsidR="00C32720" w:rsidRDefault="00C32720" w:rsidP="00D95B5F">
      <w:pPr>
        <w:spacing w:line="279" w:lineRule="auto"/>
        <w:ind w:left="720"/>
        <w:jc w:val="both"/>
        <w:rPr>
          <w:szCs w:val="18"/>
        </w:rPr>
      </w:pPr>
    </w:p>
    <w:p w14:paraId="19FBCE35" w14:textId="6E847BCE" w:rsidR="00E71274" w:rsidRPr="003B3ECE" w:rsidRDefault="00E71274" w:rsidP="002B1C18">
      <w:pPr>
        <w:pStyle w:val="Heading3"/>
      </w:pPr>
      <w:bookmarkStart w:id="10" w:name="_Toc56000653"/>
      <w:r w:rsidRPr="003B3ECE">
        <w:lastRenderedPageBreak/>
        <w:t>1.</w:t>
      </w:r>
      <w:r w:rsidR="0089744B">
        <w:t>4</w:t>
      </w:r>
      <w:r w:rsidRPr="003B3ECE">
        <w:t xml:space="preserve"> </w:t>
      </w:r>
      <w:r w:rsidRPr="003B3ECE">
        <w:tab/>
        <w:t>QUESTIONS ARISING FROM DOCUMENTS</w:t>
      </w:r>
      <w:bookmarkEnd w:id="10"/>
    </w:p>
    <w:p w14:paraId="44E871BC" w14:textId="77777777" w:rsidR="00E71274" w:rsidRPr="003B3ECE" w:rsidRDefault="00E71274" w:rsidP="00D95B5F">
      <w:pPr>
        <w:spacing w:line="45" w:lineRule="exact"/>
        <w:rPr>
          <w:rFonts w:eastAsia="Times New Roman"/>
          <w:szCs w:val="18"/>
        </w:rPr>
      </w:pPr>
    </w:p>
    <w:p w14:paraId="0946F985" w14:textId="2937863E" w:rsidR="00E71274" w:rsidRPr="00803D45" w:rsidRDefault="00E71274" w:rsidP="005D7CD6">
      <w:pPr>
        <w:pStyle w:val="ListParagraph"/>
        <w:numPr>
          <w:ilvl w:val="0"/>
          <w:numId w:val="19"/>
        </w:numPr>
        <w:spacing w:line="279" w:lineRule="auto"/>
        <w:contextualSpacing/>
        <w:jc w:val="both"/>
        <w:outlineLvl w:val="2"/>
      </w:pPr>
      <w:r>
        <w:t xml:space="preserve">Questions that may arise from the </w:t>
      </w:r>
      <w:r w:rsidR="00A951CF">
        <w:t xml:space="preserve">Request for </w:t>
      </w:r>
      <w:r w:rsidR="007A3886">
        <w:t>Proposal</w:t>
      </w:r>
      <w:r w:rsidR="00160B96">
        <w:t>s</w:t>
      </w:r>
      <w:r>
        <w:t xml:space="preserve"> documents</w:t>
      </w:r>
      <w:r w:rsidR="005B5721">
        <w:t xml:space="preserve"> should be directed to </w:t>
      </w:r>
      <w:r w:rsidR="0089744B">
        <w:t xml:space="preserve">the </w:t>
      </w:r>
      <w:r w:rsidR="001C45B1">
        <w:t>address given in 1.</w:t>
      </w:r>
      <w:r w:rsidR="0089744B">
        <w:t>3</w:t>
      </w:r>
      <w:r w:rsidR="001C45B1">
        <w:t xml:space="preserve"> above, </w:t>
      </w:r>
      <w:r w:rsidR="003318D7" w:rsidRPr="3E3D60F5">
        <w:rPr>
          <w:b/>
        </w:rPr>
        <w:t>n</w:t>
      </w:r>
      <w:r w:rsidR="001C45B1" w:rsidRPr="3E3D60F5">
        <w:rPr>
          <w:b/>
        </w:rPr>
        <w:t>o later than</w:t>
      </w:r>
      <w:r w:rsidR="0089744B" w:rsidRPr="3E3D60F5">
        <w:rPr>
          <w:b/>
        </w:rPr>
        <w:t xml:space="preserve"> </w:t>
      </w:r>
      <w:r w:rsidR="00F84EF9" w:rsidRPr="3E3D60F5">
        <w:rPr>
          <w:b/>
        </w:rPr>
        <w:t>19 August</w:t>
      </w:r>
      <w:r w:rsidR="00803D45" w:rsidRPr="3E3D60F5">
        <w:rPr>
          <w:b/>
        </w:rPr>
        <w:t xml:space="preserve"> </w:t>
      </w:r>
      <w:r w:rsidR="0089744B" w:rsidRPr="3E3D60F5">
        <w:rPr>
          <w:b/>
        </w:rPr>
        <w:t>2021</w:t>
      </w:r>
      <w:r w:rsidR="000923C9" w:rsidRPr="3E3D60F5">
        <w:rPr>
          <w:b/>
        </w:rPr>
        <w:t xml:space="preserve"> at 23.59 CET</w:t>
      </w:r>
      <w:r w:rsidR="001C45B1" w:rsidRPr="3E3D60F5">
        <w:rPr>
          <w:b/>
        </w:rPr>
        <w:t>.</w:t>
      </w:r>
    </w:p>
    <w:p w14:paraId="144A5D23" w14:textId="02CF1CD3" w:rsidR="00E71274" w:rsidRPr="003B3ECE" w:rsidRDefault="00E71274">
      <w:pPr>
        <w:spacing w:line="269" w:lineRule="exact"/>
        <w:rPr>
          <w:rFonts w:eastAsia="Times New Roman"/>
          <w:szCs w:val="18"/>
        </w:rPr>
      </w:pPr>
    </w:p>
    <w:p w14:paraId="3BEA9242" w14:textId="7A15FAC5" w:rsidR="00E71274" w:rsidRDefault="00E71274" w:rsidP="002B1C18">
      <w:pPr>
        <w:pStyle w:val="Heading3"/>
      </w:pPr>
      <w:bookmarkStart w:id="11" w:name="_Toc56000654"/>
      <w:r w:rsidRPr="003B3ECE">
        <w:t>1.</w:t>
      </w:r>
      <w:r w:rsidR="0089744B">
        <w:t>5</w:t>
      </w:r>
      <w:r w:rsidRPr="003B3ECE">
        <w:t xml:space="preserve"> </w:t>
      </w:r>
      <w:r w:rsidRPr="003B3ECE">
        <w:tab/>
      </w:r>
      <w:bookmarkEnd w:id="11"/>
      <w:r w:rsidR="005C64A5">
        <w:t>Indicative timeline</w:t>
      </w:r>
    </w:p>
    <w:p w14:paraId="5EB8E8BC" w14:textId="589ECA1C" w:rsidR="005C64A5" w:rsidRDefault="005C64A5" w:rsidP="005C64A5">
      <w:r>
        <w:t xml:space="preserve">The table below provides a summary of the timelines with tentative deadlines: </w:t>
      </w:r>
    </w:p>
    <w:p w14:paraId="5EBC8B4E" w14:textId="77777777" w:rsidR="0089744B" w:rsidRDefault="0089744B" w:rsidP="005C64A5"/>
    <w:tbl>
      <w:tblPr>
        <w:tblStyle w:val="TableGrid1"/>
        <w:tblW w:w="0" w:type="auto"/>
        <w:tblLook w:val="04A0" w:firstRow="1" w:lastRow="0" w:firstColumn="1" w:lastColumn="0" w:noHBand="0" w:noVBand="1"/>
      </w:tblPr>
      <w:tblGrid>
        <w:gridCol w:w="7083"/>
        <w:gridCol w:w="2267"/>
      </w:tblGrid>
      <w:tr w:rsidR="005C64A5" w14:paraId="3679F27F" w14:textId="77777777" w:rsidTr="005C64A5">
        <w:trPr>
          <w:cnfStyle w:val="100000000000" w:firstRow="1" w:lastRow="0" w:firstColumn="0" w:lastColumn="0" w:oddVBand="0" w:evenVBand="0" w:oddHBand="0" w:evenHBand="0" w:firstRowFirstColumn="0" w:firstRowLastColumn="0" w:lastRowFirstColumn="0" w:lastRowLastColumn="0"/>
        </w:trPr>
        <w:tc>
          <w:tcPr>
            <w:tcW w:w="7083" w:type="dxa"/>
          </w:tcPr>
          <w:p w14:paraId="3781A2FF" w14:textId="1FA2A580" w:rsidR="005C64A5" w:rsidRDefault="005C64A5" w:rsidP="005C64A5">
            <w:r>
              <w:t xml:space="preserve">Activity </w:t>
            </w:r>
          </w:p>
        </w:tc>
        <w:tc>
          <w:tcPr>
            <w:tcW w:w="2267" w:type="dxa"/>
          </w:tcPr>
          <w:p w14:paraId="0356DD71" w14:textId="24018329" w:rsidR="005C64A5" w:rsidRDefault="00681E7B" w:rsidP="005C64A5">
            <w:r>
              <w:t>Deadline</w:t>
            </w:r>
          </w:p>
        </w:tc>
      </w:tr>
      <w:tr w:rsidR="0089744B" w14:paraId="38ADBD40" w14:textId="77777777" w:rsidTr="005C64A5">
        <w:tc>
          <w:tcPr>
            <w:tcW w:w="7083" w:type="dxa"/>
          </w:tcPr>
          <w:p w14:paraId="00642F46" w14:textId="59A24E1E" w:rsidR="0089744B" w:rsidRPr="00FB40B5" w:rsidRDefault="0089744B" w:rsidP="005C64A5">
            <w:pPr>
              <w:rPr>
                <w:lang w:val="en-US"/>
              </w:rPr>
            </w:pPr>
            <w:r w:rsidRPr="00FB40B5">
              <w:rPr>
                <w:lang w:val="en-US"/>
              </w:rPr>
              <w:t>Deadline to request for additional information</w:t>
            </w:r>
          </w:p>
        </w:tc>
        <w:tc>
          <w:tcPr>
            <w:tcW w:w="2267" w:type="dxa"/>
          </w:tcPr>
          <w:p w14:paraId="1E763A78" w14:textId="1C1CA25B" w:rsidR="0089744B" w:rsidRDefault="00EA4D11" w:rsidP="00FB40B5">
            <w:pPr>
              <w:jc w:val="center"/>
            </w:pPr>
            <w:r>
              <w:t xml:space="preserve">19 </w:t>
            </w:r>
            <w:r w:rsidR="003318D7">
              <w:t>A</w:t>
            </w:r>
            <w:r>
              <w:t>ugust 2021</w:t>
            </w:r>
          </w:p>
        </w:tc>
      </w:tr>
      <w:tr w:rsidR="00334ECE" w14:paraId="747B66FD" w14:textId="77777777" w:rsidTr="005C64A5">
        <w:tc>
          <w:tcPr>
            <w:tcW w:w="7083" w:type="dxa"/>
          </w:tcPr>
          <w:p w14:paraId="175FE027" w14:textId="30ED2C97" w:rsidR="00334ECE" w:rsidRPr="00FB40B5" w:rsidRDefault="00A72A5F" w:rsidP="005C64A5">
            <w:pPr>
              <w:rPr>
                <w:lang w:val="en-US"/>
              </w:rPr>
            </w:pPr>
            <w:r w:rsidRPr="00FB40B5">
              <w:rPr>
                <w:lang w:val="en-US"/>
              </w:rPr>
              <w:t>Deadline for submission of proposal</w:t>
            </w:r>
            <w:r w:rsidR="0089744B" w:rsidRPr="00FB40B5">
              <w:rPr>
                <w:lang w:val="en-US"/>
              </w:rPr>
              <w:t>s</w:t>
            </w:r>
          </w:p>
        </w:tc>
        <w:tc>
          <w:tcPr>
            <w:tcW w:w="2267" w:type="dxa"/>
          </w:tcPr>
          <w:p w14:paraId="5426EDBE" w14:textId="54D57600" w:rsidR="00334ECE" w:rsidRDefault="0091197C" w:rsidP="00FB40B5">
            <w:pPr>
              <w:jc w:val="center"/>
            </w:pPr>
            <w:r>
              <w:t>12 September 2021</w:t>
            </w:r>
          </w:p>
        </w:tc>
      </w:tr>
      <w:tr w:rsidR="00334ECE" w14:paraId="65606FF6" w14:textId="77777777" w:rsidTr="005C64A5">
        <w:tc>
          <w:tcPr>
            <w:tcW w:w="7083" w:type="dxa"/>
          </w:tcPr>
          <w:p w14:paraId="75A4819B" w14:textId="29BB53D8" w:rsidR="00334ECE" w:rsidRPr="00FB40B5" w:rsidRDefault="001964C6" w:rsidP="005C64A5">
            <w:r w:rsidRPr="00FB40B5">
              <w:t xml:space="preserve">Notification of selected partner  </w:t>
            </w:r>
          </w:p>
        </w:tc>
        <w:tc>
          <w:tcPr>
            <w:tcW w:w="2267" w:type="dxa"/>
          </w:tcPr>
          <w:p w14:paraId="430D0408" w14:textId="224735B9" w:rsidR="00334ECE" w:rsidRDefault="0094477C" w:rsidP="00FB40B5">
            <w:pPr>
              <w:jc w:val="center"/>
            </w:pPr>
            <w:r>
              <w:t>24 September 2021</w:t>
            </w:r>
          </w:p>
        </w:tc>
      </w:tr>
      <w:tr w:rsidR="001964C6" w14:paraId="2790B115" w14:textId="77777777" w:rsidTr="005C64A5">
        <w:tc>
          <w:tcPr>
            <w:tcW w:w="7083" w:type="dxa"/>
          </w:tcPr>
          <w:p w14:paraId="0B691BB8" w14:textId="2D3B36E0" w:rsidR="001964C6" w:rsidRPr="00FB40B5" w:rsidRDefault="006D6C88" w:rsidP="005C64A5">
            <w:pPr>
              <w:rPr>
                <w:lang w:val="en-US"/>
              </w:rPr>
            </w:pPr>
            <w:r w:rsidRPr="00FB40B5">
              <w:rPr>
                <w:lang w:val="en-US"/>
              </w:rPr>
              <w:t xml:space="preserve">Start date of selected partner </w:t>
            </w:r>
          </w:p>
        </w:tc>
        <w:tc>
          <w:tcPr>
            <w:tcW w:w="2267" w:type="dxa"/>
          </w:tcPr>
          <w:p w14:paraId="5A591BE9" w14:textId="3020AC90" w:rsidR="001964C6" w:rsidRDefault="00515BEA" w:rsidP="00FB40B5">
            <w:pPr>
              <w:jc w:val="center"/>
            </w:pPr>
            <w:r>
              <w:t>1 October 2021</w:t>
            </w:r>
          </w:p>
        </w:tc>
      </w:tr>
    </w:tbl>
    <w:p w14:paraId="41670944" w14:textId="77777777" w:rsidR="005C64A5" w:rsidRDefault="005C64A5" w:rsidP="005C64A5"/>
    <w:p w14:paraId="7CE13D03" w14:textId="179D7536" w:rsidR="00D336B3" w:rsidRPr="0098716C" w:rsidRDefault="00D336B3" w:rsidP="00D336B3">
      <w:pPr>
        <w:pStyle w:val="Heading1"/>
      </w:pPr>
      <w:bookmarkStart w:id="12" w:name="_Toc56000662"/>
      <w:r w:rsidRPr="0098716C">
        <w:t>SECTION 2</w:t>
      </w:r>
    </w:p>
    <w:p w14:paraId="669FC57B" w14:textId="7ED28244" w:rsidR="0098716C" w:rsidRPr="0098716C" w:rsidRDefault="00FB602C" w:rsidP="0098716C">
      <w:pPr>
        <w:rPr>
          <w:szCs w:val="18"/>
        </w:rPr>
      </w:pPr>
      <w:r>
        <w:rPr>
          <w:szCs w:val="18"/>
        </w:rPr>
        <w:t>T</w:t>
      </w:r>
      <w:r w:rsidR="0098716C" w:rsidRPr="0098716C">
        <w:rPr>
          <w:szCs w:val="18"/>
        </w:rPr>
        <w:t xml:space="preserve">he contract template </w:t>
      </w:r>
      <w:r>
        <w:rPr>
          <w:szCs w:val="18"/>
        </w:rPr>
        <w:t>will be shared</w:t>
      </w:r>
      <w:r w:rsidR="004420EF">
        <w:rPr>
          <w:szCs w:val="18"/>
        </w:rPr>
        <w:t xml:space="preserve"> with the selected </w:t>
      </w:r>
      <w:r w:rsidR="0009706D">
        <w:rPr>
          <w:szCs w:val="18"/>
        </w:rPr>
        <w:t>bidder</w:t>
      </w:r>
      <w:r w:rsidR="0098716C" w:rsidRPr="0098716C">
        <w:rPr>
          <w:szCs w:val="18"/>
        </w:rPr>
        <w:t>.</w:t>
      </w:r>
    </w:p>
    <w:p w14:paraId="0EA65D54" w14:textId="77777777" w:rsidR="00D336B3" w:rsidRPr="0098716C" w:rsidRDefault="00D336B3" w:rsidP="00D336B3"/>
    <w:p w14:paraId="5F9063D3" w14:textId="474242C1" w:rsidR="00E71274" w:rsidRPr="0098716C" w:rsidRDefault="00E71274" w:rsidP="00A37AD8">
      <w:pPr>
        <w:pStyle w:val="Heading1"/>
      </w:pPr>
      <w:r w:rsidRPr="0098716C">
        <w:t xml:space="preserve">SECTION </w:t>
      </w:r>
      <w:bookmarkStart w:id="13" w:name="page7"/>
      <w:bookmarkEnd w:id="12"/>
      <w:bookmarkEnd w:id="13"/>
      <w:r w:rsidR="00D336B3" w:rsidRPr="0098716C">
        <w:t>3</w:t>
      </w:r>
    </w:p>
    <w:p w14:paraId="2D8AA3B0" w14:textId="46257ECA" w:rsidR="00E71274" w:rsidRPr="0098716C" w:rsidRDefault="00D336B3" w:rsidP="002B1C18">
      <w:pPr>
        <w:pStyle w:val="Heading2"/>
      </w:pPr>
      <w:bookmarkStart w:id="14" w:name="_Toc56000663"/>
      <w:r w:rsidRPr="0098716C">
        <w:t>3</w:t>
      </w:r>
      <w:r w:rsidR="00E71274" w:rsidRPr="0098716C">
        <w:t>.</w:t>
      </w:r>
      <w:r w:rsidR="004575FD" w:rsidRPr="0098716C">
        <w:t>PROPOSALS</w:t>
      </w:r>
      <w:r w:rsidR="00E71274" w:rsidRPr="0098716C">
        <w:t xml:space="preserve"> DATA FORM INSTRUCTION</w:t>
      </w:r>
      <w:bookmarkEnd w:id="14"/>
    </w:p>
    <w:p w14:paraId="0B93ADDF" w14:textId="24ACE36C" w:rsidR="00E71274" w:rsidRPr="003B3ECE" w:rsidRDefault="00D336B3" w:rsidP="002B1C18">
      <w:pPr>
        <w:pStyle w:val="Heading3"/>
      </w:pPr>
      <w:bookmarkStart w:id="15" w:name="_Toc56000664"/>
      <w:r w:rsidRPr="0098716C">
        <w:t>3</w:t>
      </w:r>
      <w:r w:rsidR="00E71274" w:rsidRPr="0098716C">
        <w:t xml:space="preserve">.1 </w:t>
      </w:r>
      <w:r w:rsidR="00E71274" w:rsidRPr="0098716C">
        <w:tab/>
      </w:r>
      <w:r w:rsidR="004575FD" w:rsidRPr="0098716C">
        <w:t xml:space="preserve">PROPOSALS </w:t>
      </w:r>
      <w:r w:rsidR="00E71274" w:rsidRPr="0098716C">
        <w:t>DATA FORM</w:t>
      </w:r>
      <w:bookmarkEnd w:id="15"/>
      <w:r w:rsidR="003D71B8" w:rsidRPr="0098716C">
        <w:t>S</w:t>
      </w:r>
    </w:p>
    <w:p w14:paraId="28B58622" w14:textId="5EE21E21" w:rsidR="00E71274" w:rsidRDefault="00E71274" w:rsidP="00A37AD8">
      <w:pPr>
        <w:spacing w:line="279" w:lineRule="auto"/>
        <w:jc w:val="both"/>
        <w:rPr>
          <w:szCs w:val="18"/>
        </w:rPr>
      </w:pPr>
      <w:r w:rsidRPr="003B3ECE">
        <w:rPr>
          <w:szCs w:val="18"/>
        </w:rPr>
        <w:t>The attached</w:t>
      </w:r>
      <w:r w:rsidR="00881EA7">
        <w:rPr>
          <w:szCs w:val="18"/>
        </w:rPr>
        <w:t xml:space="preserve"> Annex A – Instruction to Bidders,</w:t>
      </w:r>
      <w:r w:rsidRPr="003B3ECE">
        <w:rPr>
          <w:szCs w:val="18"/>
        </w:rPr>
        <w:t xml:space="preserve"> forms PQ-1,</w:t>
      </w:r>
      <w:r w:rsidR="00A21AA2">
        <w:rPr>
          <w:szCs w:val="18"/>
        </w:rPr>
        <w:t xml:space="preserve"> </w:t>
      </w:r>
      <w:r w:rsidR="00B10634">
        <w:rPr>
          <w:szCs w:val="18"/>
        </w:rPr>
        <w:t>PQ-1bis;</w:t>
      </w:r>
      <w:r w:rsidRPr="003B3ECE">
        <w:rPr>
          <w:szCs w:val="18"/>
        </w:rPr>
        <w:t xml:space="preserve"> PQ-2, PQ-3, PQ-4, PQ-5</w:t>
      </w:r>
      <w:r w:rsidR="00881EA7">
        <w:rPr>
          <w:szCs w:val="18"/>
        </w:rPr>
        <w:t>,</w:t>
      </w:r>
      <w:r w:rsidR="009A7CF2">
        <w:rPr>
          <w:szCs w:val="18"/>
        </w:rPr>
        <w:t xml:space="preserve"> PQ-6</w:t>
      </w:r>
      <w:r w:rsidR="00881EA7">
        <w:rPr>
          <w:szCs w:val="18"/>
        </w:rPr>
        <w:t xml:space="preserve"> as listed below</w:t>
      </w:r>
      <w:r w:rsidRPr="003B3ECE">
        <w:rPr>
          <w:szCs w:val="18"/>
        </w:rPr>
        <w:t xml:space="preserve">, are to be completed by </w:t>
      </w:r>
      <w:r w:rsidR="004575FD">
        <w:rPr>
          <w:szCs w:val="18"/>
        </w:rPr>
        <w:t>Bidders</w:t>
      </w:r>
      <w:r w:rsidRPr="003B3ECE">
        <w:rPr>
          <w:szCs w:val="18"/>
        </w:rPr>
        <w:t xml:space="preserve"> who wish to</w:t>
      </w:r>
      <w:r w:rsidR="008C45CD">
        <w:rPr>
          <w:szCs w:val="18"/>
        </w:rPr>
        <w:t xml:space="preserve"> deliver the services requested by</w:t>
      </w:r>
      <w:r w:rsidR="00CD262C">
        <w:rPr>
          <w:szCs w:val="18"/>
        </w:rPr>
        <w:t xml:space="preserve"> SNV</w:t>
      </w:r>
      <w:r w:rsidR="00881EA7">
        <w:rPr>
          <w:szCs w:val="18"/>
        </w:rPr>
        <w:t>:</w:t>
      </w:r>
    </w:p>
    <w:p w14:paraId="67BF6047" w14:textId="2AA6A6A7" w:rsidR="00881EA7" w:rsidRDefault="00881EA7" w:rsidP="00A37AD8">
      <w:pPr>
        <w:spacing w:line="279" w:lineRule="auto"/>
        <w:jc w:val="both"/>
        <w:rPr>
          <w:szCs w:val="18"/>
        </w:rPr>
      </w:pPr>
    </w:p>
    <w:tbl>
      <w:tblPr>
        <w:tblStyle w:val="TableGrid"/>
        <w:tblW w:w="0" w:type="auto"/>
        <w:tblLook w:val="04A0" w:firstRow="1" w:lastRow="0" w:firstColumn="1" w:lastColumn="0" w:noHBand="0" w:noVBand="1"/>
      </w:tblPr>
      <w:tblGrid>
        <w:gridCol w:w="1555"/>
        <w:gridCol w:w="4819"/>
      </w:tblGrid>
      <w:tr w:rsidR="00881EA7" w14:paraId="6A519868" w14:textId="77777777" w:rsidTr="00561D14">
        <w:tc>
          <w:tcPr>
            <w:tcW w:w="1555" w:type="dxa"/>
          </w:tcPr>
          <w:p w14:paraId="0CA763FF" w14:textId="77777777" w:rsidR="00881EA7" w:rsidRDefault="00881EA7" w:rsidP="00760687">
            <w:r>
              <w:t>PQ-1</w:t>
            </w:r>
          </w:p>
        </w:tc>
        <w:tc>
          <w:tcPr>
            <w:tcW w:w="4819" w:type="dxa"/>
          </w:tcPr>
          <w:p w14:paraId="0CB3D727" w14:textId="31FEE227" w:rsidR="00881EA7" w:rsidRDefault="00881EA7" w:rsidP="00760687">
            <w:r>
              <w:t>Registration</w:t>
            </w:r>
            <w:r w:rsidR="003E5172">
              <w:t xml:space="preserve"> Documents and Operational Licence</w:t>
            </w:r>
            <w:r w:rsidR="00BC572F">
              <w:t>s</w:t>
            </w:r>
          </w:p>
        </w:tc>
      </w:tr>
      <w:tr w:rsidR="00881EA7" w14:paraId="5751DE4C" w14:textId="77777777" w:rsidTr="00561D14">
        <w:tc>
          <w:tcPr>
            <w:tcW w:w="1555" w:type="dxa"/>
          </w:tcPr>
          <w:p w14:paraId="5750B22F" w14:textId="77777777" w:rsidR="00881EA7" w:rsidRDefault="00881EA7" w:rsidP="00760687">
            <w:r>
              <w:t>PQ-1 Bis</w:t>
            </w:r>
          </w:p>
        </w:tc>
        <w:tc>
          <w:tcPr>
            <w:tcW w:w="4819" w:type="dxa"/>
          </w:tcPr>
          <w:p w14:paraId="4DD09E33" w14:textId="1A36B47B" w:rsidR="00881EA7" w:rsidRDefault="000C3029" w:rsidP="00760687">
            <w:r>
              <w:t xml:space="preserve">Advanced </w:t>
            </w:r>
            <w:r w:rsidR="00F776EE">
              <w:t>Due Diligence Form</w:t>
            </w:r>
          </w:p>
        </w:tc>
      </w:tr>
      <w:tr w:rsidR="00881EA7" w14:paraId="1B84C104" w14:textId="77777777" w:rsidTr="00561D14">
        <w:tc>
          <w:tcPr>
            <w:tcW w:w="1555" w:type="dxa"/>
          </w:tcPr>
          <w:p w14:paraId="7AC9E64B" w14:textId="77777777" w:rsidR="00881EA7" w:rsidRDefault="00881EA7" w:rsidP="00760687">
            <w:r>
              <w:t>PQ-2</w:t>
            </w:r>
          </w:p>
        </w:tc>
        <w:tc>
          <w:tcPr>
            <w:tcW w:w="4819" w:type="dxa"/>
          </w:tcPr>
          <w:p w14:paraId="2E94BF89" w14:textId="77777777" w:rsidR="00881EA7" w:rsidRDefault="00881EA7" w:rsidP="00760687">
            <w:r>
              <w:t>Proposal Data</w:t>
            </w:r>
          </w:p>
        </w:tc>
      </w:tr>
      <w:tr w:rsidR="00881EA7" w14:paraId="57A3E8EA" w14:textId="77777777" w:rsidTr="00561D14">
        <w:tc>
          <w:tcPr>
            <w:tcW w:w="1555" w:type="dxa"/>
          </w:tcPr>
          <w:p w14:paraId="4EED6C8D" w14:textId="77777777" w:rsidR="00881EA7" w:rsidRDefault="00881EA7" w:rsidP="00760687">
            <w:r>
              <w:t>PQ-3</w:t>
            </w:r>
          </w:p>
        </w:tc>
        <w:tc>
          <w:tcPr>
            <w:tcW w:w="4819" w:type="dxa"/>
          </w:tcPr>
          <w:p w14:paraId="056A3C9C" w14:textId="5BB9B6F9" w:rsidR="00881EA7" w:rsidRDefault="003F1EC9" w:rsidP="00760687">
            <w:r>
              <w:t xml:space="preserve">Technical </w:t>
            </w:r>
            <w:r w:rsidR="00881EA7">
              <w:t xml:space="preserve">Personnel </w:t>
            </w:r>
          </w:p>
        </w:tc>
      </w:tr>
      <w:tr w:rsidR="00881EA7" w14:paraId="1CB0F412" w14:textId="77777777" w:rsidTr="00561D14">
        <w:tc>
          <w:tcPr>
            <w:tcW w:w="1555" w:type="dxa"/>
          </w:tcPr>
          <w:p w14:paraId="462B3458" w14:textId="77777777" w:rsidR="00881EA7" w:rsidRDefault="00881EA7" w:rsidP="00760687">
            <w:r>
              <w:t>PQ-4</w:t>
            </w:r>
          </w:p>
        </w:tc>
        <w:tc>
          <w:tcPr>
            <w:tcW w:w="4819" w:type="dxa"/>
          </w:tcPr>
          <w:p w14:paraId="0283FDEC" w14:textId="4C54CAB5" w:rsidR="00881EA7" w:rsidRDefault="00881EA7" w:rsidP="00760687">
            <w:r>
              <w:t xml:space="preserve">Past </w:t>
            </w:r>
            <w:r w:rsidR="009D07CC">
              <w:t xml:space="preserve">and possibly </w:t>
            </w:r>
            <w:r w:rsidR="00FE2FF7">
              <w:t>c</w:t>
            </w:r>
            <w:r w:rsidR="009D07CC">
              <w:t xml:space="preserve">urrent </w:t>
            </w:r>
            <w:r>
              <w:t>Experience</w:t>
            </w:r>
            <w:r w:rsidR="006651ED">
              <w:t xml:space="preserve"> and Network</w:t>
            </w:r>
          </w:p>
        </w:tc>
      </w:tr>
      <w:tr w:rsidR="00881EA7" w14:paraId="609F1653" w14:textId="77777777" w:rsidTr="00561D14">
        <w:tc>
          <w:tcPr>
            <w:tcW w:w="1555" w:type="dxa"/>
          </w:tcPr>
          <w:p w14:paraId="4B9005E5" w14:textId="77777777" w:rsidR="00881EA7" w:rsidRDefault="00881EA7" w:rsidP="00760687">
            <w:r>
              <w:t>PQ-5</w:t>
            </w:r>
          </w:p>
        </w:tc>
        <w:tc>
          <w:tcPr>
            <w:tcW w:w="4819" w:type="dxa"/>
          </w:tcPr>
          <w:p w14:paraId="6F3F0B3D" w14:textId="3055B2FE" w:rsidR="00881EA7" w:rsidRDefault="00881EA7" w:rsidP="00760687">
            <w:r>
              <w:t>Technical Proposal</w:t>
            </w:r>
            <w:r w:rsidR="00E61A93">
              <w:t xml:space="preserve"> Methodology and Approach</w:t>
            </w:r>
          </w:p>
        </w:tc>
      </w:tr>
      <w:tr w:rsidR="009A7CF2" w14:paraId="77F8F434" w14:textId="77777777" w:rsidTr="00561D14">
        <w:tc>
          <w:tcPr>
            <w:tcW w:w="1555" w:type="dxa"/>
          </w:tcPr>
          <w:p w14:paraId="50604741" w14:textId="7555B4BB" w:rsidR="009A7CF2" w:rsidRDefault="009A7CF2" w:rsidP="00760687">
            <w:r>
              <w:t>PQ-6</w:t>
            </w:r>
          </w:p>
        </w:tc>
        <w:tc>
          <w:tcPr>
            <w:tcW w:w="4819" w:type="dxa"/>
          </w:tcPr>
          <w:p w14:paraId="189A714A" w14:textId="26BADAF6" w:rsidR="009A7CF2" w:rsidRDefault="009A7CF2" w:rsidP="00760687">
            <w:r>
              <w:t>Financial Proposal</w:t>
            </w:r>
          </w:p>
        </w:tc>
      </w:tr>
    </w:tbl>
    <w:p w14:paraId="5654285D" w14:textId="36D55C8E" w:rsidR="00881EA7" w:rsidRDefault="00881EA7" w:rsidP="00A37AD8">
      <w:pPr>
        <w:spacing w:line="279" w:lineRule="auto"/>
        <w:jc w:val="both"/>
        <w:rPr>
          <w:szCs w:val="18"/>
        </w:rPr>
      </w:pPr>
    </w:p>
    <w:p w14:paraId="142075BB" w14:textId="2626B1CD" w:rsidR="00F67B2C" w:rsidRPr="00383162" w:rsidRDefault="00F67B2C" w:rsidP="00A37AD8">
      <w:pPr>
        <w:spacing w:line="279" w:lineRule="auto"/>
        <w:jc w:val="both"/>
        <w:rPr>
          <w:szCs w:val="18"/>
        </w:rPr>
      </w:pPr>
      <w:r w:rsidRPr="00383162">
        <w:rPr>
          <w:szCs w:val="18"/>
        </w:rPr>
        <w:t>The Bidder</w:t>
      </w:r>
      <w:r w:rsidR="000262FF" w:rsidRPr="00383162">
        <w:rPr>
          <w:szCs w:val="18"/>
        </w:rPr>
        <w:t>s</w:t>
      </w:r>
      <w:r w:rsidRPr="00383162">
        <w:rPr>
          <w:szCs w:val="18"/>
        </w:rPr>
        <w:t xml:space="preserve"> shall </w:t>
      </w:r>
      <w:r w:rsidR="000262FF" w:rsidRPr="00383162">
        <w:rPr>
          <w:szCs w:val="18"/>
        </w:rPr>
        <w:t>identify themselves providing the info</w:t>
      </w:r>
      <w:r w:rsidR="00EF1944" w:rsidRPr="00383162">
        <w:rPr>
          <w:szCs w:val="18"/>
        </w:rPr>
        <w:t>rmation</w:t>
      </w:r>
      <w:r w:rsidR="000262FF" w:rsidRPr="00383162">
        <w:rPr>
          <w:szCs w:val="18"/>
        </w:rPr>
        <w:t xml:space="preserve"> as per Form PQ-2.</w:t>
      </w:r>
    </w:p>
    <w:p w14:paraId="16459CC6" w14:textId="77777777" w:rsidR="00F67B2C" w:rsidRPr="00383162" w:rsidRDefault="00F67B2C" w:rsidP="00A37AD8">
      <w:pPr>
        <w:spacing w:line="279" w:lineRule="auto"/>
        <w:jc w:val="both"/>
        <w:rPr>
          <w:szCs w:val="18"/>
        </w:rPr>
      </w:pPr>
    </w:p>
    <w:p w14:paraId="324C9179" w14:textId="7DDAD970" w:rsidR="000320CE" w:rsidRPr="00383162" w:rsidRDefault="00711DEF" w:rsidP="00A37AD8">
      <w:pPr>
        <w:spacing w:line="279" w:lineRule="auto"/>
        <w:jc w:val="both"/>
        <w:rPr>
          <w:szCs w:val="18"/>
        </w:rPr>
      </w:pPr>
      <w:r w:rsidRPr="00383162">
        <w:rPr>
          <w:szCs w:val="18"/>
        </w:rPr>
        <w:t>The a</w:t>
      </w:r>
      <w:r w:rsidR="000320CE" w:rsidRPr="00383162">
        <w:rPr>
          <w:szCs w:val="18"/>
        </w:rPr>
        <w:t xml:space="preserve">ward of contract will be subject to </w:t>
      </w:r>
      <w:r w:rsidRPr="00383162">
        <w:rPr>
          <w:szCs w:val="18"/>
        </w:rPr>
        <w:t xml:space="preserve">the </w:t>
      </w:r>
      <w:r w:rsidR="000C3029" w:rsidRPr="00383162">
        <w:rPr>
          <w:szCs w:val="18"/>
        </w:rPr>
        <w:t xml:space="preserve">Advanced </w:t>
      </w:r>
      <w:r w:rsidRPr="00383162">
        <w:rPr>
          <w:szCs w:val="18"/>
        </w:rPr>
        <w:t>Due Diligence</w:t>
      </w:r>
      <w:r w:rsidR="00F2559F" w:rsidRPr="00383162">
        <w:rPr>
          <w:szCs w:val="18"/>
        </w:rPr>
        <w:t xml:space="preserve"> (Form PQ -1 </w:t>
      </w:r>
      <w:r w:rsidR="00A105AD">
        <w:rPr>
          <w:szCs w:val="18"/>
        </w:rPr>
        <w:t>B</w:t>
      </w:r>
      <w:r w:rsidR="00F2559F" w:rsidRPr="00383162">
        <w:rPr>
          <w:szCs w:val="18"/>
        </w:rPr>
        <w:t>is)</w:t>
      </w:r>
      <w:r w:rsidRPr="00383162">
        <w:rPr>
          <w:szCs w:val="18"/>
        </w:rPr>
        <w:t xml:space="preserve"> evaluation.</w:t>
      </w:r>
    </w:p>
    <w:p w14:paraId="2DBF0D7D" w14:textId="77777777" w:rsidR="002B1C18" w:rsidRPr="00383162" w:rsidRDefault="002B1C18" w:rsidP="00A37AD8">
      <w:pPr>
        <w:spacing w:line="279" w:lineRule="auto"/>
        <w:jc w:val="both"/>
        <w:rPr>
          <w:szCs w:val="18"/>
        </w:rPr>
      </w:pPr>
    </w:p>
    <w:p w14:paraId="16EE75D4" w14:textId="77777777" w:rsidR="00E71274" w:rsidRPr="00561D14" w:rsidRDefault="00E71274" w:rsidP="00A37AD8">
      <w:pPr>
        <w:spacing w:line="0" w:lineRule="atLeast"/>
        <w:rPr>
          <w:b/>
          <w:bCs/>
          <w:szCs w:val="18"/>
        </w:rPr>
      </w:pPr>
      <w:r w:rsidRPr="00561D14">
        <w:rPr>
          <w:b/>
          <w:bCs/>
          <w:szCs w:val="18"/>
        </w:rPr>
        <w:t>INCOMPLETE APPLICATION</w:t>
      </w:r>
    </w:p>
    <w:p w14:paraId="5BC971DF" w14:textId="6BD8CDD8" w:rsidR="00E71274" w:rsidRPr="00383162" w:rsidRDefault="00E71274" w:rsidP="00A37AD8">
      <w:pPr>
        <w:spacing w:line="279" w:lineRule="auto"/>
        <w:jc w:val="both"/>
        <w:rPr>
          <w:szCs w:val="18"/>
        </w:rPr>
      </w:pPr>
      <w:r w:rsidRPr="00383162">
        <w:rPr>
          <w:szCs w:val="18"/>
        </w:rPr>
        <w:t>Application forms that are not filled</w:t>
      </w:r>
      <w:r w:rsidR="001C6E93" w:rsidRPr="00383162">
        <w:rPr>
          <w:szCs w:val="18"/>
        </w:rPr>
        <w:t xml:space="preserve">, </w:t>
      </w:r>
      <w:r w:rsidR="0048394E" w:rsidRPr="00383162">
        <w:rPr>
          <w:szCs w:val="18"/>
        </w:rPr>
        <w:t>seriali</w:t>
      </w:r>
      <w:r w:rsidR="00426B63">
        <w:rPr>
          <w:szCs w:val="18"/>
        </w:rPr>
        <w:t>s</w:t>
      </w:r>
      <w:r w:rsidR="0048394E" w:rsidRPr="00383162">
        <w:rPr>
          <w:szCs w:val="18"/>
        </w:rPr>
        <w:t>ed</w:t>
      </w:r>
      <w:r w:rsidRPr="00383162">
        <w:rPr>
          <w:szCs w:val="18"/>
        </w:rPr>
        <w:t xml:space="preserve"> and submitted in the prescribed manner </w:t>
      </w:r>
      <w:r w:rsidR="001265FE" w:rsidRPr="00383162">
        <w:rPr>
          <w:szCs w:val="18"/>
        </w:rPr>
        <w:t xml:space="preserve">may </w:t>
      </w:r>
      <w:r w:rsidRPr="00383162">
        <w:rPr>
          <w:szCs w:val="18"/>
        </w:rPr>
        <w:t>not be considered. All documents that form part of the proposal must be written in English</w:t>
      </w:r>
      <w:r w:rsidR="003D71B8" w:rsidRPr="00383162">
        <w:rPr>
          <w:szCs w:val="18"/>
        </w:rPr>
        <w:t>.</w:t>
      </w:r>
    </w:p>
    <w:p w14:paraId="37294B1E" w14:textId="77777777" w:rsidR="004B4ADB" w:rsidRPr="00561D14" w:rsidRDefault="004B4ADB" w:rsidP="00A37AD8">
      <w:pPr>
        <w:spacing w:line="0" w:lineRule="atLeast"/>
        <w:rPr>
          <w:b/>
          <w:bCs/>
          <w:szCs w:val="18"/>
        </w:rPr>
      </w:pPr>
    </w:p>
    <w:p w14:paraId="3C573B72" w14:textId="29C64A9E" w:rsidR="00E71274" w:rsidRPr="00561D14" w:rsidRDefault="00E71274" w:rsidP="00A37AD8">
      <w:pPr>
        <w:spacing w:line="0" w:lineRule="atLeast"/>
        <w:rPr>
          <w:b/>
          <w:bCs/>
          <w:szCs w:val="18"/>
        </w:rPr>
      </w:pPr>
      <w:r w:rsidRPr="00561D14">
        <w:rPr>
          <w:b/>
          <w:bCs/>
          <w:szCs w:val="18"/>
        </w:rPr>
        <w:t>TENDER DATA</w:t>
      </w:r>
    </w:p>
    <w:p w14:paraId="5461BF16" w14:textId="4045522E" w:rsidR="006F6B64" w:rsidRPr="003B3ECE" w:rsidRDefault="00E71274" w:rsidP="00A37AD8">
      <w:pPr>
        <w:spacing w:line="0" w:lineRule="atLeast"/>
        <w:rPr>
          <w:rStyle w:val="NoSpacingChar"/>
          <w:sz w:val="18"/>
          <w:szCs w:val="18"/>
        </w:rPr>
      </w:pPr>
      <w:r w:rsidRPr="00383162">
        <w:rPr>
          <w:rStyle w:val="NoSpacingChar"/>
          <w:sz w:val="18"/>
          <w:szCs w:val="18"/>
        </w:rPr>
        <w:t xml:space="preserve">It is understood and agreed that the data on prospective bidders will be used by </w:t>
      </w:r>
      <w:r w:rsidR="005B5721" w:rsidRPr="3E3D60F5">
        <w:rPr>
          <w:b/>
        </w:rPr>
        <w:t xml:space="preserve">SNV </w:t>
      </w:r>
      <w:r w:rsidRPr="00383162">
        <w:rPr>
          <w:rStyle w:val="NoSpacingChar"/>
          <w:sz w:val="18"/>
          <w:szCs w:val="18"/>
        </w:rPr>
        <w:t>in determining, according to its sole</w:t>
      </w:r>
      <w:r w:rsidRPr="3E3D60F5">
        <w:rPr>
          <w:b/>
        </w:rPr>
        <w:t xml:space="preserve"> </w:t>
      </w:r>
      <w:r w:rsidRPr="00383162">
        <w:rPr>
          <w:rStyle w:val="NoSpacingChar"/>
          <w:sz w:val="18"/>
          <w:szCs w:val="18"/>
        </w:rPr>
        <w:t>judgment and discretion</w:t>
      </w:r>
      <w:r w:rsidRPr="003B3ECE">
        <w:rPr>
          <w:rStyle w:val="NoSpacingChar"/>
          <w:sz w:val="18"/>
          <w:szCs w:val="18"/>
        </w:rPr>
        <w:t>, the qualifications of prospective bidders to perform in respect to the tender lots described by the client.</w:t>
      </w:r>
      <w:r w:rsidR="00185078">
        <w:rPr>
          <w:rStyle w:val="NoSpacingChar"/>
          <w:sz w:val="18"/>
          <w:szCs w:val="18"/>
        </w:rPr>
        <w:t xml:space="preserve"> It </w:t>
      </w:r>
      <w:r w:rsidR="00E65E9E">
        <w:rPr>
          <w:rStyle w:val="NoSpacingChar"/>
          <w:sz w:val="18"/>
          <w:szCs w:val="18"/>
        </w:rPr>
        <w:t>will</w:t>
      </w:r>
      <w:r w:rsidR="00185078">
        <w:rPr>
          <w:rStyle w:val="NoSpacingChar"/>
          <w:sz w:val="18"/>
          <w:szCs w:val="18"/>
        </w:rPr>
        <w:t xml:space="preserve"> be kept secure in line with </w:t>
      </w:r>
      <w:r w:rsidR="00E65E9E">
        <w:rPr>
          <w:rStyle w:val="NoSpacingChar"/>
          <w:sz w:val="18"/>
          <w:szCs w:val="18"/>
        </w:rPr>
        <w:t>SNV</w:t>
      </w:r>
      <w:r w:rsidR="00185078">
        <w:rPr>
          <w:rStyle w:val="NoSpacingChar"/>
          <w:sz w:val="18"/>
          <w:szCs w:val="18"/>
        </w:rPr>
        <w:t xml:space="preserve">’s </w:t>
      </w:r>
      <w:r w:rsidR="00E65E9E">
        <w:rPr>
          <w:rStyle w:val="NoSpacingChar"/>
          <w:sz w:val="18"/>
          <w:szCs w:val="18"/>
        </w:rPr>
        <w:t>commitment</w:t>
      </w:r>
      <w:r w:rsidR="00185078">
        <w:rPr>
          <w:rStyle w:val="NoSpacingChar"/>
          <w:sz w:val="18"/>
          <w:szCs w:val="18"/>
        </w:rPr>
        <w:t xml:space="preserve"> to EU GDPR </w:t>
      </w:r>
      <w:r w:rsidR="00E65E9E">
        <w:rPr>
          <w:rStyle w:val="NoSpacingChar"/>
          <w:sz w:val="18"/>
          <w:szCs w:val="18"/>
        </w:rPr>
        <w:t>2018, and only used for programming purposes. It will be destroyed after</w:t>
      </w:r>
      <w:r w:rsidR="3DDB2E4C" w:rsidRPr="3E3D60F5">
        <w:rPr>
          <w:rStyle w:val="NoSpacingChar"/>
          <w:sz w:val="18"/>
          <w:szCs w:val="18"/>
        </w:rPr>
        <w:t xml:space="preserve"> seven (</w:t>
      </w:r>
      <w:r w:rsidR="00E65E9E">
        <w:rPr>
          <w:rStyle w:val="NoSpacingChar"/>
          <w:sz w:val="18"/>
          <w:szCs w:val="18"/>
        </w:rPr>
        <w:t>7</w:t>
      </w:r>
      <w:r w:rsidR="366C11FF" w:rsidRPr="00FE2FF7">
        <w:rPr>
          <w:rStyle w:val="NoSpacingChar"/>
          <w:sz w:val="18"/>
          <w:szCs w:val="18"/>
        </w:rPr>
        <w:t>)</w:t>
      </w:r>
      <w:r w:rsidR="00E65E9E">
        <w:rPr>
          <w:rStyle w:val="NoSpacingChar"/>
          <w:sz w:val="18"/>
          <w:szCs w:val="18"/>
        </w:rPr>
        <w:t xml:space="preserve"> years in line with data requirements. </w:t>
      </w:r>
    </w:p>
    <w:p w14:paraId="19219836" w14:textId="11B8F093" w:rsidR="002B1C18" w:rsidRDefault="002B1C18" w:rsidP="00A37AD8">
      <w:pPr>
        <w:spacing w:line="0" w:lineRule="atLeast"/>
        <w:rPr>
          <w:rFonts w:eastAsia="Times New Roman"/>
          <w:szCs w:val="18"/>
        </w:rPr>
      </w:pPr>
    </w:p>
    <w:p w14:paraId="7EF1F9A3" w14:textId="77777777" w:rsidR="00D045CD" w:rsidRPr="003B3ECE" w:rsidRDefault="00D045CD" w:rsidP="00A37AD8">
      <w:pPr>
        <w:spacing w:line="0" w:lineRule="atLeast"/>
        <w:rPr>
          <w:rFonts w:eastAsia="Times New Roman"/>
          <w:szCs w:val="18"/>
        </w:rPr>
      </w:pPr>
    </w:p>
    <w:p w14:paraId="4A917063" w14:textId="7A3A8D8D" w:rsidR="00E71274" w:rsidRPr="003B3ECE" w:rsidRDefault="00E71274" w:rsidP="002B1C18">
      <w:pPr>
        <w:pStyle w:val="Heading3"/>
      </w:pPr>
      <w:bookmarkStart w:id="16" w:name="_Toc56000666"/>
      <w:r w:rsidRPr="003B3ECE">
        <w:lastRenderedPageBreak/>
        <w:t>3.</w:t>
      </w:r>
      <w:r w:rsidR="00BE7A29">
        <w:t>2</w:t>
      </w:r>
      <w:r w:rsidRPr="003B3ECE">
        <w:t xml:space="preserve"> </w:t>
      </w:r>
      <w:r w:rsidRPr="003B3ECE">
        <w:tab/>
        <w:t>ESSENTIAL CRITERIA FOR QUALIFICATION</w:t>
      </w:r>
      <w:bookmarkEnd w:id="16"/>
    </w:p>
    <w:p w14:paraId="7A597DAE" w14:textId="28B7764C" w:rsidR="007326F5" w:rsidRDefault="007326F5" w:rsidP="00D95B5F">
      <w:pPr>
        <w:spacing w:line="0" w:lineRule="atLeast"/>
        <w:rPr>
          <w:b/>
          <w:bCs/>
          <w:color w:val="808080"/>
          <w:szCs w:val="18"/>
        </w:rPr>
      </w:pPr>
    </w:p>
    <w:p w14:paraId="214205CC" w14:textId="38E2454B" w:rsidR="00FC194E" w:rsidRPr="00561D14" w:rsidRDefault="00FC194E" w:rsidP="00D95B5F">
      <w:pPr>
        <w:spacing w:line="0" w:lineRule="atLeast"/>
        <w:rPr>
          <w:b/>
          <w:bCs/>
          <w:szCs w:val="18"/>
        </w:rPr>
      </w:pPr>
      <w:r w:rsidRPr="00561D14">
        <w:rPr>
          <w:b/>
          <w:bCs/>
          <w:szCs w:val="18"/>
        </w:rPr>
        <w:t>3.2.1 TECHNICAL PROPOSAL</w:t>
      </w:r>
    </w:p>
    <w:p w14:paraId="303B8AE8" w14:textId="77777777" w:rsidR="00FD4885" w:rsidRDefault="00FD4885" w:rsidP="00D95B5F">
      <w:pPr>
        <w:spacing w:line="0" w:lineRule="atLeast"/>
      </w:pPr>
    </w:p>
    <w:p w14:paraId="51B90D61" w14:textId="77777777" w:rsidR="00FD4885" w:rsidRDefault="00FD4885" w:rsidP="00D95B5F">
      <w:pPr>
        <w:spacing w:line="0" w:lineRule="atLeast"/>
      </w:pPr>
    </w:p>
    <w:p w14:paraId="28C10ADC" w14:textId="774CA093" w:rsidR="007326F5" w:rsidRPr="008218C4" w:rsidRDefault="001B4DBF" w:rsidP="00D95B5F">
      <w:pPr>
        <w:spacing w:line="0" w:lineRule="atLeast"/>
      </w:pPr>
      <w:r w:rsidRPr="008218C4">
        <w:t>The following</w:t>
      </w:r>
      <w:r w:rsidRPr="008218C4">
        <w:rPr>
          <w:u w:val="single"/>
        </w:rPr>
        <w:t xml:space="preserve"> </w:t>
      </w:r>
      <w:r w:rsidRPr="008218C4">
        <w:t xml:space="preserve">information </w:t>
      </w:r>
      <w:r w:rsidR="008C7767" w:rsidRPr="008218C4">
        <w:t xml:space="preserve">shall </w:t>
      </w:r>
      <w:r w:rsidRPr="008218C4">
        <w:t>be provided as part of the technical proposal (‘Technical Proposal’)</w:t>
      </w:r>
      <w:r w:rsidR="00A477AD" w:rsidRPr="008218C4">
        <w:t>:</w:t>
      </w:r>
    </w:p>
    <w:p w14:paraId="7CE9ED5D" w14:textId="77777777" w:rsidR="00A477AD" w:rsidRPr="00561D14" w:rsidRDefault="00A477AD" w:rsidP="00D95B5F">
      <w:pPr>
        <w:spacing w:line="0" w:lineRule="atLeast"/>
        <w:rPr>
          <w:b/>
          <w:bCs/>
          <w:szCs w:val="18"/>
        </w:rPr>
      </w:pPr>
    </w:p>
    <w:p w14:paraId="5ED0E1BD" w14:textId="43432452" w:rsidR="00BD6BA2" w:rsidRDefault="00B74A89" w:rsidP="00A853B1">
      <w:pPr>
        <w:pStyle w:val="ListParagraph"/>
        <w:numPr>
          <w:ilvl w:val="0"/>
          <w:numId w:val="65"/>
        </w:numPr>
        <w:spacing w:line="0" w:lineRule="atLeast"/>
        <w:ind w:left="284" w:hanging="284"/>
        <w:rPr>
          <w:b/>
          <w:bCs/>
          <w:szCs w:val="18"/>
        </w:rPr>
      </w:pPr>
      <w:r w:rsidRPr="00561D14">
        <w:rPr>
          <w:b/>
          <w:bCs/>
          <w:szCs w:val="18"/>
        </w:rPr>
        <w:t>REGISTRATION</w:t>
      </w:r>
      <w:r w:rsidR="00510A69" w:rsidRPr="00561D14">
        <w:rPr>
          <w:b/>
          <w:bCs/>
          <w:szCs w:val="18"/>
        </w:rPr>
        <w:t xml:space="preserve"> </w:t>
      </w:r>
      <w:r w:rsidR="00AE0E2F" w:rsidRPr="00561D14">
        <w:rPr>
          <w:b/>
          <w:bCs/>
          <w:szCs w:val="18"/>
        </w:rPr>
        <w:t>DOCUMENTS AND OPERATIONAL LICENCES</w:t>
      </w:r>
    </w:p>
    <w:p w14:paraId="01D52EB7" w14:textId="77777777" w:rsidR="00FD4885" w:rsidRPr="00FD4885" w:rsidRDefault="00FD4885" w:rsidP="0098309D">
      <w:pPr>
        <w:spacing w:line="0" w:lineRule="atLeast"/>
        <w:rPr>
          <w:b/>
          <w:bCs/>
          <w:szCs w:val="18"/>
        </w:rPr>
      </w:pPr>
    </w:p>
    <w:p w14:paraId="7A3B82C7" w14:textId="29498CB0" w:rsidR="00B74A89" w:rsidRPr="00561D14" w:rsidRDefault="00B74A89" w:rsidP="00B74A89">
      <w:pPr>
        <w:spacing w:line="0" w:lineRule="atLeast"/>
        <w:rPr>
          <w:szCs w:val="18"/>
        </w:rPr>
      </w:pPr>
      <w:r w:rsidRPr="00561D14">
        <w:rPr>
          <w:szCs w:val="18"/>
        </w:rPr>
        <w:t xml:space="preserve">Bidders shall </w:t>
      </w:r>
      <w:r w:rsidR="00045EE2" w:rsidRPr="00561D14">
        <w:rPr>
          <w:szCs w:val="18"/>
        </w:rPr>
        <w:t>demonstrate to have relevant operational licence</w:t>
      </w:r>
      <w:r w:rsidR="00A002D5" w:rsidRPr="00561D14">
        <w:rPr>
          <w:szCs w:val="18"/>
        </w:rPr>
        <w:t>s</w:t>
      </w:r>
      <w:r w:rsidR="00045EE2" w:rsidRPr="00561D14">
        <w:rPr>
          <w:szCs w:val="18"/>
        </w:rPr>
        <w:t>.</w:t>
      </w:r>
      <w:r w:rsidR="008B6965" w:rsidRPr="00561D14">
        <w:rPr>
          <w:szCs w:val="18"/>
        </w:rPr>
        <w:t xml:space="preserve"> See Form PQ-1 </w:t>
      </w:r>
      <w:r w:rsidR="00510A69" w:rsidRPr="00561D14">
        <w:rPr>
          <w:szCs w:val="18"/>
        </w:rPr>
        <w:t>for guidance.</w:t>
      </w:r>
    </w:p>
    <w:p w14:paraId="64D6ED46" w14:textId="77777777" w:rsidR="00045EE2" w:rsidRPr="00256875" w:rsidRDefault="00045EE2" w:rsidP="00561D14">
      <w:pPr>
        <w:spacing w:line="0" w:lineRule="atLeast"/>
        <w:rPr>
          <w:szCs w:val="18"/>
        </w:rPr>
      </w:pPr>
    </w:p>
    <w:p w14:paraId="7C880F77" w14:textId="60ADBACA" w:rsidR="00E71274" w:rsidRDefault="00C33C5C" w:rsidP="00561D14">
      <w:pPr>
        <w:pStyle w:val="ListParagraph"/>
        <w:numPr>
          <w:ilvl w:val="0"/>
          <w:numId w:val="65"/>
        </w:numPr>
        <w:spacing w:line="0" w:lineRule="atLeast"/>
        <w:ind w:left="284" w:hanging="284"/>
        <w:rPr>
          <w:b/>
          <w:bCs/>
          <w:szCs w:val="18"/>
        </w:rPr>
      </w:pPr>
      <w:r w:rsidRPr="00561D14">
        <w:rPr>
          <w:b/>
          <w:bCs/>
          <w:szCs w:val="18"/>
        </w:rPr>
        <w:t xml:space="preserve">PAST </w:t>
      </w:r>
      <w:r w:rsidR="00000E48">
        <w:rPr>
          <w:b/>
          <w:bCs/>
          <w:szCs w:val="18"/>
        </w:rPr>
        <w:t xml:space="preserve">AND </w:t>
      </w:r>
      <w:r w:rsidR="00A932FE">
        <w:rPr>
          <w:b/>
          <w:bCs/>
          <w:szCs w:val="18"/>
        </w:rPr>
        <w:t xml:space="preserve">POSSIBLY </w:t>
      </w:r>
      <w:r w:rsidR="00000E48">
        <w:rPr>
          <w:b/>
          <w:bCs/>
          <w:szCs w:val="18"/>
        </w:rPr>
        <w:t xml:space="preserve">CURRENT </w:t>
      </w:r>
      <w:r w:rsidR="00E71274" w:rsidRPr="00F468B3">
        <w:rPr>
          <w:b/>
          <w:bCs/>
          <w:szCs w:val="18"/>
        </w:rPr>
        <w:t>EXPERIENCE</w:t>
      </w:r>
      <w:r w:rsidR="00DC770C" w:rsidRPr="00F468B3">
        <w:rPr>
          <w:b/>
          <w:bCs/>
          <w:szCs w:val="18"/>
        </w:rPr>
        <w:t xml:space="preserve"> AND NETWORK</w:t>
      </w:r>
    </w:p>
    <w:p w14:paraId="74B1511E" w14:textId="77777777" w:rsidR="00FD4885" w:rsidRPr="00FD4885" w:rsidRDefault="00FD4885" w:rsidP="0098309D">
      <w:pPr>
        <w:spacing w:line="0" w:lineRule="atLeast"/>
        <w:rPr>
          <w:b/>
          <w:bCs/>
          <w:szCs w:val="18"/>
        </w:rPr>
      </w:pPr>
    </w:p>
    <w:p w14:paraId="33101901" w14:textId="7A286EB8" w:rsidR="002832F1" w:rsidRPr="008218C4" w:rsidRDefault="00B94B5B" w:rsidP="00C95B59">
      <w:pPr>
        <w:tabs>
          <w:tab w:val="left" w:pos="1078"/>
        </w:tabs>
        <w:spacing w:line="277" w:lineRule="auto"/>
        <w:jc w:val="both"/>
      </w:pPr>
      <w:r w:rsidRPr="008218C4">
        <w:rPr>
          <w:rStyle w:val="NoSpacingChar"/>
          <w:sz w:val="18"/>
          <w:szCs w:val="18"/>
        </w:rPr>
        <w:t>Bidders</w:t>
      </w:r>
      <w:r w:rsidR="66C48459" w:rsidRPr="008218C4">
        <w:rPr>
          <w:rStyle w:val="NoSpacingChar"/>
          <w:sz w:val="18"/>
          <w:szCs w:val="18"/>
        </w:rPr>
        <w:t xml:space="preserve"> shall have at least three (3) years’ experience </w:t>
      </w:r>
      <w:r w:rsidR="00806847" w:rsidRPr="008218C4">
        <w:t>in providing tax and legal advice for multi-country organisations, and in particular</w:t>
      </w:r>
      <w:r w:rsidR="00D42F41" w:rsidRPr="008218C4">
        <w:t xml:space="preserve"> international </w:t>
      </w:r>
      <w:r w:rsidR="00D42F41">
        <w:t>foundation</w:t>
      </w:r>
      <w:r w:rsidR="69772A14">
        <w:t>s</w:t>
      </w:r>
      <w:r w:rsidR="002658F5" w:rsidRPr="008218C4">
        <w:t xml:space="preserve">. </w:t>
      </w:r>
    </w:p>
    <w:p w14:paraId="3280829E" w14:textId="77777777" w:rsidR="004C45C7" w:rsidRPr="008218C4" w:rsidRDefault="004C45C7" w:rsidP="00C95B59">
      <w:pPr>
        <w:tabs>
          <w:tab w:val="left" w:pos="1078"/>
        </w:tabs>
        <w:spacing w:line="277" w:lineRule="auto"/>
        <w:jc w:val="both"/>
        <w:rPr>
          <w:rStyle w:val="NoSpacingChar"/>
          <w:sz w:val="18"/>
          <w:szCs w:val="18"/>
        </w:rPr>
      </w:pPr>
    </w:p>
    <w:p w14:paraId="12E85205" w14:textId="2E109159" w:rsidR="004C45C7" w:rsidRDefault="00237578" w:rsidP="00C95B59">
      <w:pPr>
        <w:tabs>
          <w:tab w:val="left" w:pos="1078"/>
        </w:tabs>
        <w:spacing w:line="277" w:lineRule="auto"/>
        <w:jc w:val="both"/>
        <w:rPr>
          <w:rStyle w:val="NoSpacingChar"/>
          <w:sz w:val="18"/>
          <w:szCs w:val="18"/>
        </w:rPr>
      </w:pPr>
      <w:r w:rsidRPr="008218C4">
        <w:rPr>
          <w:rStyle w:val="NoSpacingChar"/>
          <w:sz w:val="18"/>
          <w:szCs w:val="18"/>
        </w:rPr>
        <w:t>Bidders shall have p</w:t>
      </w:r>
      <w:r w:rsidR="004C45C7" w:rsidRPr="008218C4">
        <w:rPr>
          <w:rStyle w:val="NoSpacingChar"/>
          <w:sz w:val="18"/>
          <w:szCs w:val="18"/>
        </w:rPr>
        <w:t>revious</w:t>
      </w:r>
      <w:r w:rsidR="004B06DB">
        <w:rPr>
          <w:rStyle w:val="NoSpacingChar"/>
          <w:sz w:val="18"/>
          <w:szCs w:val="18"/>
        </w:rPr>
        <w:t xml:space="preserve"> and</w:t>
      </w:r>
      <w:r w:rsidR="000C6878">
        <w:rPr>
          <w:rStyle w:val="NoSpacingChar"/>
          <w:sz w:val="18"/>
          <w:szCs w:val="18"/>
        </w:rPr>
        <w:t xml:space="preserve"> possibly</w:t>
      </w:r>
      <w:r w:rsidR="004B06DB">
        <w:rPr>
          <w:rStyle w:val="NoSpacingChar"/>
          <w:sz w:val="18"/>
          <w:szCs w:val="18"/>
        </w:rPr>
        <w:t xml:space="preserve"> current</w:t>
      </w:r>
      <w:r w:rsidR="004C45C7" w:rsidRPr="008218C4">
        <w:rPr>
          <w:rStyle w:val="NoSpacingChar"/>
          <w:sz w:val="18"/>
          <w:szCs w:val="18"/>
        </w:rPr>
        <w:t xml:space="preserve"> experience </w:t>
      </w:r>
      <w:r w:rsidR="00386F0B" w:rsidRPr="008218C4">
        <w:t>of working in the international development sector, and with Non-Governmental Organisation</w:t>
      </w:r>
      <w:r w:rsidR="00BD1396">
        <w:t>s</w:t>
      </w:r>
      <w:r w:rsidR="00386F0B" w:rsidRPr="008218C4">
        <w:t xml:space="preserve">, in particular </w:t>
      </w:r>
      <w:r w:rsidR="00483815" w:rsidRPr="008218C4">
        <w:t xml:space="preserve">International </w:t>
      </w:r>
      <w:r w:rsidR="00386F0B" w:rsidRPr="008218C4">
        <w:t>Foundations</w:t>
      </w:r>
      <w:r w:rsidR="004C45C7" w:rsidRPr="008218C4">
        <w:rPr>
          <w:rStyle w:val="NoSpacingChar"/>
          <w:sz w:val="18"/>
          <w:szCs w:val="18"/>
        </w:rPr>
        <w:t>.</w:t>
      </w:r>
    </w:p>
    <w:p w14:paraId="6CA3A325" w14:textId="77777777" w:rsidR="00DA76A8" w:rsidRPr="008218C4" w:rsidRDefault="00DA76A8" w:rsidP="00C95B59">
      <w:pPr>
        <w:tabs>
          <w:tab w:val="left" w:pos="1078"/>
        </w:tabs>
        <w:spacing w:line="277" w:lineRule="auto"/>
        <w:jc w:val="both"/>
        <w:rPr>
          <w:rStyle w:val="NoSpacingChar"/>
          <w:sz w:val="18"/>
          <w:szCs w:val="18"/>
        </w:rPr>
      </w:pPr>
    </w:p>
    <w:p w14:paraId="3605F03D" w14:textId="793BCB0D" w:rsidR="00DA76A8" w:rsidRPr="00173F06" w:rsidRDefault="00DA76A8" w:rsidP="00DA76A8">
      <w:pPr>
        <w:tabs>
          <w:tab w:val="left" w:pos="1078"/>
        </w:tabs>
        <w:spacing w:line="277" w:lineRule="auto"/>
        <w:jc w:val="both"/>
        <w:rPr>
          <w:rStyle w:val="NoSpacingChar"/>
          <w:sz w:val="18"/>
          <w:szCs w:val="18"/>
        </w:rPr>
      </w:pPr>
      <w:r w:rsidRPr="00173F06">
        <w:t xml:space="preserve">Previous </w:t>
      </w:r>
      <w:r w:rsidR="00A570D8">
        <w:rPr>
          <w:rStyle w:val="NoSpacingChar"/>
          <w:sz w:val="18"/>
          <w:szCs w:val="18"/>
        </w:rPr>
        <w:t>and possibly current</w:t>
      </w:r>
      <w:r w:rsidR="00A570D8" w:rsidRPr="00173F06">
        <w:t xml:space="preserve"> </w:t>
      </w:r>
      <w:r w:rsidRPr="00173F06">
        <w:t>experience with Dutch Foundations (</w:t>
      </w:r>
      <w:proofErr w:type="spellStart"/>
      <w:r w:rsidRPr="00173F06">
        <w:rPr>
          <w:i/>
          <w:iCs/>
        </w:rPr>
        <w:t>stichtingen</w:t>
      </w:r>
      <w:proofErr w:type="spellEnd"/>
      <w:r w:rsidRPr="00173F06">
        <w:rPr>
          <w:i/>
          <w:iCs/>
        </w:rPr>
        <w:t>)</w:t>
      </w:r>
      <w:r w:rsidRPr="00173F06">
        <w:t xml:space="preserve"> will be considered an advantage.</w:t>
      </w:r>
    </w:p>
    <w:p w14:paraId="4646F0BD" w14:textId="77777777" w:rsidR="00422443" w:rsidRPr="008218C4" w:rsidRDefault="00422443" w:rsidP="00C95B59">
      <w:pPr>
        <w:tabs>
          <w:tab w:val="left" w:pos="1078"/>
        </w:tabs>
        <w:spacing w:line="277" w:lineRule="auto"/>
        <w:jc w:val="both"/>
        <w:rPr>
          <w:rStyle w:val="NoSpacingChar"/>
          <w:sz w:val="18"/>
          <w:szCs w:val="18"/>
        </w:rPr>
      </w:pPr>
    </w:p>
    <w:p w14:paraId="436727A7" w14:textId="7D6DC219" w:rsidR="00422443" w:rsidRPr="008218C4" w:rsidRDefault="00422443" w:rsidP="00422443">
      <w:pPr>
        <w:tabs>
          <w:tab w:val="left" w:pos="1078"/>
        </w:tabs>
        <w:spacing w:line="277" w:lineRule="auto"/>
        <w:jc w:val="both"/>
      </w:pPr>
      <w:r>
        <w:t xml:space="preserve">Evidence of outputs delivered for past </w:t>
      </w:r>
      <w:r w:rsidR="00760918">
        <w:t xml:space="preserve">and possibly current </w:t>
      </w:r>
      <w:r>
        <w:t>customers should be included in Form PQ-4 where possible.</w:t>
      </w:r>
    </w:p>
    <w:p w14:paraId="7F4EA635" w14:textId="074B37E4" w:rsidR="00237578" w:rsidRPr="008218C4" w:rsidRDefault="00237578" w:rsidP="00C95B59">
      <w:pPr>
        <w:tabs>
          <w:tab w:val="left" w:pos="1078"/>
        </w:tabs>
        <w:spacing w:line="277" w:lineRule="auto"/>
        <w:jc w:val="both"/>
        <w:rPr>
          <w:rStyle w:val="NoSpacingChar"/>
          <w:sz w:val="18"/>
          <w:szCs w:val="18"/>
        </w:rPr>
      </w:pPr>
    </w:p>
    <w:p w14:paraId="6BABEA63" w14:textId="3971CB45" w:rsidR="00237578" w:rsidRPr="008218C4" w:rsidRDefault="00237578" w:rsidP="00C95B59">
      <w:pPr>
        <w:tabs>
          <w:tab w:val="left" w:pos="1078"/>
        </w:tabs>
        <w:spacing w:line="277" w:lineRule="auto"/>
        <w:jc w:val="both"/>
        <w:rPr>
          <w:rStyle w:val="NoSpacingChar"/>
          <w:sz w:val="18"/>
          <w:szCs w:val="18"/>
        </w:rPr>
      </w:pPr>
      <w:r w:rsidRPr="008218C4">
        <w:rPr>
          <w:rStyle w:val="NoSpacingChar"/>
          <w:sz w:val="18"/>
          <w:szCs w:val="18"/>
        </w:rPr>
        <w:t>Bidders shall have</w:t>
      </w:r>
      <w:r w:rsidRPr="008218C4">
        <w:t xml:space="preserve"> </w:t>
      </w:r>
      <w:r w:rsidR="002E0989" w:rsidRPr="008218C4">
        <w:t>international</w:t>
      </w:r>
      <w:r w:rsidRPr="008218C4">
        <w:t xml:space="preserve"> in</w:t>
      </w:r>
      <w:r w:rsidR="1F7C4509">
        <w:t>-c</w:t>
      </w:r>
      <w:r w:rsidRPr="008218C4">
        <w:t>ountry presence with a strong network in the Countries in which SNV operates, or Donors’ Countries (mainly other European Countries</w:t>
      </w:r>
      <w:r w:rsidR="004F1A85" w:rsidRPr="008218C4">
        <w:t xml:space="preserve"> and USA</w:t>
      </w:r>
      <w:r w:rsidRPr="008218C4">
        <w:t>).</w:t>
      </w:r>
      <w:r w:rsidR="005966D6" w:rsidRPr="008218C4">
        <w:t xml:space="preserve"> </w:t>
      </w:r>
      <w:r w:rsidR="00D936A9" w:rsidRPr="008218C4">
        <w:t xml:space="preserve">Bidders shall evidence their </w:t>
      </w:r>
      <w:r w:rsidR="00B579C5" w:rsidRPr="008218C4">
        <w:t xml:space="preserve">international </w:t>
      </w:r>
      <w:r w:rsidR="00D936A9" w:rsidRPr="008218C4">
        <w:t xml:space="preserve">presence </w:t>
      </w:r>
      <w:r w:rsidR="004519C6" w:rsidRPr="008218C4">
        <w:t>through a map or a list</w:t>
      </w:r>
      <w:r w:rsidR="00B54EFA">
        <w:t>,</w:t>
      </w:r>
      <w:r w:rsidR="00BD2127">
        <w:t xml:space="preserve"> to</w:t>
      </w:r>
      <w:r w:rsidR="00B54EFA">
        <w:t xml:space="preserve"> </w:t>
      </w:r>
      <w:r w:rsidR="00BD2127">
        <w:t>be included in Form PQ-4</w:t>
      </w:r>
      <w:r w:rsidR="004519C6" w:rsidRPr="008218C4">
        <w:t>.</w:t>
      </w:r>
    </w:p>
    <w:p w14:paraId="36FEB5B0" w14:textId="77777777" w:rsidR="00E71274" w:rsidRPr="008218C4" w:rsidRDefault="00E71274">
      <w:pPr>
        <w:spacing w:line="200" w:lineRule="exact"/>
        <w:rPr>
          <w:rFonts w:eastAsia="Times New Roman"/>
          <w:szCs w:val="18"/>
        </w:rPr>
      </w:pPr>
    </w:p>
    <w:p w14:paraId="79DCA9BD" w14:textId="63202F3C" w:rsidR="00E71274" w:rsidRDefault="00B149C0" w:rsidP="00F468B3">
      <w:pPr>
        <w:pStyle w:val="ListParagraph"/>
        <w:numPr>
          <w:ilvl w:val="0"/>
          <w:numId w:val="65"/>
        </w:numPr>
        <w:spacing w:line="0" w:lineRule="atLeast"/>
        <w:ind w:left="284" w:hanging="284"/>
        <w:rPr>
          <w:b/>
          <w:bCs/>
          <w:szCs w:val="18"/>
        </w:rPr>
      </w:pPr>
      <w:bookmarkStart w:id="17" w:name="page8"/>
      <w:bookmarkEnd w:id="17"/>
      <w:r w:rsidRPr="00FD4885">
        <w:rPr>
          <w:b/>
          <w:bCs/>
          <w:szCs w:val="18"/>
        </w:rPr>
        <w:t xml:space="preserve">TECHNICAL </w:t>
      </w:r>
      <w:r w:rsidR="00E71274" w:rsidRPr="00FD4885">
        <w:rPr>
          <w:b/>
          <w:bCs/>
          <w:szCs w:val="18"/>
        </w:rPr>
        <w:t>PERSONNEL</w:t>
      </w:r>
      <w:r w:rsidR="004575FD" w:rsidRPr="00FD4885">
        <w:rPr>
          <w:b/>
          <w:bCs/>
          <w:szCs w:val="18"/>
        </w:rPr>
        <w:t xml:space="preserve"> </w:t>
      </w:r>
    </w:p>
    <w:p w14:paraId="64C0EE15" w14:textId="77777777" w:rsidR="00FD4885" w:rsidRPr="00FD4885" w:rsidRDefault="00FD4885" w:rsidP="0098309D">
      <w:pPr>
        <w:spacing w:line="0" w:lineRule="atLeast"/>
        <w:rPr>
          <w:b/>
          <w:bCs/>
          <w:szCs w:val="18"/>
        </w:rPr>
      </w:pPr>
    </w:p>
    <w:p w14:paraId="4BC9F3DF" w14:textId="403718FD" w:rsidR="006F6B64" w:rsidRPr="008218C4" w:rsidRDefault="001231F8">
      <w:pPr>
        <w:spacing w:line="0" w:lineRule="atLeast"/>
        <w:jc w:val="both"/>
        <w:rPr>
          <w:rStyle w:val="NoSpacingChar"/>
          <w:sz w:val="18"/>
          <w:szCs w:val="18"/>
        </w:rPr>
      </w:pPr>
      <w:r w:rsidRPr="008218C4">
        <w:rPr>
          <w:rStyle w:val="NoSpacingChar"/>
          <w:sz w:val="18"/>
          <w:szCs w:val="18"/>
        </w:rPr>
        <w:t xml:space="preserve">Bidders shall indicate </w:t>
      </w:r>
      <w:r w:rsidR="004519C6" w:rsidRPr="008218C4">
        <w:rPr>
          <w:rStyle w:val="NoSpacingChar"/>
          <w:sz w:val="18"/>
          <w:szCs w:val="18"/>
        </w:rPr>
        <w:t>profile</w:t>
      </w:r>
      <w:r w:rsidR="00247D8A" w:rsidRPr="008218C4">
        <w:rPr>
          <w:rStyle w:val="NoSpacingChar"/>
          <w:sz w:val="18"/>
          <w:szCs w:val="18"/>
        </w:rPr>
        <w:t xml:space="preserve"> </w:t>
      </w:r>
      <w:r w:rsidR="004519C6" w:rsidRPr="008218C4">
        <w:rPr>
          <w:rStyle w:val="NoSpacingChar"/>
          <w:sz w:val="18"/>
          <w:szCs w:val="18"/>
        </w:rPr>
        <w:t xml:space="preserve">and experience of </w:t>
      </w:r>
      <w:r w:rsidR="00871C35" w:rsidRPr="008218C4">
        <w:rPr>
          <w:rStyle w:val="NoSpacingChar"/>
          <w:sz w:val="18"/>
          <w:szCs w:val="18"/>
        </w:rPr>
        <w:t xml:space="preserve">key </w:t>
      </w:r>
      <w:r w:rsidR="00BD1396">
        <w:rPr>
          <w:rStyle w:val="NoSpacingChar"/>
          <w:sz w:val="18"/>
          <w:szCs w:val="18"/>
        </w:rPr>
        <w:t>s</w:t>
      </w:r>
      <w:r w:rsidR="00AC4CB6" w:rsidRPr="008218C4">
        <w:rPr>
          <w:rStyle w:val="NoSpacingChar"/>
          <w:sz w:val="18"/>
          <w:szCs w:val="18"/>
        </w:rPr>
        <w:t>taff</w:t>
      </w:r>
      <w:r w:rsidR="00014208" w:rsidRPr="008218C4">
        <w:rPr>
          <w:rStyle w:val="NoSpacingChar"/>
          <w:sz w:val="18"/>
          <w:szCs w:val="18"/>
        </w:rPr>
        <w:t xml:space="preserve"> members</w:t>
      </w:r>
      <w:r w:rsidR="003F3BAE" w:rsidRPr="008218C4">
        <w:rPr>
          <w:rStyle w:val="NoSpacingChar"/>
          <w:sz w:val="18"/>
          <w:szCs w:val="18"/>
        </w:rPr>
        <w:t xml:space="preserve"> that would fit the profile</w:t>
      </w:r>
      <w:r w:rsidR="00A92169" w:rsidRPr="008218C4">
        <w:rPr>
          <w:rStyle w:val="NoSpacingChar"/>
          <w:sz w:val="18"/>
          <w:szCs w:val="18"/>
        </w:rPr>
        <w:t xml:space="preserve"> (through sample CV)</w:t>
      </w:r>
      <w:r w:rsidR="003F3BAE" w:rsidRPr="008218C4">
        <w:rPr>
          <w:rStyle w:val="NoSpacingChar"/>
          <w:sz w:val="18"/>
          <w:szCs w:val="18"/>
        </w:rPr>
        <w:t xml:space="preserve">. Please see </w:t>
      </w:r>
      <w:r w:rsidR="00E71274" w:rsidRPr="008218C4">
        <w:rPr>
          <w:rStyle w:val="NoSpacingChar"/>
          <w:sz w:val="18"/>
          <w:szCs w:val="18"/>
        </w:rPr>
        <w:t>Form PQ</w:t>
      </w:r>
      <w:r w:rsidR="00340AB2" w:rsidRPr="008218C4">
        <w:rPr>
          <w:rStyle w:val="NoSpacingChar"/>
          <w:sz w:val="18"/>
          <w:szCs w:val="18"/>
        </w:rPr>
        <w:t>-</w:t>
      </w:r>
      <w:r w:rsidR="00E71274" w:rsidRPr="008218C4">
        <w:rPr>
          <w:rStyle w:val="NoSpacingChar"/>
          <w:sz w:val="18"/>
          <w:szCs w:val="18"/>
        </w:rPr>
        <w:t>3.</w:t>
      </w:r>
    </w:p>
    <w:p w14:paraId="7196D064" w14:textId="77777777" w:rsidR="006F6B64" w:rsidRPr="00FD4885" w:rsidRDefault="006F6B64" w:rsidP="00BE7A29">
      <w:pPr>
        <w:tabs>
          <w:tab w:val="left" w:pos="1540"/>
        </w:tabs>
        <w:spacing w:line="0" w:lineRule="atLeast"/>
        <w:rPr>
          <w:b/>
          <w:szCs w:val="18"/>
        </w:rPr>
      </w:pPr>
    </w:p>
    <w:p w14:paraId="34FF1C98" w14:textId="2E74DA5C" w:rsidR="002B1C18" w:rsidRPr="008218C4" w:rsidRDefault="00AA7E87" w:rsidP="00BE7A29">
      <w:pPr>
        <w:spacing w:line="277" w:lineRule="auto"/>
        <w:ind w:right="100"/>
        <w:jc w:val="both"/>
        <w:rPr>
          <w:rStyle w:val="NoSpacingChar"/>
          <w:sz w:val="18"/>
          <w:szCs w:val="18"/>
        </w:rPr>
      </w:pPr>
      <w:r w:rsidRPr="00FD4885">
        <w:t>Bidders shall guarantee p</w:t>
      </w:r>
      <w:r w:rsidR="0046644D" w:rsidRPr="008218C4">
        <w:t>ersonnel availability and capacity to deliver at short notice</w:t>
      </w:r>
      <w:r w:rsidR="008B32E4" w:rsidRPr="008218C4">
        <w:t>.</w:t>
      </w:r>
    </w:p>
    <w:p w14:paraId="64D966FB" w14:textId="77777777" w:rsidR="008312C4" w:rsidRPr="008218C4" w:rsidRDefault="008312C4" w:rsidP="00BE7A29">
      <w:pPr>
        <w:spacing w:line="277" w:lineRule="auto"/>
        <w:ind w:right="100"/>
        <w:jc w:val="both"/>
        <w:rPr>
          <w:rStyle w:val="NoSpacingChar"/>
          <w:sz w:val="18"/>
          <w:szCs w:val="18"/>
        </w:rPr>
      </w:pPr>
    </w:p>
    <w:p w14:paraId="4A3E7BCF" w14:textId="0644BD0E" w:rsidR="006E636F" w:rsidRDefault="006E636F" w:rsidP="006E636F">
      <w:pPr>
        <w:pStyle w:val="ListParagraph"/>
        <w:numPr>
          <w:ilvl w:val="0"/>
          <w:numId w:val="65"/>
        </w:numPr>
        <w:spacing w:line="0" w:lineRule="atLeast"/>
        <w:ind w:left="284" w:hanging="284"/>
        <w:rPr>
          <w:b/>
          <w:bCs/>
          <w:szCs w:val="18"/>
        </w:rPr>
      </w:pPr>
      <w:r w:rsidRPr="00FD4885">
        <w:rPr>
          <w:b/>
          <w:bCs/>
          <w:szCs w:val="18"/>
        </w:rPr>
        <w:t>TECHNICAL PROPOSAL METHODOLOGY AND APPROACH</w:t>
      </w:r>
    </w:p>
    <w:p w14:paraId="16156CA6" w14:textId="77777777" w:rsidR="00FD4885" w:rsidRPr="00FD4885" w:rsidRDefault="00FD4885" w:rsidP="0098309D">
      <w:pPr>
        <w:spacing w:line="0" w:lineRule="atLeast"/>
        <w:rPr>
          <w:b/>
          <w:bCs/>
          <w:szCs w:val="18"/>
        </w:rPr>
      </w:pPr>
    </w:p>
    <w:p w14:paraId="477F2F5E" w14:textId="69179F13" w:rsidR="00230A8F" w:rsidRPr="008218C4" w:rsidRDefault="00230A8F" w:rsidP="00BE7A29">
      <w:pPr>
        <w:spacing w:line="277" w:lineRule="auto"/>
        <w:ind w:right="100"/>
        <w:jc w:val="both"/>
      </w:pPr>
      <w:r w:rsidRPr="008218C4">
        <w:t xml:space="preserve">The </w:t>
      </w:r>
      <w:r w:rsidR="00C10B04" w:rsidRPr="008218C4">
        <w:t>T</w:t>
      </w:r>
      <w:r w:rsidR="00D6698F" w:rsidRPr="008218C4">
        <w:t xml:space="preserve">echnical </w:t>
      </w:r>
      <w:r w:rsidRPr="008218C4">
        <w:t>Proposal should reflect the overall technical proposal of the Bidder</w:t>
      </w:r>
      <w:r w:rsidR="00C10B04" w:rsidRPr="008218C4">
        <w:t xml:space="preserve"> outlining the methodology for providing advice to SNV</w:t>
      </w:r>
      <w:r w:rsidR="005D459A" w:rsidRPr="008218C4">
        <w:t xml:space="preserve"> (Form </w:t>
      </w:r>
      <w:r w:rsidR="0034688D" w:rsidRPr="008218C4">
        <w:t>PQ-5</w:t>
      </w:r>
      <w:r w:rsidR="005D459A" w:rsidRPr="008218C4">
        <w:t>)</w:t>
      </w:r>
      <w:r w:rsidR="00C10B04" w:rsidRPr="008218C4">
        <w:t>.</w:t>
      </w:r>
    </w:p>
    <w:p w14:paraId="005E77CF" w14:textId="4326FAF1" w:rsidR="00D6698F" w:rsidRPr="008218C4" w:rsidRDefault="00D6698F" w:rsidP="00BE7A29">
      <w:pPr>
        <w:spacing w:line="277" w:lineRule="auto"/>
        <w:ind w:right="100"/>
        <w:jc w:val="both"/>
      </w:pPr>
    </w:p>
    <w:p w14:paraId="4975D8FA" w14:textId="4911C67C" w:rsidR="00D6698F" w:rsidRPr="00FD4885" w:rsidRDefault="00D6698F" w:rsidP="00BE7A29">
      <w:pPr>
        <w:spacing w:line="277" w:lineRule="auto"/>
        <w:ind w:right="100"/>
        <w:jc w:val="both"/>
        <w:rPr>
          <w:b/>
        </w:rPr>
      </w:pPr>
      <w:r w:rsidRPr="008218C4">
        <w:t xml:space="preserve">Please refer to the TO Mechanism as described in the </w:t>
      </w:r>
      <w:proofErr w:type="spellStart"/>
      <w:r w:rsidRPr="008218C4">
        <w:t>ToR</w:t>
      </w:r>
      <w:proofErr w:type="spellEnd"/>
      <w:r w:rsidRPr="008218C4">
        <w:t xml:space="preserve"> (Annex B).</w:t>
      </w:r>
    </w:p>
    <w:p w14:paraId="0F435BB8" w14:textId="77777777" w:rsidR="00230A8F" w:rsidRPr="00FD4885" w:rsidRDefault="00230A8F" w:rsidP="00BE7A29">
      <w:pPr>
        <w:spacing w:line="277" w:lineRule="auto"/>
        <w:ind w:right="100"/>
        <w:jc w:val="both"/>
        <w:rPr>
          <w:b/>
        </w:rPr>
      </w:pPr>
    </w:p>
    <w:p w14:paraId="4AA16FBD" w14:textId="612E6868" w:rsidR="00274214" w:rsidRPr="00FD4885" w:rsidRDefault="00F84588" w:rsidP="00BE7A29">
      <w:pPr>
        <w:spacing w:line="277" w:lineRule="auto"/>
        <w:ind w:right="100"/>
        <w:jc w:val="both"/>
        <w:rPr>
          <w:b/>
        </w:rPr>
      </w:pPr>
      <w:r w:rsidRPr="00FD4885">
        <w:rPr>
          <w:b/>
        </w:rPr>
        <w:t xml:space="preserve">3.2.2 </w:t>
      </w:r>
      <w:r w:rsidR="00274214" w:rsidRPr="00FD4885">
        <w:rPr>
          <w:b/>
        </w:rPr>
        <w:t>F</w:t>
      </w:r>
      <w:r w:rsidR="00A00F32" w:rsidRPr="00FD4885">
        <w:rPr>
          <w:b/>
        </w:rPr>
        <w:t xml:space="preserve">INANCIAL PROPOSAL </w:t>
      </w:r>
    </w:p>
    <w:p w14:paraId="078F28CD" w14:textId="546BA785" w:rsidR="00381796" w:rsidRPr="008218C4" w:rsidRDefault="00381796" w:rsidP="00BE7A29">
      <w:pPr>
        <w:spacing w:line="277" w:lineRule="auto"/>
        <w:ind w:right="100"/>
        <w:jc w:val="both"/>
      </w:pPr>
      <w:r w:rsidRPr="008218C4">
        <w:t xml:space="preserve">The Financial Proposal should reflect the overall financial proposal of the </w:t>
      </w:r>
      <w:r w:rsidR="00B94B5B" w:rsidRPr="008218C4">
        <w:t>Bidder</w:t>
      </w:r>
      <w:r w:rsidRPr="008218C4">
        <w:t xml:space="preserve">, taking into account the costs incurred to perform the full range of activities included in this </w:t>
      </w:r>
      <w:r w:rsidR="00B94B5B" w:rsidRPr="008218C4">
        <w:t>RFP</w:t>
      </w:r>
      <w:r w:rsidRPr="008218C4">
        <w:t xml:space="preserve">, in accordance with the described Scope of Work and appropriate alignment on interest. </w:t>
      </w:r>
    </w:p>
    <w:p w14:paraId="61A83B64" w14:textId="77777777" w:rsidR="00381796" w:rsidRPr="008218C4" w:rsidRDefault="00381796" w:rsidP="00BE7A29">
      <w:pPr>
        <w:spacing w:line="277" w:lineRule="auto"/>
        <w:ind w:right="100"/>
        <w:jc w:val="both"/>
      </w:pPr>
    </w:p>
    <w:p w14:paraId="7D45A105" w14:textId="2E268698" w:rsidR="00381796" w:rsidRPr="008218C4" w:rsidRDefault="00381796" w:rsidP="00BE7A29">
      <w:pPr>
        <w:spacing w:line="277" w:lineRule="auto"/>
        <w:ind w:right="100"/>
        <w:jc w:val="both"/>
      </w:pPr>
      <w:r w:rsidRPr="008218C4">
        <w:t xml:space="preserve">The </w:t>
      </w:r>
      <w:r w:rsidR="00B94B5B" w:rsidRPr="008218C4">
        <w:t xml:space="preserve">Bidder </w:t>
      </w:r>
      <w:r w:rsidRPr="008218C4">
        <w:t xml:space="preserve">should provide the level of management fees and costs that it will charge for the full range of activities to be performed, as well as proposed methodology for their calculation. </w:t>
      </w:r>
    </w:p>
    <w:p w14:paraId="5BFADBCD" w14:textId="77777777" w:rsidR="00381796" w:rsidRPr="008218C4" w:rsidRDefault="00381796" w:rsidP="00BE7A29">
      <w:pPr>
        <w:spacing w:line="277" w:lineRule="auto"/>
        <w:ind w:right="100"/>
        <w:jc w:val="both"/>
      </w:pPr>
    </w:p>
    <w:p w14:paraId="7D743DAB" w14:textId="49F870D1" w:rsidR="00A00F32" w:rsidRPr="008218C4" w:rsidRDefault="00381796" w:rsidP="00BE7A29">
      <w:pPr>
        <w:spacing w:line="277" w:lineRule="auto"/>
        <w:ind w:right="100"/>
        <w:jc w:val="both"/>
      </w:pPr>
      <w:r w:rsidRPr="008218C4">
        <w:t xml:space="preserve">All costs shall be included in the </w:t>
      </w:r>
      <w:r w:rsidR="00B94B5B" w:rsidRPr="008218C4">
        <w:t>Proposal</w:t>
      </w:r>
      <w:r w:rsidRPr="008218C4">
        <w:t xml:space="preserve"> and shall be detailed (the </w:t>
      </w:r>
      <w:r w:rsidR="00B94B5B" w:rsidRPr="008218C4">
        <w:t xml:space="preserve">Proposal </w:t>
      </w:r>
      <w:r w:rsidRPr="008218C4">
        <w:t xml:space="preserve">shall refer to all services included in this </w:t>
      </w:r>
      <w:r w:rsidR="00B94B5B" w:rsidRPr="008218C4">
        <w:t>RFP</w:t>
      </w:r>
      <w:r w:rsidRPr="008218C4">
        <w:t xml:space="preserve">). </w:t>
      </w:r>
    </w:p>
    <w:p w14:paraId="5B0CDFBC" w14:textId="17F01906" w:rsidR="00D6698F" w:rsidRPr="008218C4" w:rsidRDefault="00D6698F" w:rsidP="00BE7A29">
      <w:pPr>
        <w:spacing w:line="277" w:lineRule="auto"/>
        <w:ind w:right="100"/>
        <w:jc w:val="both"/>
      </w:pPr>
    </w:p>
    <w:p w14:paraId="70FCB9F8" w14:textId="2A77412D" w:rsidR="00D6698F" w:rsidRPr="00FD4885" w:rsidRDefault="00D6698F" w:rsidP="00BE7A29">
      <w:pPr>
        <w:spacing w:line="277" w:lineRule="auto"/>
        <w:ind w:right="100"/>
        <w:jc w:val="both"/>
        <w:rPr>
          <w:b/>
        </w:rPr>
      </w:pPr>
      <w:r w:rsidRPr="008218C4">
        <w:lastRenderedPageBreak/>
        <w:t xml:space="preserve">Please refer to the TO Mechanism as described in the </w:t>
      </w:r>
      <w:proofErr w:type="spellStart"/>
      <w:r w:rsidRPr="008218C4">
        <w:t>ToR</w:t>
      </w:r>
      <w:proofErr w:type="spellEnd"/>
      <w:r w:rsidRPr="008218C4">
        <w:t xml:space="preserve"> (Annex B).</w:t>
      </w:r>
    </w:p>
    <w:p w14:paraId="238601FE" w14:textId="77777777" w:rsidR="00E71274" w:rsidRPr="003B3ECE" w:rsidRDefault="00E71274" w:rsidP="00D95B5F">
      <w:pPr>
        <w:spacing w:line="200" w:lineRule="exact"/>
        <w:rPr>
          <w:rFonts w:eastAsia="Times New Roman"/>
          <w:szCs w:val="18"/>
        </w:rPr>
      </w:pPr>
    </w:p>
    <w:p w14:paraId="28A61216" w14:textId="609B30ED" w:rsidR="002B1C18" w:rsidRDefault="002B1C18" w:rsidP="009B6D91">
      <w:pPr>
        <w:pStyle w:val="Heading3"/>
      </w:pPr>
      <w:bookmarkStart w:id="18" w:name="_Toc56000670"/>
      <w:r w:rsidRPr="003B3ECE">
        <w:t>3.</w:t>
      </w:r>
      <w:r w:rsidR="0014250B">
        <w:t>3</w:t>
      </w:r>
      <w:r w:rsidRPr="003B3ECE">
        <w:t xml:space="preserve">  </w:t>
      </w:r>
      <w:r w:rsidRPr="003B3ECE">
        <w:tab/>
      </w:r>
      <w:r w:rsidR="00B94B5B">
        <w:t xml:space="preserve">PROPOSAL </w:t>
      </w:r>
      <w:r w:rsidR="00A53A50">
        <w:t>EVALUATION</w:t>
      </w:r>
      <w:r w:rsidRPr="003B3ECE">
        <w:t xml:space="preserve"> CRITERIA</w:t>
      </w:r>
      <w:bookmarkEnd w:id="18"/>
    </w:p>
    <w:p w14:paraId="3CB0E05F" w14:textId="77777777" w:rsidR="00FD4885" w:rsidRPr="00FD4885" w:rsidRDefault="00FD4885" w:rsidP="00FD4885"/>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0"/>
        <w:gridCol w:w="2598"/>
        <w:gridCol w:w="851"/>
        <w:gridCol w:w="2249"/>
        <w:gridCol w:w="1985"/>
      </w:tblGrid>
      <w:tr w:rsidR="0013398F" w:rsidRPr="00CF24C8" w14:paraId="748DD3DA" w14:textId="451E5CF6" w:rsidTr="00FD4885">
        <w:tc>
          <w:tcPr>
            <w:tcW w:w="1810" w:type="dxa"/>
            <w:shd w:val="clear" w:color="auto" w:fill="DEEAF6" w:themeFill="accent5" w:themeFillTint="33"/>
            <w:vAlign w:val="center"/>
          </w:tcPr>
          <w:p w14:paraId="084FF7E3" w14:textId="28B073D8" w:rsidR="0013398F" w:rsidRPr="00CF24C8" w:rsidRDefault="0013398F" w:rsidP="00AF20D3">
            <w:pPr>
              <w:spacing w:before="240"/>
              <w:rPr>
                <w:b/>
                <w:i/>
                <w:sz w:val="16"/>
                <w:szCs w:val="16"/>
              </w:rPr>
            </w:pPr>
            <w:r w:rsidRPr="00CF24C8">
              <w:rPr>
                <w:b/>
                <w:i/>
                <w:sz w:val="16"/>
                <w:szCs w:val="16"/>
              </w:rPr>
              <w:t>Category</w:t>
            </w:r>
          </w:p>
        </w:tc>
        <w:tc>
          <w:tcPr>
            <w:tcW w:w="2598" w:type="dxa"/>
            <w:shd w:val="clear" w:color="auto" w:fill="DEEAF6" w:themeFill="accent5" w:themeFillTint="33"/>
          </w:tcPr>
          <w:p w14:paraId="62548B55" w14:textId="166FFCEF" w:rsidR="0013398F" w:rsidRPr="00CF24C8" w:rsidRDefault="0013398F" w:rsidP="00AF20D3">
            <w:pPr>
              <w:spacing w:before="240"/>
              <w:jc w:val="center"/>
              <w:rPr>
                <w:b/>
                <w:i/>
                <w:sz w:val="16"/>
                <w:szCs w:val="16"/>
              </w:rPr>
            </w:pPr>
            <w:r w:rsidRPr="00CF24C8">
              <w:rPr>
                <w:b/>
                <w:i/>
                <w:sz w:val="16"/>
                <w:szCs w:val="16"/>
              </w:rPr>
              <w:t>Sub-category</w:t>
            </w:r>
          </w:p>
        </w:tc>
        <w:tc>
          <w:tcPr>
            <w:tcW w:w="851" w:type="dxa"/>
            <w:shd w:val="clear" w:color="auto" w:fill="DEEAF6" w:themeFill="accent5" w:themeFillTint="33"/>
            <w:vAlign w:val="center"/>
          </w:tcPr>
          <w:p w14:paraId="22D6409F" w14:textId="70E02767" w:rsidR="0013398F" w:rsidRPr="00CF24C8" w:rsidRDefault="0013398F" w:rsidP="00AF20D3">
            <w:pPr>
              <w:spacing w:before="240"/>
              <w:jc w:val="center"/>
              <w:rPr>
                <w:b/>
                <w:i/>
                <w:sz w:val="16"/>
                <w:szCs w:val="16"/>
              </w:rPr>
            </w:pPr>
            <w:r w:rsidRPr="00CF24C8">
              <w:rPr>
                <w:b/>
                <w:i/>
                <w:sz w:val="16"/>
                <w:szCs w:val="16"/>
              </w:rPr>
              <w:t>Form Type</w:t>
            </w:r>
          </w:p>
        </w:tc>
        <w:tc>
          <w:tcPr>
            <w:tcW w:w="2249" w:type="dxa"/>
            <w:shd w:val="clear" w:color="auto" w:fill="DEEAF6" w:themeFill="accent5" w:themeFillTint="33"/>
          </w:tcPr>
          <w:p w14:paraId="461DD990" w14:textId="39F904CF" w:rsidR="0013398F" w:rsidRPr="00CF24C8" w:rsidRDefault="0013398F" w:rsidP="00AF20D3">
            <w:pPr>
              <w:spacing w:before="240"/>
              <w:jc w:val="center"/>
              <w:rPr>
                <w:b/>
                <w:i/>
                <w:sz w:val="16"/>
                <w:szCs w:val="16"/>
              </w:rPr>
            </w:pPr>
            <w:r w:rsidRPr="00CF24C8">
              <w:rPr>
                <w:b/>
                <w:i/>
                <w:sz w:val="16"/>
                <w:szCs w:val="16"/>
              </w:rPr>
              <w:t>Points (Sub-cat</w:t>
            </w:r>
            <w:r w:rsidR="002B5974">
              <w:rPr>
                <w:b/>
                <w:i/>
                <w:sz w:val="16"/>
                <w:szCs w:val="16"/>
              </w:rPr>
              <w:t>egory</w:t>
            </w:r>
            <w:r w:rsidRPr="00CF24C8">
              <w:rPr>
                <w:b/>
                <w:i/>
                <w:sz w:val="16"/>
                <w:szCs w:val="16"/>
              </w:rPr>
              <w:t>)</w:t>
            </w:r>
          </w:p>
        </w:tc>
        <w:tc>
          <w:tcPr>
            <w:tcW w:w="1985" w:type="dxa"/>
            <w:shd w:val="clear" w:color="auto" w:fill="DEEAF6" w:themeFill="accent5" w:themeFillTint="33"/>
          </w:tcPr>
          <w:p w14:paraId="38E12D06" w14:textId="3C8E9CB0" w:rsidR="0013398F" w:rsidRPr="00CF24C8" w:rsidRDefault="0013398F" w:rsidP="00AF20D3">
            <w:pPr>
              <w:spacing w:before="240"/>
              <w:jc w:val="center"/>
              <w:rPr>
                <w:b/>
                <w:i/>
                <w:sz w:val="16"/>
                <w:szCs w:val="16"/>
              </w:rPr>
            </w:pPr>
            <w:r w:rsidRPr="00CF24C8">
              <w:rPr>
                <w:b/>
                <w:i/>
                <w:sz w:val="16"/>
                <w:szCs w:val="16"/>
              </w:rPr>
              <w:t>Point Score</w:t>
            </w:r>
          </w:p>
        </w:tc>
      </w:tr>
      <w:tr w:rsidR="0013398F" w:rsidRPr="00CF24C8" w14:paraId="62FA7F8D" w14:textId="77777777" w:rsidTr="00FD4885">
        <w:tc>
          <w:tcPr>
            <w:tcW w:w="1810" w:type="dxa"/>
            <w:shd w:val="clear" w:color="auto" w:fill="B4C6E7" w:themeFill="accent1" w:themeFillTint="66"/>
            <w:vAlign w:val="center"/>
          </w:tcPr>
          <w:p w14:paraId="73435B3E" w14:textId="4DD123F4" w:rsidR="0013398F" w:rsidRPr="00CF24C8" w:rsidRDefault="0013398F" w:rsidP="00AF20D3">
            <w:pPr>
              <w:spacing w:before="240"/>
              <w:rPr>
                <w:b/>
                <w:i/>
                <w:sz w:val="16"/>
                <w:szCs w:val="16"/>
              </w:rPr>
            </w:pPr>
            <w:r w:rsidRPr="00CF24C8">
              <w:rPr>
                <w:sz w:val="16"/>
                <w:szCs w:val="16"/>
              </w:rPr>
              <w:t>Technical Proposal</w:t>
            </w:r>
          </w:p>
        </w:tc>
        <w:tc>
          <w:tcPr>
            <w:tcW w:w="2598" w:type="dxa"/>
            <w:shd w:val="clear" w:color="auto" w:fill="B4C6E7" w:themeFill="accent1" w:themeFillTint="66"/>
          </w:tcPr>
          <w:p w14:paraId="381D346F" w14:textId="77777777" w:rsidR="0013398F" w:rsidRPr="00CF24C8" w:rsidRDefault="0013398F" w:rsidP="00AF20D3">
            <w:pPr>
              <w:spacing w:before="240"/>
              <w:jc w:val="center"/>
              <w:rPr>
                <w:b/>
                <w:i/>
                <w:sz w:val="16"/>
                <w:szCs w:val="16"/>
              </w:rPr>
            </w:pPr>
          </w:p>
        </w:tc>
        <w:tc>
          <w:tcPr>
            <w:tcW w:w="851" w:type="dxa"/>
            <w:shd w:val="clear" w:color="auto" w:fill="B4C6E7" w:themeFill="accent1" w:themeFillTint="66"/>
            <w:vAlign w:val="center"/>
          </w:tcPr>
          <w:p w14:paraId="7A105AFF" w14:textId="0D23F93C" w:rsidR="0013398F" w:rsidRPr="00CF24C8" w:rsidRDefault="0013398F" w:rsidP="00AF20D3">
            <w:pPr>
              <w:spacing w:before="240"/>
              <w:jc w:val="center"/>
              <w:rPr>
                <w:b/>
                <w:i/>
                <w:sz w:val="16"/>
                <w:szCs w:val="16"/>
              </w:rPr>
            </w:pPr>
          </w:p>
        </w:tc>
        <w:tc>
          <w:tcPr>
            <w:tcW w:w="2249" w:type="dxa"/>
            <w:shd w:val="clear" w:color="auto" w:fill="B4C6E7" w:themeFill="accent1" w:themeFillTint="66"/>
          </w:tcPr>
          <w:p w14:paraId="7226ED04" w14:textId="77777777" w:rsidR="0013398F" w:rsidRPr="00CF24C8" w:rsidRDefault="0013398F" w:rsidP="00AF20D3">
            <w:pPr>
              <w:spacing w:before="240"/>
              <w:jc w:val="center"/>
              <w:rPr>
                <w:b/>
                <w:i/>
                <w:sz w:val="16"/>
                <w:szCs w:val="16"/>
              </w:rPr>
            </w:pPr>
          </w:p>
        </w:tc>
        <w:tc>
          <w:tcPr>
            <w:tcW w:w="1985" w:type="dxa"/>
            <w:shd w:val="clear" w:color="auto" w:fill="B4C6E7" w:themeFill="accent1" w:themeFillTint="66"/>
          </w:tcPr>
          <w:p w14:paraId="255C5A22" w14:textId="1B1BCDB1" w:rsidR="0013398F" w:rsidRPr="00FD4885" w:rsidRDefault="0013398F" w:rsidP="00AF20D3">
            <w:pPr>
              <w:spacing w:before="240"/>
              <w:jc w:val="center"/>
              <w:rPr>
                <w:bCs/>
                <w:iCs/>
                <w:sz w:val="16"/>
                <w:szCs w:val="16"/>
              </w:rPr>
            </w:pPr>
            <w:r w:rsidRPr="00FD4885">
              <w:rPr>
                <w:bCs/>
                <w:iCs/>
                <w:sz w:val="16"/>
                <w:szCs w:val="16"/>
              </w:rPr>
              <w:t>70</w:t>
            </w:r>
          </w:p>
        </w:tc>
      </w:tr>
      <w:tr w:rsidR="0013398F" w:rsidRPr="00CF24C8" w14:paraId="565BDA8C" w14:textId="7F4BCA97" w:rsidTr="00FD4885">
        <w:trPr>
          <w:trHeight w:val="50"/>
        </w:trPr>
        <w:tc>
          <w:tcPr>
            <w:tcW w:w="1810" w:type="dxa"/>
            <w:shd w:val="clear" w:color="auto" w:fill="auto"/>
            <w:vAlign w:val="center"/>
          </w:tcPr>
          <w:p w14:paraId="48D5FC1D" w14:textId="03498A70" w:rsidR="0013398F" w:rsidRPr="00CF24C8" w:rsidRDefault="0013398F" w:rsidP="00AF20D3">
            <w:pPr>
              <w:spacing w:before="240"/>
              <w:rPr>
                <w:sz w:val="16"/>
                <w:szCs w:val="16"/>
              </w:rPr>
            </w:pPr>
          </w:p>
        </w:tc>
        <w:tc>
          <w:tcPr>
            <w:tcW w:w="2598" w:type="dxa"/>
          </w:tcPr>
          <w:p w14:paraId="0B05B897" w14:textId="587FCEB5" w:rsidR="0013398F" w:rsidRPr="00CF24C8" w:rsidRDefault="0013398F" w:rsidP="00AF20D3">
            <w:pPr>
              <w:spacing w:before="240"/>
              <w:jc w:val="center"/>
              <w:rPr>
                <w:sz w:val="16"/>
                <w:szCs w:val="16"/>
              </w:rPr>
            </w:pPr>
            <w:r w:rsidRPr="00CF24C8">
              <w:rPr>
                <w:sz w:val="16"/>
                <w:szCs w:val="16"/>
              </w:rPr>
              <w:t xml:space="preserve">Past </w:t>
            </w:r>
            <w:r w:rsidR="009D07CC">
              <w:rPr>
                <w:sz w:val="16"/>
                <w:szCs w:val="16"/>
              </w:rPr>
              <w:t xml:space="preserve">and possibly </w:t>
            </w:r>
            <w:r w:rsidR="00BB0B9E">
              <w:rPr>
                <w:sz w:val="16"/>
                <w:szCs w:val="16"/>
              </w:rPr>
              <w:t>c</w:t>
            </w:r>
            <w:r w:rsidR="009D07CC">
              <w:rPr>
                <w:sz w:val="16"/>
                <w:szCs w:val="16"/>
              </w:rPr>
              <w:t xml:space="preserve">urrent </w:t>
            </w:r>
            <w:r w:rsidRPr="00CF24C8">
              <w:rPr>
                <w:sz w:val="16"/>
                <w:szCs w:val="16"/>
              </w:rPr>
              <w:t>Experience and Network</w:t>
            </w:r>
          </w:p>
        </w:tc>
        <w:tc>
          <w:tcPr>
            <w:tcW w:w="851" w:type="dxa"/>
            <w:shd w:val="clear" w:color="auto" w:fill="auto"/>
            <w:vAlign w:val="center"/>
          </w:tcPr>
          <w:p w14:paraId="6DC02806" w14:textId="37508D4E" w:rsidR="0013398F" w:rsidRPr="00CF24C8" w:rsidRDefault="0013398F" w:rsidP="00AF20D3">
            <w:pPr>
              <w:spacing w:before="240"/>
              <w:jc w:val="center"/>
              <w:rPr>
                <w:sz w:val="16"/>
                <w:szCs w:val="16"/>
              </w:rPr>
            </w:pPr>
            <w:r w:rsidRPr="00CF24C8">
              <w:rPr>
                <w:sz w:val="16"/>
                <w:szCs w:val="16"/>
              </w:rPr>
              <w:t>PQ-4</w:t>
            </w:r>
          </w:p>
        </w:tc>
        <w:tc>
          <w:tcPr>
            <w:tcW w:w="2249" w:type="dxa"/>
          </w:tcPr>
          <w:p w14:paraId="082FF799" w14:textId="3B16F5EA" w:rsidR="0013398F" w:rsidRPr="00CF24C8" w:rsidRDefault="0038459E" w:rsidP="00AF20D3">
            <w:pPr>
              <w:spacing w:before="240"/>
              <w:jc w:val="center"/>
              <w:rPr>
                <w:sz w:val="16"/>
                <w:szCs w:val="16"/>
              </w:rPr>
            </w:pPr>
            <w:r>
              <w:rPr>
                <w:sz w:val="16"/>
                <w:szCs w:val="16"/>
              </w:rPr>
              <w:t>30</w:t>
            </w:r>
          </w:p>
        </w:tc>
        <w:tc>
          <w:tcPr>
            <w:tcW w:w="1985" w:type="dxa"/>
          </w:tcPr>
          <w:p w14:paraId="19A80D53" w14:textId="2849C008" w:rsidR="0013398F" w:rsidRPr="00CF24C8" w:rsidRDefault="0013398F" w:rsidP="00AF20D3">
            <w:pPr>
              <w:spacing w:before="240"/>
              <w:jc w:val="center"/>
              <w:rPr>
                <w:sz w:val="16"/>
                <w:szCs w:val="16"/>
              </w:rPr>
            </w:pPr>
          </w:p>
        </w:tc>
      </w:tr>
      <w:tr w:rsidR="0013398F" w:rsidRPr="00CF24C8" w14:paraId="3C9C8601" w14:textId="160CEEAD" w:rsidTr="00FD4885">
        <w:trPr>
          <w:trHeight w:val="266"/>
        </w:trPr>
        <w:tc>
          <w:tcPr>
            <w:tcW w:w="1810" w:type="dxa"/>
            <w:shd w:val="clear" w:color="auto" w:fill="auto"/>
            <w:vAlign w:val="center"/>
          </w:tcPr>
          <w:p w14:paraId="1C62A54B" w14:textId="3058C375" w:rsidR="0013398F" w:rsidRPr="00CF24C8" w:rsidRDefault="0013398F" w:rsidP="00E83C38">
            <w:pPr>
              <w:spacing w:before="240"/>
              <w:rPr>
                <w:sz w:val="16"/>
                <w:szCs w:val="16"/>
              </w:rPr>
            </w:pPr>
          </w:p>
        </w:tc>
        <w:tc>
          <w:tcPr>
            <w:tcW w:w="2598" w:type="dxa"/>
            <w:vAlign w:val="center"/>
          </w:tcPr>
          <w:p w14:paraId="159C4DFB" w14:textId="2C537330" w:rsidR="0013398F" w:rsidRPr="00CF24C8" w:rsidRDefault="0013398F" w:rsidP="00E83C38">
            <w:pPr>
              <w:spacing w:before="240"/>
              <w:jc w:val="center"/>
              <w:rPr>
                <w:sz w:val="16"/>
                <w:szCs w:val="16"/>
              </w:rPr>
            </w:pPr>
            <w:r w:rsidRPr="00CF24C8">
              <w:rPr>
                <w:sz w:val="16"/>
                <w:szCs w:val="16"/>
              </w:rPr>
              <w:t xml:space="preserve">Technical Personnel </w:t>
            </w:r>
          </w:p>
        </w:tc>
        <w:tc>
          <w:tcPr>
            <w:tcW w:w="851" w:type="dxa"/>
            <w:shd w:val="clear" w:color="auto" w:fill="auto"/>
            <w:vAlign w:val="center"/>
          </w:tcPr>
          <w:p w14:paraId="0F6BE5EC" w14:textId="36B695C4" w:rsidR="0013398F" w:rsidRPr="00CF24C8" w:rsidRDefault="0013398F" w:rsidP="00E83C38">
            <w:pPr>
              <w:spacing w:before="240"/>
              <w:jc w:val="center"/>
              <w:rPr>
                <w:sz w:val="16"/>
                <w:szCs w:val="16"/>
              </w:rPr>
            </w:pPr>
            <w:r w:rsidRPr="00CF24C8">
              <w:rPr>
                <w:sz w:val="16"/>
                <w:szCs w:val="16"/>
              </w:rPr>
              <w:t>PQ-3</w:t>
            </w:r>
          </w:p>
        </w:tc>
        <w:tc>
          <w:tcPr>
            <w:tcW w:w="2249" w:type="dxa"/>
          </w:tcPr>
          <w:p w14:paraId="298D4A6C" w14:textId="3CEDA1D9" w:rsidR="0013398F" w:rsidRPr="00CF24C8" w:rsidRDefault="0038459E" w:rsidP="00E83C38">
            <w:pPr>
              <w:spacing w:before="240"/>
              <w:jc w:val="center"/>
              <w:rPr>
                <w:sz w:val="16"/>
                <w:szCs w:val="16"/>
              </w:rPr>
            </w:pPr>
            <w:r>
              <w:rPr>
                <w:sz w:val="16"/>
                <w:szCs w:val="16"/>
              </w:rPr>
              <w:t>30</w:t>
            </w:r>
          </w:p>
        </w:tc>
        <w:tc>
          <w:tcPr>
            <w:tcW w:w="1985" w:type="dxa"/>
          </w:tcPr>
          <w:p w14:paraId="092D1880" w14:textId="584F1D18" w:rsidR="0013398F" w:rsidRPr="00CF24C8" w:rsidRDefault="0013398F" w:rsidP="00E83C38">
            <w:pPr>
              <w:spacing w:before="240"/>
              <w:jc w:val="center"/>
              <w:rPr>
                <w:sz w:val="16"/>
                <w:szCs w:val="16"/>
              </w:rPr>
            </w:pPr>
          </w:p>
        </w:tc>
      </w:tr>
      <w:tr w:rsidR="0013398F" w:rsidRPr="00CF24C8" w14:paraId="0F8F0B6F" w14:textId="79CD3622" w:rsidTr="00FD4885">
        <w:tc>
          <w:tcPr>
            <w:tcW w:w="1810" w:type="dxa"/>
            <w:shd w:val="clear" w:color="auto" w:fill="auto"/>
            <w:vAlign w:val="center"/>
          </w:tcPr>
          <w:p w14:paraId="2326CCAD" w14:textId="5A3C74ED" w:rsidR="0013398F" w:rsidRPr="00CF24C8" w:rsidRDefault="0013398F" w:rsidP="0013398F">
            <w:pPr>
              <w:spacing w:before="240"/>
              <w:rPr>
                <w:sz w:val="16"/>
                <w:szCs w:val="16"/>
              </w:rPr>
            </w:pPr>
          </w:p>
        </w:tc>
        <w:tc>
          <w:tcPr>
            <w:tcW w:w="2598" w:type="dxa"/>
          </w:tcPr>
          <w:p w14:paraId="41BF27F8" w14:textId="173641CE" w:rsidR="0013398F" w:rsidRPr="00CF24C8" w:rsidRDefault="0013398F" w:rsidP="0013398F">
            <w:pPr>
              <w:spacing w:before="240"/>
              <w:jc w:val="center"/>
              <w:rPr>
                <w:sz w:val="16"/>
                <w:szCs w:val="16"/>
              </w:rPr>
            </w:pPr>
            <w:r w:rsidRPr="00FD4885">
              <w:rPr>
                <w:sz w:val="16"/>
                <w:szCs w:val="16"/>
              </w:rPr>
              <w:t>Technical Proposal Methodology and Approach</w:t>
            </w:r>
          </w:p>
        </w:tc>
        <w:tc>
          <w:tcPr>
            <w:tcW w:w="851" w:type="dxa"/>
            <w:shd w:val="clear" w:color="auto" w:fill="auto"/>
            <w:vAlign w:val="center"/>
          </w:tcPr>
          <w:p w14:paraId="0A99034A" w14:textId="733134B0" w:rsidR="0013398F" w:rsidRPr="00CF24C8" w:rsidRDefault="0013398F" w:rsidP="0013398F">
            <w:pPr>
              <w:spacing w:before="240"/>
              <w:jc w:val="center"/>
              <w:rPr>
                <w:sz w:val="16"/>
                <w:szCs w:val="16"/>
              </w:rPr>
            </w:pPr>
            <w:r w:rsidRPr="00CF24C8">
              <w:rPr>
                <w:sz w:val="16"/>
                <w:szCs w:val="16"/>
              </w:rPr>
              <w:t>PQ-5</w:t>
            </w:r>
          </w:p>
        </w:tc>
        <w:tc>
          <w:tcPr>
            <w:tcW w:w="2249" w:type="dxa"/>
          </w:tcPr>
          <w:p w14:paraId="121DA7E1" w14:textId="1A17BD67" w:rsidR="0013398F" w:rsidRPr="00CF24C8" w:rsidRDefault="0038459E" w:rsidP="0013398F">
            <w:pPr>
              <w:spacing w:before="240"/>
              <w:jc w:val="center"/>
              <w:rPr>
                <w:sz w:val="16"/>
                <w:szCs w:val="16"/>
                <w:highlight w:val="yellow"/>
              </w:rPr>
            </w:pPr>
            <w:r w:rsidRPr="00FD4885">
              <w:rPr>
                <w:sz w:val="16"/>
                <w:szCs w:val="16"/>
              </w:rPr>
              <w:t>10</w:t>
            </w:r>
          </w:p>
        </w:tc>
        <w:tc>
          <w:tcPr>
            <w:tcW w:w="1985" w:type="dxa"/>
          </w:tcPr>
          <w:p w14:paraId="50A29E80" w14:textId="44549A30" w:rsidR="0013398F" w:rsidRPr="00CF24C8" w:rsidRDefault="0013398F" w:rsidP="0013398F">
            <w:pPr>
              <w:spacing w:before="240"/>
              <w:jc w:val="center"/>
              <w:rPr>
                <w:sz w:val="16"/>
                <w:szCs w:val="16"/>
              </w:rPr>
            </w:pPr>
          </w:p>
        </w:tc>
      </w:tr>
      <w:tr w:rsidR="0013398F" w:rsidRPr="00CF24C8" w14:paraId="698DF724" w14:textId="60DFFF11" w:rsidTr="00FD4885">
        <w:tc>
          <w:tcPr>
            <w:tcW w:w="1810" w:type="dxa"/>
            <w:shd w:val="clear" w:color="auto" w:fill="B4C6E7" w:themeFill="accent1" w:themeFillTint="66"/>
            <w:vAlign w:val="center"/>
          </w:tcPr>
          <w:p w14:paraId="29D34634" w14:textId="4E1B1DB2" w:rsidR="0013398F" w:rsidRPr="00CF24C8" w:rsidRDefault="0013398F" w:rsidP="0013398F">
            <w:pPr>
              <w:spacing w:before="240"/>
              <w:rPr>
                <w:sz w:val="16"/>
                <w:szCs w:val="16"/>
              </w:rPr>
            </w:pPr>
            <w:r w:rsidRPr="00CF24C8">
              <w:rPr>
                <w:sz w:val="16"/>
                <w:szCs w:val="16"/>
              </w:rPr>
              <w:t>Financial Proposal</w:t>
            </w:r>
          </w:p>
        </w:tc>
        <w:tc>
          <w:tcPr>
            <w:tcW w:w="2598" w:type="dxa"/>
            <w:shd w:val="clear" w:color="auto" w:fill="B4C6E7" w:themeFill="accent1" w:themeFillTint="66"/>
          </w:tcPr>
          <w:p w14:paraId="7F75698C" w14:textId="77777777" w:rsidR="0013398F" w:rsidRPr="00CF24C8" w:rsidRDefault="0013398F" w:rsidP="0013398F">
            <w:pPr>
              <w:spacing w:before="240"/>
              <w:jc w:val="center"/>
              <w:rPr>
                <w:sz w:val="16"/>
                <w:szCs w:val="16"/>
              </w:rPr>
            </w:pPr>
          </w:p>
        </w:tc>
        <w:tc>
          <w:tcPr>
            <w:tcW w:w="851" w:type="dxa"/>
            <w:shd w:val="clear" w:color="auto" w:fill="B4C6E7" w:themeFill="accent1" w:themeFillTint="66"/>
            <w:vAlign w:val="center"/>
          </w:tcPr>
          <w:p w14:paraId="293904B8" w14:textId="7C024DF3" w:rsidR="0013398F" w:rsidRPr="00CF24C8" w:rsidRDefault="0013398F" w:rsidP="0013398F">
            <w:pPr>
              <w:spacing w:before="240"/>
              <w:jc w:val="center"/>
              <w:rPr>
                <w:sz w:val="16"/>
                <w:szCs w:val="16"/>
              </w:rPr>
            </w:pPr>
            <w:r w:rsidRPr="00CF24C8">
              <w:rPr>
                <w:sz w:val="16"/>
                <w:szCs w:val="16"/>
              </w:rPr>
              <w:t>PQ-6</w:t>
            </w:r>
          </w:p>
        </w:tc>
        <w:tc>
          <w:tcPr>
            <w:tcW w:w="2249" w:type="dxa"/>
            <w:shd w:val="clear" w:color="auto" w:fill="B4C6E7" w:themeFill="accent1" w:themeFillTint="66"/>
          </w:tcPr>
          <w:p w14:paraId="0CD8F077" w14:textId="77777777" w:rsidR="0013398F" w:rsidRPr="00CF24C8" w:rsidRDefault="0013398F" w:rsidP="0013398F">
            <w:pPr>
              <w:spacing w:before="240"/>
              <w:jc w:val="center"/>
              <w:rPr>
                <w:sz w:val="16"/>
                <w:szCs w:val="16"/>
              </w:rPr>
            </w:pPr>
          </w:p>
        </w:tc>
        <w:tc>
          <w:tcPr>
            <w:tcW w:w="1985" w:type="dxa"/>
            <w:shd w:val="clear" w:color="auto" w:fill="B4C6E7" w:themeFill="accent1" w:themeFillTint="66"/>
          </w:tcPr>
          <w:p w14:paraId="0C490DAA" w14:textId="7837B99F" w:rsidR="0013398F" w:rsidRPr="00CF24C8" w:rsidRDefault="0013398F" w:rsidP="0013398F">
            <w:pPr>
              <w:spacing w:before="240"/>
              <w:jc w:val="center"/>
              <w:rPr>
                <w:sz w:val="16"/>
                <w:szCs w:val="16"/>
              </w:rPr>
            </w:pPr>
            <w:r w:rsidRPr="00FD4885">
              <w:rPr>
                <w:sz w:val="16"/>
                <w:szCs w:val="16"/>
              </w:rPr>
              <w:t>3</w:t>
            </w:r>
            <w:r w:rsidRPr="00CF24C8">
              <w:rPr>
                <w:sz w:val="16"/>
                <w:szCs w:val="16"/>
              </w:rPr>
              <w:t>0</w:t>
            </w:r>
          </w:p>
        </w:tc>
      </w:tr>
      <w:tr w:rsidR="0013398F" w:rsidRPr="00CF24C8" w14:paraId="443B5148" w14:textId="0D6CF541" w:rsidTr="00FD4885">
        <w:tc>
          <w:tcPr>
            <w:tcW w:w="1810" w:type="dxa"/>
            <w:shd w:val="clear" w:color="auto" w:fill="DEEAF6" w:themeFill="accent5" w:themeFillTint="33"/>
            <w:vAlign w:val="center"/>
          </w:tcPr>
          <w:p w14:paraId="4BF53985" w14:textId="77777777" w:rsidR="0013398F" w:rsidRPr="00CF24C8" w:rsidRDefault="0013398F" w:rsidP="0013398F">
            <w:pPr>
              <w:spacing w:before="240"/>
              <w:rPr>
                <w:b/>
                <w:sz w:val="16"/>
                <w:szCs w:val="16"/>
              </w:rPr>
            </w:pPr>
            <w:r w:rsidRPr="00CF24C8">
              <w:rPr>
                <w:b/>
                <w:sz w:val="16"/>
                <w:szCs w:val="16"/>
              </w:rPr>
              <w:t>TOTAL</w:t>
            </w:r>
          </w:p>
        </w:tc>
        <w:tc>
          <w:tcPr>
            <w:tcW w:w="2598" w:type="dxa"/>
            <w:shd w:val="clear" w:color="auto" w:fill="DEEAF6" w:themeFill="accent5" w:themeFillTint="33"/>
          </w:tcPr>
          <w:p w14:paraId="263B91E6" w14:textId="77777777" w:rsidR="0013398F" w:rsidRPr="00CF24C8" w:rsidRDefault="0013398F" w:rsidP="0013398F">
            <w:pPr>
              <w:spacing w:before="240"/>
              <w:jc w:val="center"/>
              <w:rPr>
                <w:b/>
                <w:sz w:val="16"/>
                <w:szCs w:val="16"/>
              </w:rPr>
            </w:pPr>
          </w:p>
        </w:tc>
        <w:tc>
          <w:tcPr>
            <w:tcW w:w="851" w:type="dxa"/>
            <w:shd w:val="clear" w:color="auto" w:fill="DEEAF6" w:themeFill="accent5" w:themeFillTint="33"/>
            <w:vAlign w:val="center"/>
          </w:tcPr>
          <w:p w14:paraId="65F9C3DC" w14:textId="56B9854C" w:rsidR="0013398F" w:rsidRPr="00CF24C8" w:rsidRDefault="0013398F" w:rsidP="0013398F">
            <w:pPr>
              <w:spacing w:before="240"/>
              <w:jc w:val="center"/>
              <w:rPr>
                <w:b/>
                <w:sz w:val="16"/>
                <w:szCs w:val="16"/>
              </w:rPr>
            </w:pPr>
          </w:p>
        </w:tc>
        <w:tc>
          <w:tcPr>
            <w:tcW w:w="2249" w:type="dxa"/>
            <w:shd w:val="clear" w:color="auto" w:fill="DEEAF6" w:themeFill="accent5" w:themeFillTint="33"/>
          </w:tcPr>
          <w:p w14:paraId="3B12A76E" w14:textId="77777777" w:rsidR="0013398F" w:rsidRPr="00CF24C8" w:rsidRDefault="0013398F" w:rsidP="0013398F">
            <w:pPr>
              <w:spacing w:before="240"/>
              <w:jc w:val="center"/>
              <w:rPr>
                <w:b/>
                <w:sz w:val="16"/>
                <w:szCs w:val="16"/>
              </w:rPr>
            </w:pPr>
          </w:p>
        </w:tc>
        <w:tc>
          <w:tcPr>
            <w:tcW w:w="1985" w:type="dxa"/>
            <w:shd w:val="clear" w:color="auto" w:fill="DEEAF6" w:themeFill="accent5" w:themeFillTint="33"/>
          </w:tcPr>
          <w:p w14:paraId="28096FD8" w14:textId="6685EE44" w:rsidR="0013398F" w:rsidRPr="00CF24C8" w:rsidRDefault="0013398F" w:rsidP="0013398F">
            <w:pPr>
              <w:spacing w:before="240"/>
              <w:jc w:val="center"/>
              <w:rPr>
                <w:b/>
                <w:sz w:val="16"/>
                <w:szCs w:val="16"/>
              </w:rPr>
            </w:pPr>
            <w:r w:rsidRPr="00CF24C8">
              <w:rPr>
                <w:b/>
                <w:sz w:val="16"/>
                <w:szCs w:val="16"/>
              </w:rPr>
              <w:t>100</w:t>
            </w:r>
          </w:p>
        </w:tc>
      </w:tr>
    </w:tbl>
    <w:p w14:paraId="664355AD" w14:textId="77777777" w:rsidR="00E71274" w:rsidRPr="009023F8" w:rsidRDefault="00E71274" w:rsidP="00D95B5F">
      <w:pPr>
        <w:spacing w:line="45" w:lineRule="exact"/>
        <w:rPr>
          <w:rFonts w:eastAsia="Times New Roman"/>
          <w:szCs w:val="18"/>
        </w:rPr>
      </w:pPr>
      <w:bookmarkStart w:id="19" w:name="page9"/>
      <w:bookmarkStart w:id="20" w:name="page10"/>
      <w:bookmarkEnd w:id="19"/>
      <w:bookmarkEnd w:id="20"/>
    </w:p>
    <w:p w14:paraId="549324C9" w14:textId="653A5FC3" w:rsidR="007F31FE" w:rsidRDefault="009B6D91" w:rsidP="007F31FE">
      <w:pPr>
        <w:jc w:val="center"/>
        <w:rPr>
          <w:b/>
          <w:bCs/>
          <w:sz w:val="28"/>
          <w:szCs w:val="28"/>
        </w:rPr>
      </w:pPr>
      <w:r w:rsidRPr="00930B26">
        <w:br w:type="page"/>
      </w:r>
      <w:bookmarkStart w:id="21" w:name="_Toc56000672"/>
      <w:r w:rsidR="007F31FE" w:rsidRPr="00F67EFB">
        <w:rPr>
          <w:b/>
          <w:bCs/>
          <w:sz w:val="28"/>
          <w:szCs w:val="28"/>
        </w:rPr>
        <w:lastRenderedPageBreak/>
        <w:t>Annex A – Instruction to Bidders</w:t>
      </w:r>
    </w:p>
    <w:p w14:paraId="0B78A0B2" w14:textId="096784C0" w:rsidR="00C043F7" w:rsidRDefault="00C043F7" w:rsidP="007F31FE">
      <w:pPr>
        <w:jc w:val="center"/>
        <w:rPr>
          <w:b/>
          <w:bCs/>
          <w:sz w:val="28"/>
          <w:szCs w:val="28"/>
        </w:rPr>
      </w:pPr>
    </w:p>
    <w:tbl>
      <w:tblPr>
        <w:tblStyle w:val="TableGrid"/>
        <w:tblW w:w="0" w:type="auto"/>
        <w:tblLook w:val="04A0" w:firstRow="1" w:lastRow="0" w:firstColumn="1" w:lastColumn="0" w:noHBand="0" w:noVBand="1"/>
      </w:tblPr>
      <w:tblGrid>
        <w:gridCol w:w="1555"/>
        <w:gridCol w:w="5528"/>
      </w:tblGrid>
      <w:tr w:rsidR="00C043F7" w14:paraId="4AAFDF3D" w14:textId="77777777" w:rsidTr="00FD4885">
        <w:tc>
          <w:tcPr>
            <w:tcW w:w="1555" w:type="dxa"/>
          </w:tcPr>
          <w:p w14:paraId="536C4EBF" w14:textId="77777777" w:rsidR="00C043F7" w:rsidRDefault="00C043F7" w:rsidP="00760687">
            <w:r>
              <w:t>PQ-1</w:t>
            </w:r>
          </w:p>
        </w:tc>
        <w:tc>
          <w:tcPr>
            <w:tcW w:w="5528" w:type="dxa"/>
          </w:tcPr>
          <w:p w14:paraId="7D15DC43" w14:textId="2A2AA440" w:rsidR="00C043F7" w:rsidRDefault="00C043F7" w:rsidP="00760687">
            <w:r>
              <w:t>Registration</w:t>
            </w:r>
            <w:r w:rsidR="0019270C">
              <w:t xml:space="preserve"> Documents and Operational Licences</w:t>
            </w:r>
            <w:r>
              <w:t xml:space="preserve"> </w:t>
            </w:r>
          </w:p>
        </w:tc>
      </w:tr>
      <w:tr w:rsidR="00C043F7" w14:paraId="7B153540" w14:textId="77777777" w:rsidTr="00FD4885">
        <w:tc>
          <w:tcPr>
            <w:tcW w:w="1555" w:type="dxa"/>
          </w:tcPr>
          <w:p w14:paraId="58140C63" w14:textId="77777777" w:rsidR="00C043F7" w:rsidRDefault="00C043F7" w:rsidP="00760687">
            <w:r>
              <w:t>PQ-1 Bis</w:t>
            </w:r>
          </w:p>
        </w:tc>
        <w:tc>
          <w:tcPr>
            <w:tcW w:w="5528" w:type="dxa"/>
          </w:tcPr>
          <w:p w14:paraId="142C1B04" w14:textId="57B0C9BC" w:rsidR="00D648B1" w:rsidRDefault="00CC06A9" w:rsidP="00760687">
            <w:r>
              <w:t xml:space="preserve">Advanced </w:t>
            </w:r>
            <w:r w:rsidR="00D648B1">
              <w:t>Due Diligence Form</w:t>
            </w:r>
          </w:p>
        </w:tc>
      </w:tr>
      <w:tr w:rsidR="00C043F7" w14:paraId="43549BDC" w14:textId="77777777" w:rsidTr="00FD4885">
        <w:tc>
          <w:tcPr>
            <w:tcW w:w="1555" w:type="dxa"/>
          </w:tcPr>
          <w:p w14:paraId="77A8DF6B" w14:textId="77777777" w:rsidR="00C043F7" w:rsidRDefault="00C043F7" w:rsidP="00760687">
            <w:r>
              <w:t>PQ-2</w:t>
            </w:r>
          </w:p>
        </w:tc>
        <w:tc>
          <w:tcPr>
            <w:tcW w:w="5528" w:type="dxa"/>
          </w:tcPr>
          <w:p w14:paraId="248FFFCA" w14:textId="77777777" w:rsidR="00C043F7" w:rsidRDefault="00C043F7" w:rsidP="00760687">
            <w:r>
              <w:t>Proposal Data</w:t>
            </w:r>
          </w:p>
        </w:tc>
      </w:tr>
      <w:tr w:rsidR="00C043F7" w14:paraId="06EC26E7" w14:textId="77777777" w:rsidTr="00FD4885">
        <w:tc>
          <w:tcPr>
            <w:tcW w:w="1555" w:type="dxa"/>
          </w:tcPr>
          <w:p w14:paraId="1FEC1899" w14:textId="77777777" w:rsidR="00C043F7" w:rsidRDefault="00C043F7" w:rsidP="00760687">
            <w:r>
              <w:t>PQ-3</w:t>
            </w:r>
          </w:p>
        </w:tc>
        <w:tc>
          <w:tcPr>
            <w:tcW w:w="5528" w:type="dxa"/>
          </w:tcPr>
          <w:p w14:paraId="3F78589C" w14:textId="00A5038B" w:rsidR="00C043F7" w:rsidRDefault="00EF73DB" w:rsidP="00760687">
            <w:r>
              <w:t xml:space="preserve">Technical </w:t>
            </w:r>
            <w:r w:rsidR="00C043F7">
              <w:t xml:space="preserve">Personnel </w:t>
            </w:r>
          </w:p>
        </w:tc>
      </w:tr>
      <w:tr w:rsidR="00C043F7" w14:paraId="470500BB" w14:textId="77777777" w:rsidTr="00FD4885">
        <w:tc>
          <w:tcPr>
            <w:tcW w:w="1555" w:type="dxa"/>
          </w:tcPr>
          <w:p w14:paraId="2C9D114F" w14:textId="77777777" w:rsidR="00C043F7" w:rsidRDefault="00C043F7" w:rsidP="00760687">
            <w:r>
              <w:t>PQ-4</w:t>
            </w:r>
          </w:p>
        </w:tc>
        <w:tc>
          <w:tcPr>
            <w:tcW w:w="5528" w:type="dxa"/>
          </w:tcPr>
          <w:p w14:paraId="20ADCFAE" w14:textId="172A9837" w:rsidR="00C043F7" w:rsidRDefault="00C043F7" w:rsidP="00760687">
            <w:r>
              <w:t xml:space="preserve">Past </w:t>
            </w:r>
            <w:r w:rsidR="00B30F93">
              <w:t xml:space="preserve">and possibly current </w:t>
            </w:r>
            <w:r>
              <w:t>Experience</w:t>
            </w:r>
            <w:r w:rsidR="0019270C">
              <w:t xml:space="preserve"> and Network</w:t>
            </w:r>
          </w:p>
        </w:tc>
      </w:tr>
      <w:tr w:rsidR="00C043F7" w14:paraId="5E6D0F19" w14:textId="77777777" w:rsidTr="00FD4885">
        <w:tc>
          <w:tcPr>
            <w:tcW w:w="1555" w:type="dxa"/>
          </w:tcPr>
          <w:p w14:paraId="25F9DA74" w14:textId="77777777" w:rsidR="00C043F7" w:rsidRDefault="00C043F7" w:rsidP="00760687">
            <w:r>
              <w:t>PQ-5</w:t>
            </w:r>
          </w:p>
        </w:tc>
        <w:tc>
          <w:tcPr>
            <w:tcW w:w="5528" w:type="dxa"/>
          </w:tcPr>
          <w:p w14:paraId="7D3E69C8" w14:textId="34381E78" w:rsidR="00C043F7" w:rsidRDefault="00C043F7" w:rsidP="00760687">
            <w:r>
              <w:t xml:space="preserve">Technical </w:t>
            </w:r>
            <w:r w:rsidR="00D648B1">
              <w:t xml:space="preserve">Proposal </w:t>
            </w:r>
            <w:r w:rsidR="00A86245">
              <w:t>Metho</w:t>
            </w:r>
            <w:r w:rsidR="00D528C3">
              <w:t>dology and Approach</w:t>
            </w:r>
          </w:p>
        </w:tc>
      </w:tr>
      <w:tr w:rsidR="00D648B1" w14:paraId="0712A9FC" w14:textId="77777777" w:rsidTr="00FD4885">
        <w:tc>
          <w:tcPr>
            <w:tcW w:w="1555" w:type="dxa"/>
          </w:tcPr>
          <w:p w14:paraId="7AB6102B" w14:textId="4B5B1175" w:rsidR="00D648B1" w:rsidRDefault="00D648B1" w:rsidP="00760687">
            <w:r>
              <w:t>PQ-6</w:t>
            </w:r>
          </w:p>
        </w:tc>
        <w:tc>
          <w:tcPr>
            <w:tcW w:w="5528" w:type="dxa"/>
          </w:tcPr>
          <w:p w14:paraId="359743D9" w14:textId="7B4F9EFB" w:rsidR="00D648B1" w:rsidRDefault="00D648B1" w:rsidP="00760687">
            <w:r>
              <w:t>Financial Proposal</w:t>
            </w:r>
          </w:p>
        </w:tc>
      </w:tr>
    </w:tbl>
    <w:p w14:paraId="635C6355" w14:textId="77777777" w:rsidR="00C043F7" w:rsidRPr="00F67EFB" w:rsidRDefault="00C043F7" w:rsidP="00F67EFB">
      <w:pPr>
        <w:jc w:val="center"/>
        <w:rPr>
          <w:b/>
          <w:bCs/>
          <w:sz w:val="28"/>
          <w:szCs w:val="28"/>
        </w:rPr>
      </w:pPr>
    </w:p>
    <w:p w14:paraId="20AD82D6" w14:textId="4C36276B" w:rsidR="007F31FE" w:rsidRDefault="007F31FE">
      <w:pPr>
        <w:rPr>
          <w:rFonts w:eastAsia="Times New Roman" w:cs="Times New Roman"/>
          <w:b/>
          <w:bCs/>
          <w:szCs w:val="28"/>
        </w:rPr>
      </w:pPr>
      <w:r>
        <w:br w:type="page"/>
      </w:r>
    </w:p>
    <w:p w14:paraId="20EEAE34" w14:textId="67EF82A7" w:rsidR="00E71274" w:rsidRPr="003B3ECE" w:rsidRDefault="00E71274" w:rsidP="001304BE">
      <w:pPr>
        <w:pStyle w:val="Heading4"/>
      </w:pPr>
      <w:r w:rsidRPr="003B3ECE">
        <w:lastRenderedPageBreak/>
        <w:t>FORM PQ-1</w:t>
      </w:r>
      <w:r w:rsidR="002F654F">
        <w:tab/>
      </w:r>
      <w:r w:rsidR="001304BE" w:rsidRPr="003B3ECE">
        <w:t xml:space="preserve">: </w:t>
      </w:r>
      <w:bookmarkEnd w:id="21"/>
      <w:r w:rsidR="002F654F">
        <w:tab/>
      </w:r>
      <w:r w:rsidR="00640341">
        <w:t xml:space="preserve">Registration </w:t>
      </w:r>
      <w:r w:rsidR="00B74677">
        <w:t>Documents and Operational Licences</w:t>
      </w:r>
    </w:p>
    <w:p w14:paraId="7DF4E37C" w14:textId="4D38EB81" w:rsidR="00CB5A87" w:rsidRPr="00930B26" w:rsidRDefault="00CB5A87" w:rsidP="3C1AA002">
      <w:pPr>
        <w:spacing w:line="200" w:lineRule="exact"/>
        <w:rPr>
          <w:rFonts w:eastAsia="Times New Roman"/>
          <w:szCs w:val="18"/>
        </w:rPr>
      </w:pPr>
    </w:p>
    <w:p w14:paraId="42D937EA" w14:textId="77777777" w:rsidR="004427EC" w:rsidRDefault="004427EC" w:rsidP="00FC602B">
      <w:pPr>
        <w:spacing w:line="279" w:lineRule="auto"/>
        <w:jc w:val="both"/>
      </w:pPr>
      <w:r>
        <w:t>The Bidders are required to submit the following documents as part of their applications:</w:t>
      </w:r>
    </w:p>
    <w:p w14:paraId="2242EDF1" w14:textId="77777777" w:rsidR="004427EC" w:rsidRPr="007931BA" w:rsidRDefault="004427EC" w:rsidP="00C03F3B">
      <w:pPr>
        <w:pStyle w:val="ListParagraph"/>
        <w:numPr>
          <w:ilvl w:val="0"/>
          <w:numId w:val="5"/>
        </w:numPr>
        <w:spacing w:line="279" w:lineRule="auto"/>
        <w:ind w:left="709"/>
        <w:jc w:val="both"/>
        <w:rPr>
          <w:szCs w:val="18"/>
        </w:rPr>
      </w:pPr>
      <w:r>
        <w:t>Documented legal status/proof of Bidders’ registration and compliance with Legal, Tax and Insurance requirements, if needed;</w:t>
      </w:r>
    </w:p>
    <w:p w14:paraId="1DDF069D" w14:textId="2339D5E8" w:rsidR="007931BA" w:rsidRPr="003B3ECE" w:rsidRDefault="007931BA" w:rsidP="00C03F3B">
      <w:pPr>
        <w:pStyle w:val="ListParagraph"/>
        <w:numPr>
          <w:ilvl w:val="0"/>
          <w:numId w:val="5"/>
        </w:numPr>
        <w:spacing w:line="279" w:lineRule="auto"/>
        <w:ind w:left="709"/>
        <w:jc w:val="both"/>
      </w:pPr>
      <w:r>
        <w:t>Copy of V.A.T</w:t>
      </w:r>
      <w:r w:rsidR="00734ED6">
        <w:t xml:space="preserve"> (Value-added Tax)</w:t>
      </w:r>
      <w:r>
        <w:t xml:space="preserve"> Registration Certificate</w:t>
      </w:r>
    </w:p>
    <w:p w14:paraId="100D67D7" w14:textId="77777777" w:rsidR="007931BA" w:rsidRPr="003B3ECE" w:rsidRDefault="007931BA" w:rsidP="00C03F3B">
      <w:pPr>
        <w:pStyle w:val="ListParagraph"/>
        <w:numPr>
          <w:ilvl w:val="0"/>
          <w:numId w:val="5"/>
        </w:numPr>
        <w:spacing w:line="279" w:lineRule="auto"/>
        <w:ind w:left="709"/>
        <w:jc w:val="both"/>
        <w:rPr>
          <w:szCs w:val="18"/>
        </w:rPr>
      </w:pPr>
      <w:r>
        <w:rPr>
          <w:szCs w:val="18"/>
        </w:rPr>
        <w:t>Copies of business permits and licenses</w:t>
      </w:r>
    </w:p>
    <w:p w14:paraId="7CAEF989" w14:textId="7F60ED65" w:rsidR="004427EC" w:rsidRPr="00180387" w:rsidRDefault="004427EC" w:rsidP="00C03F3B">
      <w:pPr>
        <w:pStyle w:val="ListParagraph"/>
        <w:numPr>
          <w:ilvl w:val="0"/>
          <w:numId w:val="5"/>
        </w:numPr>
        <w:spacing w:line="279" w:lineRule="auto"/>
        <w:ind w:left="709"/>
        <w:jc w:val="both"/>
        <w:rPr>
          <w:szCs w:val="18"/>
        </w:rPr>
      </w:pPr>
      <w:r w:rsidRPr="00B60C82">
        <w:rPr>
          <w:szCs w:val="18"/>
        </w:rPr>
        <w:t>Documented</w:t>
      </w:r>
      <w:r>
        <w:t xml:space="preserve"> </w:t>
      </w:r>
      <w:r w:rsidR="00CC06A9">
        <w:t>Ultimate beneficial Owner (“</w:t>
      </w:r>
      <w:r>
        <w:t>UBO</w:t>
      </w:r>
      <w:r w:rsidR="00CC06A9">
        <w:t>”)</w:t>
      </w:r>
      <w:r>
        <w:t xml:space="preserve"> Registration filing (if already done and if applicable) or equivalent UBO declaration;</w:t>
      </w:r>
    </w:p>
    <w:p w14:paraId="5495E36D" w14:textId="77777777" w:rsidR="004427EC" w:rsidRDefault="004427EC" w:rsidP="004427EC">
      <w:pPr>
        <w:spacing w:line="279" w:lineRule="auto"/>
        <w:jc w:val="both"/>
      </w:pPr>
    </w:p>
    <w:p w14:paraId="1542C1DD" w14:textId="77777777" w:rsidR="004427EC" w:rsidRPr="00C32720" w:rsidRDefault="004427EC" w:rsidP="00B60C82">
      <w:pPr>
        <w:spacing w:line="279" w:lineRule="auto"/>
        <w:jc w:val="both"/>
        <w:rPr>
          <w:szCs w:val="18"/>
        </w:rPr>
      </w:pPr>
      <w:r>
        <w:t>Applications of Bidders that do not submit all documents listed above may not be considered.</w:t>
      </w:r>
    </w:p>
    <w:p w14:paraId="3D13F907" w14:textId="77777777" w:rsidR="004427EC" w:rsidRDefault="004427EC" w:rsidP="004427EC">
      <w:pPr>
        <w:spacing w:line="279" w:lineRule="auto"/>
        <w:ind w:left="720"/>
        <w:jc w:val="both"/>
        <w:rPr>
          <w:szCs w:val="18"/>
        </w:rPr>
      </w:pPr>
    </w:p>
    <w:p w14:paraId="42454ECB" w14:textId="77777777" w:rsidR="004427EC" w:rsidRPr="003B3ECE" w:rsidRDefault="004427EC" w:rsidP="00B10C44">
      <w:pPr>
        <w:spacing w:line="276" w:lineRule="auto"/>
        <w:jc w:val="both"/>
        <w:rPr>
          <w:rStyle w:val="NoSpacingChar"/>
          <w:sz w:val="18"/>
          <w:szCs w:val="18"/>
        </w:rPr>
      </w:pPr>
      <w:r w:rsidRPr="003B3ECE">
        <w:rPr>
          <w:b/>
          <w:szCs w:val="18"/>
        </w:rPr>
        <w:t xml:space="preserve">SNV </w:t>
      </w:r>
      <w:r w:rsidRPr="003B3ECE">
        <w:rPr>
          <w:rStyle w:val="NoSpacingChar"/>
          <w:sz w:val="18"/>
          <w:szCs w:val="18"/>
        </w:rPr>
        <w:t>reserves the right to request submission</w:t>
      </w:r>
      <w:r w:rsidRPr="003B3ECE">
        <w:rPr>
          <w:b/>
          <w:szCs w:val="18"/>
        </w:rPr>
        <w:t xml:space="preserve"> </w:t>
      </w:r>
      <w:r w:rsidRPr="003B3ECE">
        <w:rPr>
          <w:rStyle w:val="NoSpacingChar"/>
          <w:sz w:val="18"/>
          <w:szCs w:val="18"/>
        </w:rPr>
        <w:t xml:space="preserve">of additional information from </w:t>
      </w:r>
      <w:r>
        <w:rPr>
          <w:rStyle w:val="NoSpacingChar"/>
          <w:sz w:val="18"/>
          <w:szCs w:val="18"/>
        </w:rPr>
        <w:t>Bidders</w:t>
      </w:r>
      <w:r w:rsidRPr="003B3ECE">
        <w:rPr>
          <w:rStyle w:val="NoSpacingChar"/>
          <w:sz w:val="18"/>
          <w:szCs w:val="18"/>
        </w:rPr>
        <w:t>.</w:t>
      </w:r>
    </w:p>
    <w:p w14:paraId="2A0CA9C2" w14:textId="77777777" w:rsidR="004427EC" w:rsidRPr="008E31CE" w:rsidRDefault="004427EC" w:rsidP="003228AA">
      <w:pPr>
        <w:tabs>
          <w:tab w:val="left" w:pos="720"/>
        </w:tabs>
        <w:spacing w:line="360" w:lineRule="auto"/>
        <w:rPr>
          <w:szCs w:val="18"/>
        </w:rPr>
      </w:pPr>
    </w:p>
    <w:p w14:paraId="06941B52" w14:textId="2A6B8F62" w:rsidR="00E50B83" w:rsidRDefault="00E50B83">
      <w:pPr>
        <w:rPr>
          <w:szCs w:val="18"/>
        </w:rPr>
      </w:pPr>
      <w:r>
        <w:rPr>
          <w:szCs w:val="18"/>
        </w:rPr>
        <w:br w:type="page"/>
      </w:r>
    </w:p>
    <w:p w14:paraId="7B686728" w14:textId="39126848" w:rsidR="00A6112D" w:rsidRPr="002F654F" w:rsidRDefault="00E50B83" w:rsidP="00850B71">
      <w:pPr>
        <w:tabs>
          <w:tab w:val="left" w:pos="720"/>
        </w:tabs>
        <w:spacing w:line="0" w:lineRule="atLeast"/>
        <w:rPr>
          <w:b/>
          <w:bCs/>
          <w:szCs w:val="18"/>
        </w:rPr>
      </w:pPr>
      <w:r w:rsidRPr="002F654F">
        <w:rPr>
          <w:b/>
          <w:bCs/>
        </w:rPr>
        <w:lastRenderedPageBreak/>
        <w:t>FORM PQ-1 Bis</w:t>
      </w:r>
      <w:r>
        <w:rPr>
          <w:b/>
          <w:bCs/>
        </w:rPr>
        <w:t xml:space="preserve"> – </w:t>
      </w:r>
      <w:r w:rsidR="00DD12E9">
        <w:rPr>
          <w:b/>
          <w:bCs/>
        </w:rPr>
        <w:t>Advanced</w:t>
      </w:r>
      <w:r w:rsidR="00DD12E9" w:rsidRPr="00B0503A">
        <w:rPr>
          <w:b/>
          <w:bCs/>
        </w:rPr>
        <w:t xml:space="preserve"> </w:t>
      </w:r>
      <w:r w:rsidR="00B0503A" w:rsidRPr="00B0503A">
        <w:rPr>
          <w:b/>
          <w:bCs/>
        </w:rPr>
        <w:t>Due Diligence Form</w:t>
      </w:r>
    </w:p>
    <w:p w14:paraId="440518D3" w14:textId="56C7AED0" w:rsidR="009347F2" w:rsidRDefault="009347F2" w:rsidP="009347F2">
      <w:pPr>
        <w:rPr>
          <w:szCs w:val="18"/>
          <w:highlight w:val="yellow"/>
        </w:rPr>
      </w:pPr>
    </w:p>
    <w:p w14:paraId="12962328" w14:textId="458A455E" w:rsidR="009347F2" w:rsidRDefault="009347F2" w:rsidP="009347F2">
      <w:pPr>
        <w:rPr>
          <w:szCs w:val="18"/>
        </w:rPr>
      </w:pPr>
      <w:r>
        <w:rPr>
          <w:szCs w:val="18"/>
        </w:rPr>
        <w:t>SNV conducts due diligence on all consultants, vendors and partners with whom we work as part of our commitment to our donors as well as to the delivery of quality services and programming. In this way, we aim to ensure the best use of the funds with which we are entrusted.</w:t>
      </w:r>
    </w:p>
    <w:p w14:paraId="47470D16" w14:textId="77777777" w:rsidR="00D02204" w:rsidRDefault="00D02204" w:rsidP="009347F2">
      <w:pPr>
        <w:rPr>
          <w:szCs w:val="18"/>
        </w:rPr>
      </w:pPr>
    </w:p>
    <w:p w14:paraId="24CF7A78" w14:textId="6493FEE3" w:rsidR="009347F2" w:rsidRDefault="009347F2" w:rsidP="009347F2">
      <w:pPr>
        <w:rPr>
          <w:szCs w:val="18"/>
        </w:rPr>
      </w:pPr>
      <w:r>
        <w:rPr>
          <w:szCs w:val="18"/>
        </w:rPr>
        <w:t>The data supplied in this due diligence framework will be validated by SNV through remote and/or physical checks. In accordance with SNV’s General Data Protection Regulation (GDPR) framework (which complies with the European Union’s GDPR 2018), the hardcopy and electronic data you provide will be kept secure and will only be used by SNV for programming and procurement purposes. Data will be kept for 10 years at which point it will be destroyed. By submitting your signed due diligence framework, you stipulate that you agree with this data use, storage and protection.</w:t>
      </w:r>
    </w:p>
    <w:p w14:paraId="742C8013" w14:textId="77777777" w:rsidR="00D02204" w:rsidRDefault="00D02204" w:rsidP="009347F2">
      <w:pPr>
        <w:rPr>
          <w:szCs w:val="18"/>
        </w:rPr>
      </w:pPr>
    </w:p>
    <w:p w14:paraId="469A0544" w14:textId="1CA63F35" w:rsidR="009347F2" w:rsidRDefault="009347F2" w:rsidP="009347F2">
      <w:pPr>
        <w:rPr>
          <w:szCs w:val="18"/>
        </w:rPr>
      </w:pPr>
      <w:r>
        <w:rPr>
          <w:szCs w:val="18"/>
        </w:rPr>
        <w:t xml:space="preserve">Please complete the following form to the best of your ability. If you have any questions, please contact </w:t>
      </w:r>
      <w:hyperlink r:id="rId15" w:history="1">
        <w:r w:rsidR="00ED2F2D" w:rsidRPr="00C57CAA">
          <w:rPr>
            <w:rStyle w:val="Hyperlink"/>
          </w:rPr>
          <w:t>secmb@snv.org</w:t>
        </w:r>
      </w:hyperlink>
      <w:r>
        <w:rPr>
          <w:szCs w:val="18"/>
        </w:rPr>
        <w:t xml:space="preserve"> at SNV.</w:t>
      </w:r>
    </w:p>
    <w:p w14:paraId="58B3326C" w14:textId="77777777" w:rsidR="00D02204" w:rsidRDefault="00D02204" w:rsidP="009347F2">
      <w:pPr>
        <w:rPr>
          <w:szCs w:val="18"/>
        </w:rPr>
      </w:pPr>
    </w:p>
    <w:p w14:paraId="1DC8D9F9" w14:textId="77777777" w:rsidR="009347F2" w:rsidRDefault="009347F2" w:rsidP="009347F2">
      <w:pPr>
        <w:rPr>
          <w:bCs/>
          <w:szCs w:val="18"/>
        </w:rPr>
      </w:pPr>
      <w:r>
        <w:rPr>
          <w:bCs/>
          <w:szCs w:val="18"/>
        </w:rPr>
        <w:t>Please provide copies of all attachments and documents that are requested in the form. If you are not able to provide relevant documentation, please provide a justification in the relevant section below.</w:t>
      </w:r>
    </w:p>
    <w:p w14:paraId="3D4F0D76" w14:textId="77777777" w:rsidR="00E72AB2" w:rsidRDefault="00E72AB2" w:rsidP="00E72AB2">
      <w:pPr>
        <w:pStyle w:val="Heading2"/>
        <w:rPr>
          <w:rFonts w:ascii="VAGRounded LT Light" w:hAnsi="VAGRounded LT Light"/>
          <w:sz w:val="24"/>
        </w:rPr>
      </w:pPr>
      <w:bookmarkStart w:id="22" w:name="_Toc56002223"/>
      <w:bookmarkStart w:id="23" w:name="_Toc56002218"/>
      <w:r>
        <w:t>Part A – General information</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right w:w="0" w:type="dxa"/>
        </w:tblCellMar>
        <w:tblLook w:val="04A0" w:firstRow="1" w:lastRow="0" w:firstColumn="1" w:lastColumn="0" w:noHBand="0" w:noVBand="1"/>
      </w:tblPr>
      <w:tblGrid>
        <w:gridCol w:w="2600"/>
        <w:gridCol w:w="5884"/>
      </w:tblGrid>
      <w:tr w:rsidR="00E72AB2" w14:paraId="069B9C3B" w14:textId="77777777" w:rsidTr="00E72AB2">
        <w:trPr>
          <w:trHeight w:val="721"/>
        </w:trPr>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C44BD3" w14:textId="047BE269" w:rsidR="00E72AB2" w:rsidRPr="00D02204" w:rsidRDefault="00E72AB2">
            <w:r w:rsidRPr="00D02204">
              <w:t xml:space="preserve">Name of </w:t>
            </w:r>
            <w:r w:rsidRPr="002C1FA0">
              <w:t>consultant</w:t>
            </w: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D9CF8" w14:textId="77777777" w:rsidR="00E72AB2" w:rsidRDefault="00E72AB2"/>
        </w:tc>
      </w:tr>
      <w:tr w:rsidR="00E72AB2" w14:paraId="6B40FDF0" w14:textId="77777777" w:rsidTr="00E72AB2">
        <w:trPr>
          <w:trHeight w:val="721"/>
        </w:trPr>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C53783" w14:textId="77777777" w:rsidR="00E72AB2" w:rsidRDefault="00E72AB2">
            <w:r>
              <w:t>Trading name (if different from above)</w:t>
            </w: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EF5949" w14:textId="77777777" w:rsidR="00E72AB2" w:rsidRDefault="00E72AB2"/>
        </w:tc>
      </w:tr>
      <w:tr w:rsidR="00E72AB2" w14:paraId="38D2FDF7" w14:textId="77777777" w:rsidTr="00E72AB2">
        <w:trPr>
          <w:trHeight w:val="721"/>
        </w:trPr>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5AD7C6" w14:textId="77777777" w:rsidR="00E72AB2" w:rsidRDefault="00E72AB2">
            <w:r>
              <w:t>Postal address</w:t>
            </w: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49CE0" w14:textId="77777777" w:rsidR="00E72AB2" w:rsidRDefault="00E72AB2"/>
        </w:tc>
      </w:tr>
      <w:tr w:rsidR="00E72AB2" w14:paraId="3B4F1358" w14:textId="77777777" w:rsidTr="00E72AB2">
        <w:trPr>
          <w:trHeight w:val="555"/>
        </w:trPr>
        <w:tc>
          <w:tcPr>
            <w:tcW w:w="26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65B63D" w14:textId="77777777" w:rsidR="00E72AB2" w:rsidRDefault="00E72AB2">
            <w:r>
              <w:t>Physical location of business premises</w:t>
            </w: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0CFCE8" w14:textId="77777777" w:rsidR="00E72AB2" w:rsidRDefault="00E72AB2">
            <w:r>
              <w:t>Town:</w:t>
            </w:r>
          </w:p>
        </w:tc>
      </w:tr>
      <w:tr w:rsidR="00E72AB2" w14:paraId="188F0891" w14:textId="77777777" w:rsidTr="00E72AB2">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5E03F" w14:textId="77777777" w:rsidR="00E72AB2" w:rsidRDefault="00E72AB2">
            <w:pPr>
              <w:rPr>
                <w:szCs w:val="22"/>
              </w:rPr>
            </w:pP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98C373" w14:textId="77777777" w:rsidR="00E72AB2" w:rsidRDefault="00E72AB2">
            <w:r>
              <w:t>Street:</w:t>
            </w:r>
          </w:p>
        </w:tc>
      </w:tr>
      <w:tr w:rsidR="00E72AB2" w14:paraId="363E2652" w14:textId="77777777" w:rsidTr="00E72AB2">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86AD5" w14:textId="77777777" w:rsidR="00E72AB2" w:rsidRDefault="00E72AB2">
            <w:pPr>
              <w:rPr>
                <w:szCs w:val="22"/>
              </w:rPr>
            </w:pP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374425" w14:textId="77777777" w:rsidR="00E72AB2" w:rsidRDefault="00E72AB2">
            <w:r>
              <w:t>Plot No.</w:t>
            </w:r>
          </w:p>
        </w:tc>
      </w:tr>
      <w:tr w:rsidR="00E72AB2" w14:paraId="4BA0E72E" w14:textId="77777777" w:rsidTr="00E72AB2">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0DA67" w14:textId="77777777" w:rsidR="00E72AB2" w:rsidRDefault="00E72AB2">
            <w:pPr>
              <w:rPr>
                <w:szCs w:val="22"/>
              </w:rPr>
            </w:pP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D7673F" w14:textId="77777777" w:rsidR="00E72AB2" w:rsidRDefault="00E72AB2">
            <w:r>
              <w:t>Building name:</w:t>
            </w:r>
          </w:p>
        </w:tc>
      </w:tr>
      <w:tr w:rsidR="00E72AB2" w14:paraId="4D9D4819" w14:textId="77777777" w:rsidTr="00E72AB2">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19CF6" w14:textId="77777777" w:rsidR="00E72AB2" w:rsidRDefault="00E72AB2">
            <w:pPr>
              <w:rPr>
                <w:szCs w:val="22"/>
              </w:rPr>
            </w:pP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7F6D9F" w14:textId="77777777" w:rsidR="00E72AB2" w:rsidRDefault="00E72AB2">
            <w:r>
              <w:t>Floor:</w:t>
            </w:r>
          </w:p>
        </w:tc>
      </w:tr>
      <w:tr w:rsidR="00E72AB2" w14:paraId="644C30A9" w14:textId="77777777" w:rsidTr="00E72AB2">
        <w:trPr>
          <w:trHeight w:val="510"/>
        </w:trPr>
        <w:tc>
          <w:tcPr>
            <w:tcW w:w="26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E3D108" w14:textId="77777777" w:rsidR="00E72AB2" w:rsidRDefault="00E72AB2">
            <w:r>
              <w:t xml:space="preserve">Primary contact person </w:t>
            </w: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D6F39A" w14:textId="77777777" w:rsidR="00E72AB2" w:rsidRDefault="00E72AB2">
            <w:r>
              <w:t xml:space="preserve">Name: </w:t>
            </w:r>
          </w:p>
        </w:tc>
      </w:tr>
      <w:tr w:rsidR="00E72AB2" w14:paraId="0D2D1061" w14:textId="77777777" w:rsidTr="00E72AB2">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3BBCE" w14:textId="77777777" w:rsidR="00E72AB2" w:rsidRDefault="00E72AB2">
            <w:pPr>
              <w:rPr>
                <w:szCs w:val="22"/>
              </w:rPr>
            </w:pP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78A3B3" w14:textId="77777777" w:rsidR="00E72AB2" w:rsidRDefault="00E72AB2">
            <w:r>
              <w:t>Mobile number:</w:t>
            </w:r>
          </w:p>
        </w:tc>
      </w:tr>
      <w:tr w:rsidR="00E72AB2" w14:paraId="7765A144" w14:textId="77777777" w:rsidTr="00E72AB2">
        <w:trPr>
          <w:trHeight w:val="8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A0094" w14:textId="77777777" w:rsidR="00E72AB2" w:rsidRDefault="00E72AB2">
            <w:pPr>
              <w:rPr>
                <w:szCs w:val="22"/>
              </w:rPr>
            </w:pP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54EF1B" w14:textId="77777777" w:rsidR="00E72AB2" w:rsidRDefault="00E72AB2">
            <w:r>
              <w:t>Email:</w:t>
            </w:r>
          </w:p>
        </w:tc>
      </w:tr>
      <w:tr w:rsidR="00E72AB2" w14:paraId="17418753" w14:textId="77777777" w:rsidTr="00E72AB2">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E8B254" w14:textId="77777777" w:rsidR="00E72AB2" w:rsidRDefault="00E72AB2">
            <w:r>
              <w:t xml:space="preserve">Nature of organisation (e.g. sole proprietorship, non-governmental organisation, public </w:t>
            </w:r>
            <w:r>
              <w:lastRenderedPageBreak/>
              <w:t>limited company, partnership, etc)</w:t>
            </w: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0E0779" w14:textId="77777777" w:rsidR="00E72AB2" w:rsidRDefault="00E72AB2"/>
        </w:tc>
      </w:tr>
      <w:tr w:rsidR="00E72AB2" w14:paraId="0AECE449" w14:textId="77777777" w:rsidTr="00E72AB2">
        <w:tc>
          <w:tcPr>
            <w:tcW w:w="84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F130E0" w14:textId="77777777" w:rsidR="00E72AB2" w:rsidRDefault="00E72AB2">
            <w:r>
              <w:t>Name(s) of the proprietor, directors or partners and their nationality</w:t>
            </w:r>
          </w:p>
        </w:tc>
      </w:tr>
      <w:tr w:rsidR="00E72AB2" w14:paraId="69776435" w14:textId="77777777" w:rsidTr="00E72AB2">
        <w:trPr>
          <w:trHeight w:val="767"/>
        </w:trPr>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FE6F01" w14:textId="77777777" w:rsidR="00E72AB2" w:rsidRDefault="00E72AB2">
            <w:r>
              <w:t>Name, nationality and position held</w:t>
            </w: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F552D5" w14:textId="77777777" w:rsidR="00E72AB2" w:rsidRDefault="00E72AB2"/>
        </w:tc>
      </w:tr>
      <w:tr w:rsidR="00E72AB2" w14:paraId="1372F34F" w14:textId="77777777" w:rsidTr="00E72AB2">
        <w:trPr>
          <w:trHeight w:val="767"/>
        </w:trPr>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4C3340" w14:textId="77777777" w:rsidR="00E72AB2" w:rsidRDefault="00E72AB2">
            <w:r>
              <w:t>Name, nationality and position held</w:t>
            </w: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56EA9B" w14:textId="77777777" w:rsidR="00E72AB2" w:rsidRDefault="00E72AB2"/>
        </w:tc>
      </w:tr>
      <w:tr w:rsidR="00E72AB2" w14:paraId="2C6EAC0F" w14:textId="77777777" w:rsidTr="00E72AB2">
        <w:trPr>
          <w:trHeight w:val="767"/>
        </w:trPr>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ECDD9D" w14:textId="77777777" w:rsidR="00E72AB2" w:rsidRDefault="00E72AB2">
            <w:r>
              <w:t>Name, nationality and position held</w:t>
            </w: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FEA78E" w14:textId="77777777" w:rsidR="00E72AB2" w:rsidRDefault="00E72AB2"/>
        </w:tc>
      </w:tr>
      <w:tr w:rsidR="00E72AB2" w14:paraId="4D1C0A22" w14:textId="77777777" w:rsidTr="00E72AB2">
        <w:trPr>
          <w:trHeight w:val="767"/>
        </w:trPr>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B7B24" w14:textId="77777777" w:rsidR="00E72AB2" w:rsidRDefault="00E72AB2">
            <w:r>
              <w:t>Name, nationality and position held</w:t>
            </w: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3FD6B1" w14:textId="77777777" w:rsidR="00E72AB2" w:rsidRDefault="00E72AB2"/>
        </w:tc>
      </w:tr>
      <w:tr w:rsidR="00E72AB2" w14:paraId="665A4C2A" w14:textId="77777777" w:rsidTr="00E72AB2">
        <w:trPr>
          <w:trHeight w:val="587"/>
        </w:trPr>
        <w:tc>
          <w:tcPr>
            <w:tcW w:w="26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BD9F48" w14:textId="6B886021" w:rsidR="00E72AB2" w:rsidRPr="00D02204" w:rsidRDefault="00D02204">
            <w:pPr>
              <w:rPr>
                <w:i/>
              </w:rPr>
            </w:pPr>
            <w:r w:rsidRPr="002C1FA0">
              <w:t>C</w:t>
            </w:r>
            <w:r w:rsidR="00E72AB2" w:rsidRPr="002C1FA0">
              <w:t>onsultant</w:t>
            </w:r>
            <w:r w:rsidR="00E72AB2" w:rsidRPr="00D02204">
              <w:t xml:space="preserve"> operations</w:t>
            </w: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945A55" w14:textId="77777777" w:rsidR="00E72AB2" w:rsidRDefault="00E72AB2">
            <w:r>
              <w:t>Year established/registered:</w:t>
            </w:r>
          </w:p>
        </w:tc>
      </w:tr>
      <w:tr w:rsidR="00E72AB2" w14:paraId="061ED086" w14:textId="77777777" w:rsidTr="00E72AB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8C691" w14:textId="77777777" w:rsidR="00E72AB2" w:rsidRDefault="00E72AB2">
            <w:pPr>
              <w:rPr>
                <w:i/>
                <w:szCs w:val="22"/>
              </w:rPr>
            </w:pP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568451" w14:textId="77777777" w:rsidR="00E72AB2" w:rsidRDefault="00E72AB2">
            <w:r>
              <w:t>Duration of operation:</w:t>
            </w:r>
          </w:p>
        </w:tc>
      </w:tr>
      <w:tr w:rsidR="00E72AB2" w14:paraId="0B0C2953" w14:textId="77777777" w:rsidTr="00E72AB2">
        <w:trPr>
          <w:trHeight w:val="3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267E3" w14:textId="77777777" w:rsidR="00E72AB2" w:rsidRDefault="00E72AB2">
            <w:pPr>
              <w:rPr>
                <w:i/>
                <w:szCs w:val="22"/>
              </w:rPr>
            </w:pP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86D0C" w14:textId="77777777" w:rsidR="00E72AB2" w:rsidRDefault="00E72AB2">
            <w:r>
              <w:rPr>
                <w:bCs/>
              </w:rPr>
              <w:t>Objectives, mandate, mission:</w:t>
            </w:r>
          </w:p>
        </w:tc>
      </w:tr>
      <w:tr w:rsidR="00E72AB2" w14:paraId="56C7D476" w14:textId="77777777" w:rsidTr="00E72AB2">
        <w:trPr>
          <w:trHeight w:val="3315"/>
        </w:trPr>
        <w:tc>
          <w:tcPr>
            <w:tcW w:w="2600" w:type="dxa"/>
            <w:tcBorders>
              <w:top w:val="single" w:sz="4" w:space="0" w:color="auto"/>
              <w:left w:val="single" w:sz="4" w:space="0" w:color="auto"/>
              <w:bottom w:val="single" w:sz="4" w:space="0" w:color="auto"/>
              <w:right w:val="single" w:sz="4" w:space="0" w:color="auto"/>
            </w:tcBorders>
            <w:vAlign w:val="center"/>
            <w:hideMark/>
          </w:tcPr>
          <w:p w14:paraId="6C99FEF6" w14:textId="77777777" w:rsidR="00E72AB2" w:rsidRDefault="00E72AB2">
            <w:r>
              <w:rPr>
                <w:bCs/>
              </w:rPr>
              <w:t>Outside of your registered physical premises listed above, list the address of any and all offices from which you operate to provide services</w:t>
            </w: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D70AD7" w14:textId="77777777" w:rsidR="00E72AB2" w:rsidRDefault="00E72AB2">
            <w:pPr>
              <w:rPr>
                <w:bCs/>
              </w:rPr>
            </w:pPr>
          </w:p>
        </w:tc>
      </w:tr>
      <w:tr w:rsidR="00E72AB2" w14:paraId="60DD88CE" w14:textId="77777777" w:rsidTr="00E72AB2">
        <w:trPr>
          <w:trHeight w:val="1363"/>
        </w:trPr>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2EA488" w14:textId="69DCC873" w:rsidR="00E72AB2" w:rsidRPr="00D02204" w:rsidRDefault="00D02204">
            <w:pPr>
              <w:rPr>
                <w:rFonts w:cstheme="minorBidi"/>
              </w:rPr>
            </w:pPr>
            <w:r w:rsidRPr="002C1FA0">
              <w:lastRenderedPageBreak/>
              <w:t>C</w:t>
            </w:r>
            <w:r w:rsidR="00E72AB2" w:rsidRPr="002C1FA0">
              <w:t>onsultant</w:t>
            </w:r>
            <w:r w:rsidR="00E72AB2" w:rsidRPr="00D02204">
              <w:t xml:space="preserve"> registration no. and country of registration (attach copy)</w:t>
            </w: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6AE44D" w14:textId="77777777" w:rsidR="00E72AB2" w:rsidRDefault="00E72AB2">
            <w:r>
              <w:t>Country of registration:</w:t>
            </w:r>
          </w:p>
          <w:p w14:paraId="3AC53138" w14:textId="77777777" w:rsidR="00E72AB2" w:rsidRDefault="00E72AB2"/>
          <w:p w14:paraId="39FE039E" w14:textId="77777777" w:rsidR="00E72AB2" w:rsidRDefault="00E72AB2">
            <w:r>
              <w:t xml:space="preserve">Number: </w:t>
            </w:r>
          </w:p>
        </w:tc>
      </w:tr>
      <w:tr w:rsidR="00E72AB2" w14:paraId="772660CC" w14:textId="77777777" w:rsidTr="00E72AB2">
        <w:trPr>
          <w:trHeight w:val="720"/>
        </w:trPr>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D640D2" w14:textId="77777777" w:rsidR="00E72AB2" w:rsidRDefault="00E72AB2">
            <w:r>
              <w:t xml:space="preserve">VAT registration no. </w:t>
            </w:r>
            <w:r>
              <w:br/>
              <w:t>(attach copy)</w:t>
            </w: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81870B" w14:textId="77777777" w:rsidR="00E72AB2" w:rsidRDefault="00E72AB2">
            <w:r>
              <w:t>Number:</w:t>
            </w:r>
          </w:p>
        </w:tc>
      </w:tr>
      <w:tr w:rsidR="00E72AB2" w14:paraId="028E3FE7" w14:textId="77777777" w:rsidTr="00E72AB2">
        <w:trPr>
          <w:trHeight w:val="720"/>
        </w:trPr>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5C6DF8" w14:textId="77777777" w:rsidR="00E72AB2" w:rsidRDefault="00E72AB2">
            <w:r>
              <w:t>Tax identification number registration (attach copy)</w:t>
            </w: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F3804F" w14:textId="77777777" w:rsidR="00E72AB2" w:rsidRDefault="00E72AB2">
            <w:r>
              <w:t>Number:</w:t>
            </w:r>
          </w:p>
        </w:tc>
      </w:tr>
      <w:tr w:rsidR="00E72AB2" w14:paraId="16BA4EDE" w14:textId="77777777" w:rsidTr="00E72AB2">
        <w:trPr>
          <w:trHeight w:val="720"/>
        </w:trPr>
        <w:tc>
          <w:tcPr>
            <w:tcW w:w="2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36354B" w14:textId="77777777" w:rsidR="00E72AB2" w:rsidRDefault="00E72AB2">
            <w:r>
              <w:t>Trade licence/business permit (attach copy)</w:t>
            </w:r>
          </w:p>
        </w:tc>
        <w:tc>
          <w:tcPr>
            <w:tcW w:w="5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A756D1" w14:textId="77777777" w:rsidR="00E72AB2" w:rsidRDefault="00E72AB2">
            <w:r>
              <w:t>Number:</w:t>
            </w:r>
          </w:p>
        </w:tc>
      </w:tr>
    </w:tbl>
    <w:p w14:paraId="0470644F" w14:textId="77777777" w:rsidR="00E72AB2" w:rsidRDefault="00E72AB2" w:rsidP="00E72AB2">
      <w:pPr>
        <w:rPr>
          <w:rFonts w:cstheme="minorBidi"/>
          <w:szCs w:val="22"/>
        </w:rPr>
      </w:pPr>
    </w:p>
    <w:p w14:paraId="66C4CD04" w14:textId="77777777" w:rsidR="00E72AB2" w:rsidRDefault="00E72AB2" w:rsidP="00E72AB2">
      <w:pPr>
        <w:pStyle w:val="Heading2"/>
      </w:pPr>
      <w:bookmarkStart w:id="24" w:name="_Toc56002224"/>
      <w:r>
        <w:t>Part B – Financial, organisational and economic information</w:t>
      </w:r>
      <w:bookmarkEnd w:id="24"/>
      <w:r>
        <w:t xml:space="preserve"> </w:t>
      </w:r>
    </w:p>
    <w:p w14:paraId="26F9F3A3" w14:textId="77777777" w:rsidR="00E72AB2" w:rsidRDefault="00E72AB2" w:rsidP="00E72AB2">
      <w:r>
        <w:t>In addition to the documents listed in Part A above, partners, vendors and consultants must provide copies of the following documents:</w:t>
      </w:r>
    </w:p>
    <w:p w14:paraId="5E047E3E" w14:textId="77777777" w:rsidR="00E72AB2" w:rsidRDefault="00E72AB2" w:rsidP="00E72AB2">
      <w:pPr>
        <w:pStyle w:val="ListParagraph"/>
        <w:numPr>
          <w:ilvl w:val="0"/>
          <w:numId w:val="64"/>
        </w:numPr>
        <w:spacing w:after="160" w:line="256" w:lineRule="auto"/>
        <w:contextualSpacing/>
      </w:pPr>
      <w:r>
        <w:t>Annual report (incl. financial report) of last two financial years;</w:t>
      </w:r>
    </w:p>
    <w:p w14:paraId="6D6BFC0B" w14:textId="77777777" w:rsidR="00E72AB2" w:rsidRDefault="00E72AB2" w:rsidP="00E72AB2">
      <w:pPr>
        <w:pStyle w:val="ListParagraph"/>
        <w:numPr>
          <w:ilvl w:val="0"/>
          <w:numId w:val="64"/>
        </w:numPr>
        <w:spacing w:after="160" w:line="256" w:lineRule="auto"/>
        <w:contextualSpacing/>
      </w:pPr>
      <w:r>
        <w:t>External independent audit report with management letter of the last financial year;</w:t>
      </w:r>
    </w:p>
    <w:p w14:paraId="62B124EF" w14:textId="77777777" w:rsidR="00E72AB2" w:rsidRDefault="00E72AB2" w:rsidP="00E72AB2">
      <w:pPr>
        <w:pStyle w:val="ListParagraph"/>
        <w:numPr>
          <w:ilvl w:val="0"/>
          <w:numId w:val="64"/>
        </w:numPr>
        <w:spacing w:after="160" w:line="256" w:lineRule="auto"/>
        <w:contextualSpacing/>
      </w:pPr>
      <w:r>
        <w:t>Organisation chart and/or bylaws;</w:t>
      </w:r>
    </w:p>
    <w:p w14:paraId="40E2D73D" w14:textId="42093754" w:rsidR="00E72AB2" w:rsidRDefault="00E72AB2" w:rsidP="00E72AB2">
      <w:pPr>
        <w:pStyle w:val="ListParagraph"/>
        <w:numPr>
          <w:ilvl w:val="0"/>
          <w:numId w:val="64"/>
        </w:numPr>
        <w:spacing w:after="160" w:line="256" w:lineRule="auto"/>
        <w:contextualSpacing/>
      </w:pPr>
      <w:r>
        <w:t>Proof and confirmation that statutory social insurance contributions and taxes, etc.</w:t>
      </w:r>
      <w:r w:rsidR="7FFDCB9B">
        <w:t>,</w:t>
      </w:r>
      <w:r>
        <w:t xml:space="preserve"> required by national laws have been paid.</w:t>
      </w:r>
    </w:p>
    <w:p w14:paraId="59682702" w14:textId="77777777" w:rsidR="00E72AB2" w:rsidRDefault="00E72AB2" w:rsidP="00E72AB2"/>
    <w:p w14:paraId="0BAD6E7E" w14:textId="77777777" w:rsidR="00E72AB2" w:rsidRDefault="00E72AB2" w:rsidP="00E72AB2">
      <w:pPr>
        <w:pStyle w:val="Heading2"/>
      </w:pPr>
      <w:bookmarkStart w:id="25" w:name="_Toc56002225"/>
      <w:r>
        <w:t>Part C – Eligibility</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1080"/>
        <w:gridCol w:w="3697"/>
      </w:tblGrid>
      <w:tr w:rsidR="00E72AB2" w14:paraId="6C7C4E84" w14:textId="77777777" w:rsidTr="00E72AB2">
        <w:tc>
          <w:tcPr>
            <w:tcW w:w="84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74876E" w14:textId="77777777" w:rsidR="00E72AB2" w:rsidRDefault="00E72AB2">
            <w:r>
              <w:t>Do any of the following apply to your firm/company/organisation or to (any of) the director(s)/partner(s)/proprietor(s)</w:t>
            </w:r>
          </w:p>
        </w:tc>
      </w:tr>
      <w:tr w:rsidR="00E72AB2" w14:paraId="00343EC2" w14:textId="77777777" w:rsidTr="00E72AB2">
        <w:trPr>
          <w:trHeight w:val="1234"/>
        </w:trPr>
        <w:tc>
          <w:tcPr>
            <w:tcW w:w="3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DD09B2" w14:textId="77777777" w:rsidR="00E72AB2" w:rsidRDefault="00E72AB2">
            <w:r>
              <w:t>Have you or your principals been the subject of legal proceedings for insolvency, bankruptcy or receivership or have your business activities been suspended for related reasons?</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C9F9A8" w14:textId="77777777" w:rsidR="00E72AB2" w:rsidRDefault="00E72AB2">
            <w:pPr>
              <w:rPr>
                <w:i/>
              </w:rPr>
            </w:pPr>
            <w:r>
              <w:rPr>
                <w:i/>
              </w:rPr>
              <w:t>Yes / No</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7B95F2" w14:textId="77777777" w:rsidR="00E72AB2" w:rsidRDefault="00E72AB2">
            <w:pPr>
              <w:rPr>
                <w:i/>
              </w:rPr>
            </w:pPr>
            <w:r>
              <w:rPr>
                <w:i/>
              </w:rPr>
              <w:t>If yes, give details</w:t>
            </w:r>
          </w:p>
        </w:tc>
      </w:tr>
      <w:tr w:rsidR="00E72AB2" w14:paraId="2305F84E" w14:textId="77777777" w:rsidTr="00E72AB2">
        <w:trPr>
          <w:trHeight w:val="1234"/>
        </w:trPr>
        <w:tc>
          <w:tcPr>
            <w:tcW w:w="3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5843C8" w14:textId="77777777" w:rsidR="00E72AB2" w:rsidRDefault="00E72AB2">
            <w:r>
              <w:t>Have you been convicted of a criminal offence related to business or professional conduct?</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D4F6A" w14:textId="77777777" w:rsidR="00E72AB2" w:rsidRDefault="00E72AB2">
            <w:pPr>
              <w:rPr>
                <w:i/>
              </w:rPr>
            </w:pPr>
            <w:r>
              <w:rPr>
                <w:i/>
              </w:rPr>
              <w:t>Yes / No</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4C4BD4" w14:textId="77777777" w:rsidR="00E72AB2" w:rsidRDefault="00E72AB2">
            <w:pPr>
              <w:rPr>
                <w:i/>
              </w:rPr>
            </w:pPr>
            <w:r>
              <w:rPr>
                <w:i/>
              </w:rPr>
              <w:t>If yes, give details</w:t>
            </w:r>
          </w:p>
        </w:tc>
      </w:tr>
      <w:tr w:rsidR="00E72AB2" w14:paraId="690A84BE" w14:textId="77777777" w:rsidTr="00E72AB2">
        <w:trPr>
          <w:trHeight w:val="1234"/>
        </w:trPr>
        <w:tc>
          <w:tcPr>
            <w:tcW w:w="3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139E94" w14:textId="77777777" w:rsidR="00E72AB2" w:rsidRDefault="00E72AB2">
            <w:r>
              <w:t>Have you had any contracts terminated for poor performance in the last five years, or any contracts where damages have been claimed by the client?</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B7703B" w14:textId="77777777" w:rsidR="00E72AB2" w:rsidRDefault="00E72AB2">
            <w:pPr>
              <w:rPr>
                <w:i/>
              </w:rPr>
            </w:pPr>
            <w:r>
              <w:rPr>
                <w:i/>
              </w:rPr>
              <w:t>Yes / No</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594074" w14:textId="77777777" w:rsidR="00E72AB2" w:rsidRDefault="00E72AB2">
            <w:pPr>
              <w:rPr>
                <w:i/>
              </w:rPr>
            </w:pPr>
            <w:r>
              <w:rPr>
                <w:i/>
              </w:rPr>
              <w:t>If yes, give details</w:t>
            </w:r>
          </w:p>
        </w:tc>
      </w:tr>
    </w:tbl>
    <w:p w14:paraId="53936EB9" w14:textId="77777777" w:rsidR="00E72AB2" w:rsidRDefault="00E72AB2" w:rsidP="00E72AB2">
      <w:pPr>
        <w:rPr>
          <w:rFonts w:cstheme="minorBidi"/>
          <w:b/>
          <w:szCs w:val="22"/>
        </w:rPr>
      </w:pPr>
    </w:p>
    <w:p w14:paraId="5A0B9928" w14:textId="77777777" w:rsidR="00E72AB2" w:rsidRDefault="00E72AB2" w:rsidP="00E72AB2">
      <w:pPr>
        <w:spacing w:line="0" w:lineRule="auto"/>
        <w:rPr>
          <w:rFonts w:asciiTheme="majorHAnsi" w:eastAsiaTheme="majorEastAsia" w:hAnsiTheme="majorHAnsi" w:cstheme="majorBidi"/>
          <w:b/>
          <w:color w:val="5B9BD5" w:themeColor="accent5"/>
          <w:sz w:val="24"/>
          <w:szCs w:val="26"/>
        </w:rPr>
      </w:pPr>
      <w:r>
        <w:br w:type="page"/>
      </w:r>
    </w:p>
    <w:p w14:paraId="09FF673B" w14:textId="77777777" w:rsidR="00E72AB2" w:rsidRDefault="00E72AB2" w:rsidP="00E72AB2">
      <w:pPr>
        <w:pStyle w:val="Heading2"/>
        <w:rPr>
          <w:rFonts w:ascii="VAGRounded LT Light" w:eastAsiaTheme="majorEastAsia" w:hAnsi="VAGRounded LT Light" w:cstheme="majorBidi"/>
          <w:b w:val="0"/>
          <w:color w:val="7030A0"/>
          <w:sz w:val="24"/>
          <w:szCs w:val="26"/>
        </w:rPr>
      </w:pPr>
      <w:bookmarkStart w:id="26" w:name="_Toc56002226"/>
      <w:r>
        <w:lastRenderedPageBreak/>
        <w:t>Part D – Conflict of interest</w:t>
      </w:r>
      <w:bookmarkEnd w:id="26"/>
    </w:p>
    <w:p w14:paraId="2627F1CA" w14:textId="77777777" w:rsidR="00E72AB2" w:rsidRDefault="00E72AB2" w:rsidP="00E72AB2">
      <w:r>
        <w:t>Please provide answers to the following statements:</w:t>
      </w:r>
    </w:p>
    <w:tbl>
      <w:tblPr>
        <w:tblStyle w:val="TableGrid"/>
        <w:tblW w:w="0" w:type="auto"/>
        <w:tblLook w:val="04A0" w:firstRow="1" w:lastRow="0" w:firstColumn="1" w:lastColumn="0" w:noHBand="0" w:noVBand="1"/>
      </w:tblPr>
      <w:tblGrid>
        <w:gridCol w:w="3955"/>
        <w:gridCol w:w="4539"/>
      </w:tblGrid>
      <w:tr w:rsidR="00E72AB2" w14:paraId="32B8D600" w14:textId="77777777" w:rsidTr="00E72AB2">
        <w:trPr>
          <w:trHeight w:val="1440"/>
        </w:trPr>
        <w:tc>
          <w:tcPr>
            <w:tcW w:w="3955" w:type="dxa"/>
            <w:tcBorders>
              <w:top w:val="single" w:sz="4" w:space="0" w:color="auto"/>
              <w:left w:val="single" w:sz="4" w:space="0" w:color="auto"/>
              <w:bottom w:val="single" w:sz="4" w:space="0" w:color="auto"/>
              <w:right w:val="single" w:sz="4" w:space="0" w:color="auto"/>
            </w:tcBorders>
            <w:vAlign w:val="center"/>
            <w:hideMark/>
          </w:tcPr>
          <w:p w14:paraId="6573A46D" w14:textId="77777777" w:rsidR="00E72AB2" w:rsidRDefault="00E72AB2">
            <w:pPr>
              <w:rPr>
                <w:rFonts w:eastAsia="Verdana"/>
                <w:szCs w:val="18"/>
              </w:rPr>
            </w:pPr>
            <w:r>
              <w:rPr>
                <w:rFonts w:eastAsia="Verdana"/>
                <w:szCs w:val="18"/>
              </w:rPr>
              <w:t>To the best of your knowledge, have you or any employee or staff member of your firm, company or organisation ever been employed by SNV?</w:t>
            </w:r>
          </w:p>
        </w:tc>
        <w:tc>
          <w:tcPr>
            <w:tcW w:w="4539" w:type="dxa"/>
            <w:tcBorders>
              <w:top w:val="single" w:sz="4" w:space="0" w:color="auto"/>
              <w:left w:val="single" w:sz="4" w:space="0" w:color="auto"/>
              <w:bottom w:val="single" w:sz="4" w:space="0" w:color="auto"/>
              <w:right w:val="single" w:sz="4" w:space="0" w:color="auto"/>
            </w:tcBorders>
            <w:vAlign w:val="center"/>
            <w:hideMark/>
          </w:tcPr>
          <w:p w14:paraId="2077E5D5" w14:textId="77777777" w:rsidR="00E72AB2" w:rsidRDefault="00E72AB2">
            <w:pPr>
              <w:rPr>
                <w:rFonts w:eastAsia="Times New Roman"/>
                <w:i/>
                <w:szCs w:val="18"/>
              </w:rPr>
            </w:pPr>
            <w:r>
              <w:rPr>
                <w:i/>
                <w:szCs w:val="18"/>
              </w:rPr>
              <w:t>Yes or No</w:t>
            </w:r>
          </w:p>
        </w:tc>
      </w:tr>
      <w:tr w:rsidR="00E72AB2" w14:paraId="5A1F1394" w14:textId="77777777" w:rsidTr="00E72AB2">
        <w:trPr>
          <w:trHeight w:val="1440"/>
        </w:trPr>
        <w:tc>
          <w:tcPr>
            <w:tcW w:w="3955" w:type="dxa"/>
            <w:tcBorders>
              <w:top w:val="single" w:sz="4" w:space="0" w:color="auto"/>
              <w:left w:val="single" w:sz="4" w:space="0" w:color="auto"/>
              <w:bottom w:val="single" w:sz="4" w:space="0" w:color="auto"/>
              <w:right w:val="single" w:sz="4" w:space="0" w:color="auto"/>
            </w:tcBorders>
            <w:vAlign w:val="center"/>
            <w:hideMark/>
          </w:tcPr>
          <w:p w14:paraId="77F68B9F" w14:textId="77777777" w:rsidR="00E72AB2" w:rsidRDefault="00E72AB2">
            <w:pPr>
              <w:rPr>
                <w:szCs w:val="18"/>
              </w:rPr>
            </w:pPr>
            <w:r>
              <w:rPr>
                <w:szCs w:val="18"/>
              </w:rPr>
              <w:t xml:space="preserve">If yes, </w:t>
            </w:r>
            <w:r>
              <w:rPr>
                <w:rFonts w:eastAsia="Verdana"/>
                <w:szCs w:val="18"/>
              </w:rPr>
              <w:t>provide the name of the person in your organisation, and a description of the employment period, including job title, the duration of the employment period and the country of employment.</w:t>
            </w:r>
          </w:p>
        </w:tc>
        <w:tc>
          <w:tcPr>
            <w:tcW w:w="4539" w:type="dxa"/>
            <w:tcBorders>
              <w:top w:val="single" w:sz="4" w:space="0" w:color="auto"/>
              <w:left w:val="single" w:sz="4" w:space="0" w:color="auto"/>
              <w:bottom w:val="single" w:sz="4" w:space="0" w:color="auto"/>
              <w:right w:val="single" w:sz="4" w:space="0" w:color="auto"/>
            </w:tcBorders>
            <w:vAlign w:val="center"/>
            <w:hideMark/>
          </w:tcPr>
          <w:p w14:paraId="485759DB" w14:textId="77777777" w:rsidR="00E72AB2" w:rsidRDefault="00E72AB2">
            <w:pPr>
              <w:rPr>
                <w:i/>
                <w:szCs w:val="18"/>
              </w:rPr>
            </w:pPr>
            <w:r>
              <w:rPr>
                <w:i/>
                <w:szCs w:val="18"/>
              </w:rPr>
              <w:t>If yes, give details</w:t>
            </w:r>
          </w:p>
        </w:tc>
      </w:tr>
      <w:tr w:rsidR="00E72AB2" w14:paraId="397A2194" w14:textId="77777777" w:rsidTr="00E72AB2">
        <w:trPr>
          <w:trHeight w:val="1440"/>
        </w:trPr>
        <w:tc>
          <w:tcPr>
            <w:tcW w:w="3955" w:type="dxa"/>
            <w:tcBorders>
              <w:top w:val="single" w:sz="4" w:space="0" w:color="auto"/>
              <w:left w:val="single" w:sz="4" w:space="0" w:color="auto"/>
              <w:bottom w:val="single" w:sz="4" w:space="0" w:color="auto"/>
              <w:right w:val="single" w:sz="4" w:space="0" w:color="auto"/>
            </w:tcBorders>
            <w:vAlign w:val="center"/>
            <w:hideMark/>
          </w:tcPr>
          <w:p w14:paraId="753EF99E" w14:textId="747D0DDB" w:rsidR="00E72AB2" w:rsidRDefault="00E72AB2">
            <w:pPr>
              <w:rPr>
                <w:rFonts w:eastAsia="Verdana"/>
                <w:szCs w:val="18"/>
              </w:rPr>
            </w:pPr>
            <w:r>
              <w:rPr>
                <w:rFonts w:eastAsia="Verdana"/>
                <w:szCs w:val="18"/>
              </w:rPr>
              <w:t>Is any employee or staff member of your firm, company or organisation related (by blood, marriage or otherwise) to any employee of SNV</w:t>
            </w:r>
            <w:r w:rsidRPr="00356569">
              <w:rPr>
                <w:rFonts w:eastAsia="Verdana"/>
                <w:szCs w:val="18"/>
              </w:rPr>
              <w:t>?</w:t>
            </w:r>
          </w:p>
        </w:tc>
        <w:tc>
          <w:tcPr>
            <w:tcW w:w="4539" w:type="dxa"/>
            <w:tcBorders>
              <w:top w:val="single" w:sz="4" w:space="0" w:color="auto"/>
              <w:left w:val="single" w:sz="4" w:space="0" w:color="auto"/>
              <w:bottom w:val="single" w:sz="4" w:space="0" w:color="auto"/>
              <w:right w:val="single" w:sz="4" w:space="0" w:color="auto"/>
            </w:tcBorders>
            <w:vAlign w:val="center"/>
            <w:hideMark/>
          </w:tcPr>
          <w:p w14:paraId="0BFB0EF9" w14:textId="77777777" w:rsidR="00E72AB2" w:rsidRDefault="00E72AB2">
            <w:pPr>
              <w:rPr>
                <w:rFonts w:eastAsia="Times New Roman"/>
                <w:i/>
                <w:szCs w:val="18"/>
              </w:rPr>
            </w:pPr>
            <w:r>
              <w:rPr>
                <w:i/>
                <w:szCs w:val="18"/>
              </w:rPr>
              <w:t>Yes or No</w:t>
            </w:r>
          </w:p>
        </w:tc>
      </w:tr>
      <w:tr w:rsidR="00E72AB2" w14:paraId="3E3769F3" w14:textId="77777777" w:rsidTr="00E72AB2">
        <w:trPr>
          <w:trHeight w:val="1440"/>
        </w:trPr>
        <w:tc>
          <w:tcPr>
            <w:tcW w:w="3955" w:type="dxa"/>
            <w:tcBorders>
              <w:top w:val="single" w:sz="4" w:space="0" w:color="auto"/>
              <w:left w:val="single" w:sz="4" w:space="0" w:color="auto"/>
              <w:bottom w:val="single" w:sz="4" w:space="0" w:color="auto"/>
              <w:right w:val="single" w:sz="4" w:space="0" w:color="auto"/>
            </w:tcBorders>
            <w:vAlign w:val="center"/>
            <w:hideMark/>
          </w:tcPr>
          <w:p w14:paraId="1D66EA4F" w14:textId="77777777" w:rsidR="00E72AB2" w:rsidRDefault="00E72AB2">
            <w:pPr>
              <w:rPr>
                <w:szCs w:val="18"/>
              </w:rPr>
            </w:pPr>
            <w:r>
              <w:rPr>
                <w:szCs w:val="18"/>
              </w:rPr>
              <w:t xml:space="preserve">If yes, please provide the name of your staff and the name of the SNV staff member they are related to. State the nature of the relationship. </w:t>
            </w:r>
          </w:p>
        </w:tc>
        <w:tc>
          <w:tcPr>
            <w:tcW w:w="4539" w:type="dxa"/>
            <w:tcBorders>
              <w:top w:val="single" w:sz="4" w:space="0" w:color="auto"/>
              <w:left w:val="single" w:sz="4" w:space="0" w:color="auto"/>
              <w:bottom w:val="single" w:sz="4" w:space="0" w:color="auto"/>
              <w:right w:val="single" w:sz="4" w:space="0" w:color="auto"/>
            </w:tcBorders>
            <w:vAlign w:val="center"/>
            <w:hideMark/>
          </w:tcPr>
          <w:p w14:paraId="10378D61" w14:textId="77777777" w:rsidR="00E72AB2" w:rsidRDefault="00E72AB2">
            <w:pPr>
              <w:rPr>
                <w:szCs w:val="18"/>
              </w:rPr>
            </w:pPr>
            <w:r>
              <w:rPr>
                <w:i/>
                <w:szCs w:val="18"/>
              </w:rPr>
              <w:t>If yes, give details</w:t>
            </w:r>
          </w:p>
        </w:tc>
      </w:tr>
      <w:tr w:rsidR="00E72AB2" w14:paraId="75415056" w14:textId="77777777" w:rsidTr="00E72AB2">
        <w:trPr>
          <w:trHeight w:val="1440"/>
        </w:trPr>
        <w:tc>
          <w:tcPr>
            <w:tcW w:w="3955" w:type="dxa"/>
            <w:tcBorders>
              <w:top w:val="single" w:sz="4" w:space="0" w:color="auto"/>
              <w:left w:val="single" w:sz="4" w:space="0" w:color="auto"/>
              <w:bottom w:val="single" w:sz="4" w:space="0" w:color="auto"/>
              <w:right w:val="single" w:sz="4" w:space="0" w:color="auto"/>
            </w:tcBorders>
            <w:vAlign w:val="center"/>
            <w:hideMark/>
          </w:tcPr>
          <w:p w14:paraId="6EE87374" w14:textId="77777777" w:rsidR="00E72AB2" w:rsidRDefault="00E72AB2">
            <w:pPr>
              <w:rPr>
                <w:szCs w:val="18"/>
              </w:rPr>
            </w:pPr>
            <w:r>
              <w:rPr>
                <w:szCs w:val="18"/>
              </w:rPr>
              <w:t xml:space="preserve">Are there any other potential conflicts of interest between you/your firm, company or organisation and SNV or any of its partners, staff, offices, contracted consultants or vendors? </w:t>
            </w:r>
          </w:p>
        </w:tc>
        <w:tc>
          <w:tcPr>
            <w:tcW w:w="4539" w:type="dxa"/>
            <w:tcBorders>
              <w:top w:val="single" w:sz="4" w:space="0" w:color="auto"/>
              <w:left w:val="single" w:sz="4" w:space="0" w:color="auto"/>
              <w:bottom w:val="single" w:sz="4" w:space="0" w:color="auto"/>
              <w:right w:val="single" w:sz="4" w:space="0" w:color="auto"/>
            </w:tcBorders>
            <w:vAlign w:val="center"/>
            <w:hideMark/>
          </w:tcPr>
          <w:p w14:paraId="66A223B9" w14:textId="77777777" w:rsidR="00E72AB2" w:rsidRDefault="00E72AB2">
            <w:pPr>
              <w:rPr>
                <w:szCs w:val="18"/>
              </w:rPr>
            </w:pPr>
            <w:r>
              <w:rPr>
                <w:i/>
                <w:szCs w:val="18"/>
              </w:rPr>
              <w:t>Yes or No</w:t>
            </w:r>
          </w:p>
        </w:tc>
      </w:tr>
      <w:tr w:rsidR="00E72AB2" w14:paraId="4F411E9C" w14:textId="77777777" w:rsidTr="00E72AB2">
        <w:trPr>
          <w:trHeight w:val="1440"/>
        </w:trPr>
        <w:tc>
          <w:tcPr>
            <w:tcW w:w="3955" w:type="dxa"/>
            <w:tcBorders>
              <w:top w:val="single" w:sz="4" w:space="0" w:color="auto"/>
              <w:left w:val="single" w:sz="4" w:space="0" w:color="auto"/>
              <w:bottom w:val="single" w:sz="4" w:space="0" w:color="auto"/>
              <w:right w:val="single" w:sz="4" w:space="0" w:color="auto"/>
            </w:tcBorders>
            <w:vAlign w:val="center"/>
            <w:hideMark/>
          </w:tcPr>
          <w:p w14:paraId="65B3F52A" w14:textId="77777777" w:rsidR="00E72AB2" w:rsidRDefault="00E72AB2">
            <w:pPr>
              <w:rPr>
                <w:szCs w:val="18"/>
              </w:rPr>
            </w:pPr>
            <w:r>
              <w:rPr>
                <w:szCs w:val="18"/>
              </w:rPr>
              <w:t>If yes, please provide further information here.</w:t>
            </w:r>
          </w:p>
        </w:tc>
        <w:tc>
          <w:tcPr>
            <w:tcW w:w="4539" w:type="dxa"/>
            <w:tcBorders>
              <w:top w:val="single" w:sz="4" w:space="0" w:color="auto"/>
              <w:left w:val="single" w:sz="4" w:space="0" w:color="auto"/>
              <w:bottom w:val="single" w:sz="4" w:space="0" w:color="auto"/>
              <w:right w:val="single" w:sz="4" w:space="0" w:color="auto"/>
            </w:tcBorders>
            <w:vAlign w:val="center"/>
            <w:hideMark/>
          </w:tcPr>
          <w:p w14:paraId="43D14B43" w14:textId="77777777" w:rsidR="00E72AB2" w:rsidRDefault="00E72AB2">
            <w:pPr>
              <w:rPr>
                <w:szCs w:val="18"/>
              </w:rPr>
            </w:pPr>
            <w:r>
              <w:rPr>
                <w:i/>
                <w:szCs w:val="18"/>
              </w:rPr>
              <w:t>If yes, give details</w:t>
            </w:r>
          </w:p>
        </w:tc>
      </w:tr>
    </w:tbl>
    <w:p w14:paraId="10401546" w14:textId="77777777" w:rsidR="00E72AB2" w:rsidRDefault="00E72AB2" w:rsidP="00E72AB2">
      <w:pPr>
        <w:pStyle w:val="NoSpacing"/>
        <w:rPr>
          <w:rFonts w:asciiTheme="minorHAnsi" w:hAnsiTheme="minorHAnsi" w:cstheme="minorBidi"/>
          <w:b/>
          <w:sz w:val="18"/>
          <w:szCs w:val="18"/>
        </w:rPr>
      </w:pPr>
    </w:p>
    <w:p w14:paraId="057CE6AA" w14:textId="77777777" w:rsidR="00E72AB2" w:rsidRDefault="00E72AB2" w:rsidP="00E72AB2">
      <w:pPr>
        <w:pStyle w:val="Heading2"/>
        <w:rPr>
          <w:b w:val="0"/>
          <w:sz w:val="24"/>
          <w:szCs w:val="26"/>
        </w:rPr>
      </w:pPr>
      <w:bookmarkStart w:id="27" w:name="_Toc56002227"/>
      <w:r>
        <w:t>Part E - Sworn statement</w:t>
      </w:r>
      <w:bookmarkEnd w:id="27"/>
    </w:p>
    <w:p w14:paraId="23A9BF22" w14:textId="77777777" w:rsidR="00E72AB2" w:rsidRDefault="00E72AB2" w:rsidP="00E72AB2">
      <w:r>
        <w:t>Having provided the information, we hereby state:</w:t>
      </w:r>
    </w:p>
    <w:p w14:paraId="421637BE" w14:textId="77777777" w:rsidR="00E72AB2" w:rsidRDefault="00E72AB2" w:rsidP="00E72AB2">
      <w:r>
        <w:t>That the information furnished in this form is accurate and true to the best of our knowledge.</w:t>
      </w:r>
    </w:p>
    <w:p w14:paraId="69655D4C" w14:textId="77777777" w:rsidR="00E72AB2" w:rsidRDefault="00E72AB2" w:rsidP="00E72AB2">
      <w:r>
        <w:t>We enclose all the documents and information required for this due diligence check.</w:t>
      </w:r>
    </w:p>
    <w:p w14:paraId="70B90E50" w14:textId="77777777" w:rsidR="00E72AB2" w:rsidRDefault="00E72AB2" w:rsidP="00E72AB2">
      <w:r>
        <w:t>Date: ………………………………………………………………………………………………</w:t>
      </w:r>
    </w:p>
    <w:p w14:paraId="06670DE0" w14:textId="77777777" w:rsidR="00E72AB2" w:rsidRDefault="00E72AB2" w:rsidP="00E72AB2"/>
    <w:p w14:paraId="3A8BF2C3" w14:textId="77777777" w:rsidR="00E72AB2" w:rsidRDefault="00E72AB2" w:rsidP="00E72AB2"/>
    <w:p w14:paraId="25ECF902" w14:textId="77777777" w:rsidR="00E72AB2" w:rsidRDefault="00E72AB2" w:rsidP="00E72AB2">
      <w:r>
        <w:t>Represented by: ………………………………………………………………………………</w:t>
      </w:r>
    </w:p>
    <w:p w14:paraId="0F199739" w14:textId="77777777" w:rsidR="00E72AB2" w:rsidRDefault="00E72AB2" w:rsidP="00E72AB2"/>
    <w:p w14:paraId="63CB22D9" w14:textId="77777777" w:rsidR="00E72AB2" w:rsidRDefault="00E72AB2" w:rsidP="00E72AB2"/>
    <w:p w14:paraId="0304C111" w14:textId="77777777" w:rsidR="00E72AB2" w:rsidRDefault="00E72AB2" w:rsidP="00E72AB2">
      <w:r>
        <w:t>Signature: …………………………………………………………………………………………</w:t>
      </w:r>
    </w:p>
    <w:p w14:paraId="686F61AB" w14:textId="77777777" w:rsidR="00E72AB2" w:rsidRDefault="00E72AB2" w:rsidP="00E72AB2"/>
    <w:p w14:paraId="1402DBAE" w14:textId="77777777" w:rsidR="00E72AB2" w:rsidRDefault="00E72AB2" w:rsidP="00E72AB2"/>
    <w:p w14:paraId="72CCF8BE" w14:textId="3747EDCC" w:rsidR="00E72AB2" w:rsidRDefault="00E72AB2" w:rsidP="00E72AB2">
      <w:r>
        <w:t>Stamp / Seal …………………………………………………………………………………</w:t>
      </w:r>
    </w:p>
    <w:bookmarkEnd w:id="23"/>
    <w:p w14:paraId="34B3F2EB" w14:textId="77777777" w:rsidR="00E71274" w:rsidRPr="003B3ECE" w:rsidRDefault="00E71274" w:rsidP="00D95B5F">
      <w:pPr>
        <w:spacing w:line="0" w:lineRule="atLeast"/>
        <w:ind w:left="9600"/>
        <w:rPr>
          <w:b/>
          <w:color w:val="000090"/>
          <w:szCs w:val="18"/>
        </w:rPr>
        <w:sectPr w:rsidR="00E71274" w:rsidRPr="003B3ECE" w:rsidSect="00817ECB">
          <w:headerReference w:type="default" r:id="rId16"/>
          <w:footerReference w:type="default" r:id="rId17"/>
          <w:pgSz w:w="12240" w:h="15840"/>
          <w:pgMar w:top="1440" w:right="1440" w:bottom="1440" w:left="1440" w:header="0" w:footer="1050" w:gutter="0"/>
          <w:cols w:space="0" w:equalWidth="0">
            <w:col w:w="9600"/>
          </w:cols>
          <w:docGrid w:linePitch="360"/>
        </w:sectPr>
      </w:pPr>
    </w:p>
    <w:p w14:paraId="36792891" w14:textId="754080A0" w:rsidR="00E71274" w:rsidRDefault="00E71274" w:rsidP="001304BE">
      <w:pPr>
        <w:pStyle w:val="Heading4"/>
      </w:pPr>
      <w:bookmarkStart w:id="28" w:name="page11"/>
      <w:bookmarkStart w:id="29" w:name="page12"/>
      <w:bookmarkStart w:id="30" w:name="_Toc56000673"/>
      <w:bookmarkEnd w:id="28"/>
      <w:bookmarkEnd w:id="29"/>
      <w:r w:rsidRPr="003B3ECE">
        <w:lastRenderedPageBreak/>
        <w:t>FORM PQ-2</w:t>
      </w:r>
      <w:r w:rsidR="001304BE" w:rsidRPr="003B3ECE">
        <w:tab/>
        <w:t xml:space="preserve">: </w:t>
      </w:r>
      <w:r w:rsidR="001304BE" w:rsidRPr="003B3ECE">
        <w:tab/>
      </w:r>
      <w:r w:rsidR="004F0AD3">
        <w:t xml:space="preserve">CONSULTANT/COMPANY </w:t>
      </w:r>
      <w:r w:rsidR="004575FD">
        <w:t>PROPOSAL</w:t>
      </w:r>
      <w:r w:rsidR="004575FD" w:rsidRPr="003B3ECE">
        <w:t xml:space="preserve"> </w:t>
      </w:r>
      <w:r w:rsidRPr="003B3ECE">
        <w:t>DATA</w:t>
      </w:r>
      <w:bookmarkEnd w:id="30"/>
    </w:p>
    <w:p w14:paraId="7D34F5C7" w14:textId="77777777" w:rsidR="0083555D" w:rsidRPr="0083555D" w:rsidRDefault="0083555D" w:rsidP="0083555D"/>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5"/>
        <w:gridCol w:w="5760"/>
      </w:tblGrid>
      <w:tr w:rsidR="0083555D" w:rsidRPr="005D648B" w14:paraId="6A31AC74" w14:textId="77777777" w:rsidTr="5D7A34F3">
        <w:tc>
          <w:tcPr>
            <w:tcW w:w="9455" w:type="dxa"/>
            <w:gridSpan w:val="2"/>
            <w:shd w:val="clear" w:color="auto" w:fill="DEEAF6" w:themeFill="accent5" w:themeFillTint="33"/>
          </w:tcPr>
          <w:p w14:paraId="0837E385" w14:textId="0F949D78" w:rsidR="0083555D" w:rsidRPr="005D648B" w:rsidRDefault="004575FD" w:rsidP="5D7A34F3">
            <w:pPr>
              <w:spacing w:line="0" w:lineRule="atLeast"/>
              <w:rPr>
                <w:b/>
                <w:bCs/>
                <w:szCs w:val="18"/>
              </w:rPr>
            </w:pPr>
            <w:r>
              <w:rPr>
                <w:b/>
                <w:bCs/>
                <w:szCs w:val="18"/>
              </w:rPr>
              <w:t>Bidder</w:t>
            </w:r>
            <w:r w:rsidR="5D7A34F3" w:rsidRPr="5D7A34F3">
              <w:rPr>
                <w:b/>
                <w:bCs/>
                <w:szCs w:val="18"/>
              </w:rPr>
              <w:t xml:space="preserve"> Identification</w:t>
            </w:r>
          </w:p>
        </w:tc>
      </w:tr>
      <w:tr w:rsidR="0083555D" w:rsidRPr="005D648B" w14:paraId="7B443454" w14:textId="77777777" w:rsidTr="5D7A34F3">
        <w:tc>
          <w:tcPr>
            <w:tcW w:w="3695" w:type="dxa"/>
            <w:shd w:val="clear" w:color="auto" w:fill="auto"/>
          </w:tcPr>
          <w:p w14:paraId="45A8C280" w14:textId="77777777" w:rsidR="0083555D" w:rsidRPr="005D648B" w:rsidRDefault="0083555D" w:rsidP="00C4438C">
            <w:pPr>
              <w:spacing w:before="240" w:line="0" w:lineRule="atLeast"/>
              <w:rPr>
                <w:b/>
                <w:bCs/>
                <w:szCs w:val="18"/>
              </w:rPr>
            </w:pPr>
            <w:r w:rsidRPr="005D648B">
              <w:rPr>
                <w:szCs w:val="18"/>
              </w:rPr>
              <w:t>Legal name of firm</w:t>
            </w:r>
          </w:p>
        </w:tc>
        <w:tc>
          <w:tcPr>
            <w:tcW w:w="5760" w:type="dxa"/>
            <w:shd w:val="clear" w:color="auto" w:fill="auto"/>
          </w:tcPr>
          <w:p w14:paraId="0B4020A7" w14:textId="77777777" w:rsidR="0083555D" w:rsidRPr="005D648B" w:rsidRDefault="0083555D" w:rsidP="00C4438C">
            <w:pPr>
              <w:spacing w:before="240" w:line="0" w:lineRule="atLeast"/>
              <w:rPr>
                <w:b/>
                <w:bCs/>
                <w:szCs w:val="18"/>
              </w:rPr>
            </w:pPr>
          </w:p>
        </w:tc>
      </w:tr>
      <w:tr w:rsidR="0083555D" w:rsidRPr="005D648B" w14:paraId="4634D1EA" w14:textId="77777777" w:rsidTr="5D7A34F3">
        <w:tc>
          <w:tcPr>
            <w:tcW w:w="3695" w:type="dxa"/>
            <w:shd w:val="clear" w:color="auto" w:fill="auto"/>
          </w:tcPr>
          <w:p w14:paraId="660814C5" w14:textId="77777777" w:rsidR="0083555D" w:rsidRPr="005D648B" w:rsidRDefault="0083555D" w:rsidP="00C4438C">
            <w:pPr>
              <w:spacing w:before="240" w:line="0" w:lineRule="atLeast"/>
              <w:rPr>
                <w:szCs w:val="18"/>
              </w:rPr>
            </w:pPr>
            <w:r w:rsidRPr="005D648B">
              <w:rPr>
                <w:szCs w:val="18"/>
              </w:rPr>
              <w:t>Street and Address</w:t>
            </w:r>
          </w:p>
        </w:tc>
        <w:tc>
          <w:tcPr>
            <w:tcW w:w="5760" w:type="dxa"/>
            <w:shd w:val="clear" w:color="auto" w:fill="auto"/>
          </w:tcPr>
          <w:p w14:paraId="1D7B270A" w14:textId="77777777" w:rsidR="0083555D" w:rsidRPr="005D648B" w:rsidRDefault="0083555D" w:rsidP="00C4438C">
            <w:pPr>
              <w:spacing w:before="240" w:line="0" w:lineRule="atLeast"/>
              <w:rPr>
                <w:b/>
                <w:bCs/>
                <w:szCs w:val="18"/>
              </w:rPr>
            </w:pPr>
          </w:p>
        </w:tc>
      </w:tr>
      <w:tr w:rsidR="0083555D" w:rsidRPr="005D648B" w14:paraId="5218F130" w14:textId="77777777" w:rsidTr="5D7A34F3">
        <w:tc>
          <w:tcPr>
            <w:tcW w:w="3695" w:type="dxa"/>
            <w:shd w:val="clear" w:color="auto" w:fill="auto"/>
          </w:tcPr>
          <w:p w14:paraId="4EEA2E56" w14:textId="77777777" w:rsidR="0083555D" w:rsidRPr="005D648B" w:rsidRDefault="0083555D" w:rsidP="00C4438C">
            <w:pPr>
              <w:spacing w:before="240" w:line="0" w:lineRule="atLeast"/>
              <w:rPr>
                <w:rFonts w:cs="Times New Roman"/>
                <w:szCs w:val="18"/>
              </w:rPr>
            </w:pPr>
            <w:r w:rsidRPr="005D648B">
              <w:rPr>
                <w:rStyle w:val="NoSpacingChar"/>
                <w:sz w:val="18"/>
                <w:szCs w:val="18"/>
              </w:rPr>
              <w:t>City</w:t>
            </w:r>
          </w:p>
        </w:tc>
        <w:tc>
          <w:tcPr>
            <w:tcW w:w="5760" w:type="dxa"/>
            <w:shd w:val="clear" w:color="auto" w:fill="auto"/>
          </w:tcPr>
          <w:p w14:paraId="4F904CB7" w14:textId="77777777" w:rsidR="0083555D" w:rsidRPr="005D648B" w:rsidRDefault="0083555D" w:rsidP="00C4438C">
            <w:pPr>
              <w:spacing w:before="240" w:line="0" w:lineRule="atLeast"/>
              <w:rPr>
                <w:b/>
                <w:bCs/>
                <w:szCs w:val="18"/>
              </w:rPr>
            </w:pPr>
          </w:p>
        </w:tc>
      </w:tr>
      <w:tr w:rsidR="0083555D" w:rsidRPr="005D648B" w14:paraId="0A970983" w14:textId="77777777" w:rsidTr="5D7A34F3">
        <w:tc>
          <w:tcPr>
            <w:tcW w:w="3695" w:type="dxa"/>
            <w:shd w:val="clear" w:color="auto" w:fill="auto"/>
          </w:tcPr>
          <w:p w14:paraId="0CADC36C" w14:textId="77777777" w:rsidR="0083555D" w:rsidRPr="005D648B" w:rsidRDefault="0083555D" w:rsidP="00C4438C">
            <w:pPr>
              <w:spacing w:before="240" w:line="0" w:lineRule="atLeast"/>
              <w:rPr>
                <w:b/>
                <w:bCs/>
                <w:szCs w:val="18"/>
              </w:rPr>
            </w:pPr>
            <w:r w:rsidRPr="005D648B">
              <w:rPr>
                <w:szCs w:val="18"/>
              </w:rPr>
              <w:t>Country</w:t>
            </w:r>
          </w:p>
        </w:tc>
        <w:tc>
          <w:tcPr>
            <w:tcW w:w="5760" w:type="dxa"/>
            <w:shd w:val="clear" w:color="auto" w:fill="auto"/>
          </w:tcPr>
          <w:p w14:paraId="06971CD3" w14:textId="77777777" w:rsidR="0083555D" w:rsidRPr="005D648B" w:rsidRDefault="0083555D" w:rsidP="00C4438C">
            <w:pPr>
              <w:spacing w:before="240" w:line="0" w:lineRule="atLeast"/>
              <w:rPr>
                <w:b/>
                <w:bCs/>
                <w:szCs w:val="18"/>
              </w:rPr>
            </w:pPr>
          </w:p>
        </w:tc>
      </w:tr>
      <w:tr w:rsidR="0083555D" w:rsidRPr="005D648B" w14:paraId="67CF38E7" w14:textId="77777777" w:rsidTr="5D7A34F3">
        <w:tc>
          <w:tcPr>
            <w:tcW w:w="3695" w:type="dxa"/>
            <w:shd w:val="clear" w:color="auto" w:fill="auto"/>
          </w:tcPr>
          <w:p w14:paraId="64CCE923" w14:textId="77777777" w:rsidR="0083555D" w:rsidRPr="005D648B" w:rsidRDefault="0083555D" w:rsidP="00C4438C">
            <w:pPr>
              <w:spacing w:before="240" w:line="0" w:lineRule="atLeast"/>
              <w:rPr>
                <w:b/>
                <w:bCs/>
                <w:szCs w:val="18"/>
              </w:rPr>
            </w:pPr>
            <w:r w:rsidRPr="005D648B">
              <w:rPr>
                <w:szCs w:val="18"/>
              </w:rPr>
              <w:t xml:space="preserve">Telephone No. </w:t>
            </w:r>
          </w:p>
        </w:tc>
        <w:tc>
          <w:tcPr>
            <w:tcW w:w="5760" w:type="dxa"/>
            <w:shd w:val="clear" w:color="auto" w:fill="auto"/>
          </w:tcPr>
          <w:p w14:paraId="2A1F701D" w14:textId="77777777" w:rsidR="0083555D" w:rsidRPr="005D648B" w:rsidRDefault="0083555D" w:rsidP="00C4438C">
            <w:pPr>
              <w:spacing w:before="240" w:line="0" w:lineRule="atLeast"/>
              <w:rPr>
                <w:b/>
                <w:bCs/>
                <w:szCs w:val="18"/>
              </w:rPr>
            </w:pPr>
          </w:p>
        </w:tc>
      </w:tr>
      <w:tr w:rsidR="0083555D" w:rsidRPr="005D648B" w14:paraId="488090A8" w14:textId="77777777" w:rsidTr="5D7A34F3">
        <w:tc>
          <w:tcPr>
            <w:tcW w:w="3695" w:type="dxa"/>
            <w:shd w:val="clear" w:color="auto" w:fill="auto"/>
          </w:tcPr>
          <w:p w14:paraId="62B9464C" w14:textId="77777777" w:rsidR="0083555D" w:rsidRPr="005D648B" w:rsidRDefault="0083555D" w:rsidP="00C4438C">
            <w:pPr>
              <w:spacing w:before="240" w:line="0" w:lineRule="atLeast"/>
              <w:rPr>
                <w:b/>
                <w:bCs/>
                <w:szCs w:val="18"/>
              </w:rPr>
            </w:pPr>
            <w:r w:rsidRPr="005D648B">
              <w:rPr>
                <w:szCs w:val="18"/>
              </w:rPr>
              <w:t>Contact Person</w:t>
            </w:r>
          </w:p>
        </w:tc>
        <w:tc>
          <w:tcPr>
            <w:tcW w:w="5760" w:type="dxa"/>
            <w:shd w:val="clear" w:color="auto" w:fill="auto"/>
          </w:tcPr>
          <w:p w14:paraId="03EFCA41" w14:textId="77777777" w:rsidR="0083555D" w:rsidRPr="005D648B" w:rsidRDefault="0083555D" w:rsidP="00C4438C">
            <w:pPr>
              <w:spacing w:before="240" w:line="0" w:lineRule="atLeast"/>
              <w:rPr>
                <w:b/>
                <w:bCs/>
                <w:szCs w:val="18"/>
              </w:rPr>
            </w:pPr>
          </w:p>
        </w:tc>
      </w:tr>
      <w:tr w:rsidR="0083555D" w:rsidRPr="005D648B" w14:paraId="59AD10AE" w14:textId="77777777" w:rsidTr="5D7A34F3">
        <w:tc>
          <w:tcPr>
            <w:tcW w:w="3695" w:type="dxa"/>
            <w:shd w:val="clear" w:color="auto" w:fill="auto"/>
          </w:tcPr>
          <w:p w14:paraId="3B6F3ACC" w14:textId="77777777" w:rsidR="0083555D" w:rsidRPr="005D648B" w:rsidRDefault="0083555D" w:rsidP="00C4438C">
            <w:pPr>
              <w:spacing w:before="240" w:line="0" w:lineRule="atLeast"/>
              <w:rPr>
                <w:b/>
                <w:bCs/>
                <w:szCs w:val="18"/>
              </w:rPr>
            </w:pPr>
            <w:r w:rsidRPr="005D648B">
              <w:rPr>
                <w:szCs w:val="18"/>
              </w:rPr>
              <w:t>Title</w:t>
            </w:r>
          </w:p>
        </w:tc>
        <w:tc>
          <w:tcPr>
            <w:tcW w:w="5760" w:type="dxa"/>
            <w:shd w:val="clear" w:color="auto" w:fill="auto"/>
          </w:tcPr>
          <w:p w14:paraId="5F96A722" w14:textId="77777777" w:rsidR="0083555D" w:rsidRPr="005D648B" w:rsidRDefault="0083555D" w:rsidP="00C4438C">
            <w:pPr>
              <w:spacing w:before="240" w:line="0" w:lineRule="atLeast"/>
              <w:rPr>
                <w:b/>
                <w:bCs/>
                <w:szCs w:val="18"/>
              </w:rPr>
            </w:pPr>
          </w:p>
        </w:tc>
      </w:tr>
      <w:tr w:rsidR="0083555D" w:rsidRPr="005D648B" w14:paraId="14FA9F12" w14:textId="77777777" w:rsidTr="5D7A34F3">
        <w:tc>
          <w:tcPr>
            <w:tcW w:w="9455" w:type="dxa"/>
            <w:gridSpan w:val="2"/>
            <w:shd w:val="clear" w:color="auto" w:fill="DEEAF6" w:themeFill="accent5" w:themeFillTint="33"/>
          </w:tcPr>
          <w:p w14:paraId="61BBF9B3" w14:textId="77777777" w:rsidR="0083555D" w:rsidRPr="005D648B" w:rsidRDefault="0083555D" w:rsidP="00C4438C">
            <w:pPr>
              <w:spacing w:before="240" w:line="0" w:lineRule="atLeast"/>
              <w:rPr>
                <w:b/>
                <w:bCs/>
                <w:szCs w:val="18"/>
              </w:rPr>
            </w:pPr>
            <w:r w:rsidRPr="005D648B">
              <w:rPr>
                <w:b/>
                <w:szCs w:val="18"/>
              </w:rPr>
              <w:t>Business Information</w:t>
            </w:r>
          </w:p>
        </w:tc>
      </w:tr>
      <w:tr w:rsidR="0083555D" w:rsidRPr="005D648B" w14:paraId="3ED5CDD9" w14:textId="77777777" w:rsidTr="5D7A34F3">
        <w:tc>
          <w:tcPr>
            <w:tcW w:w="3695" w:type="dxa"/>
            <w:shd w:val="clear" w:color="auto" w:fill="auto"/>
          </w:tcPr>
          <w:p w14:paraId="2496128A" w14:textId="77777777" w:rsidR="0083555D" w:rsidRPr="005D648B" w:rsidRDefault="0083555D" w:rsidP="00C4438C">
            <w:pPr>
              <w:spacing w:before="240" w:line="0" w:lineRule="atLeast"/>
              <w:rPr>
                <w:szCs w:val="18"/>
              </w:rPr>
            </w:pPr>
            <w:r w:rsidRPr="005D648B">
              <w:rPr>
                <w:szCs w:val="18"/>
              </w:rPr>
              <w:t>Management Personnel</w:t>
            </w:r>
          </w:p>
        </w:tc>
        <w:tc>
          <w:tcPr>
            <w:tcW w:w="5760" w:type="dxa"/>
            <w:shd w:val="clear" w:color="auto" w:fill="auto"/>
          </w:tcPr>
          <w:p w14:paraId="5B95CD12" w14:textId="77777777" w:rsidR="0083555D" w:rsidRPr="005D648B" w:rsidRDefault="0083555D" w:rsidP="00C4438C">
            <w:pPr>
              <w:spacing w:before="240" w:line="0" w:lineRule="atLeast"/>
              <w:rPr>
                <w:b/>
                <w:bCs/>
                <w:szCs w:val="18"/>
              </w:rPr>
            </w:pPr>
          </w:p>
        </w:tc>
      </w:tr>
      <w:tr w:rsidR="0083555D" w:rsidRPr="005D648B" w14:paraId="360E5D74" w14:textId="77777777" w:rsidTr="5D7A34F3">
        <w:tc>
          <w:tcPr>
            <w:tcW w:w="3695" w:type="dxa"/>
            <w:shd w:val="clear" w:color="auto" w:fill="auto"/>
          </w:tcPr>
          <w:p w14:paraId="1FBCBE26" w14:textId="77777777" w:rsidR="0083555D" w:rsidRPr="005D648B" w:rsidRDefault="0083555D" w:rsidP="00C4438C">
            <w:pPr>
              <w:spacing w:before="240" w:line="0" w:lineRule="atLeast"/>
              <w:rPr>
                <w:szCs w:val="18"/>
              </w:rPr>
            </w:pPr>
            <w:r w:rsidRPr="005D648B">
              <w:rPr>
                <w:szCs w:val="18"/>
              </w:rPr>
              <w:t>MD</w:t>
            </w:r>
          </w:p>
        </w:tc>
        <w:tc>
          <w:tcPr>
            <w:tcW w:w="5760" w:type="dxa"/>
            <w:shd w:val="clear" w:color="auto" w:fill="auto"/>
          </w:tcPr>
          <w:p w14:paraId="5220BBB2" w14:textId="77777777" w:rsidR="0083555D" w:rsidRPr="005D648B" w:rsidRDefault="0083555D" w:rsidP="00C4438C">
            <w:pPr>
              <w:spacing w:before="240" w:line="0" w:lineRule="atLeast"/>
              <w:rPr>
                <w:b/>
                <w:bCs/>
                <w:szCs w:val="18"/>
              </w:rPr>
            </w:pPr>
          </w:p>
        </w:tc>
      </w:tr>
      <w:tr w:rsidR="0083555D" w:rsidRPr="005D648B" w14:paraId="581F4A79" w14:textId="77777777" w:rsidTr="5D7A34F3">
        <w:tc>
          <w:tcPr>
            <w:tcW w:w="3695" w:type="dxa"/>
            <w:shd w:val="clear" w:color="auto" w:fill="auto"/>
          </w:tcPr>
          <w:p w14:paraId="4B6E2743" w14:textId="77777777" w:rsidR="0083555D" w:rsidRPr="005D648B" w:rsidRDefault="0083555D" w:rsidP="00C4438C">
            <w:pPr>
              <w:spacing w:before="240" w:line="0" w:lineRule="atLeast"/>
              <w:rPr>
                <w:szCs w:val="18"/>
              </w:rPr>
            </w:pPr>
            <w:r w:rsidRPr="005D648B">
              <w:rPr>
                <w:szCs w:val="18"/>
              </w:rPr>
              <w:t>Director</w:t>
            </w:r>
          </w:p>
        </w:tc>
        <w:tc>
          <w:tcPr>
            <w:tcW w:w="5760" w:type="dxa"/>
            <w:shd w:val="clear" w:color="auto" w:fill="auto"/>
          </w:tcPr>
          <w:p w14:paraId="13CB595B" w14:textId="77777777" w:rsidR="0083555D" w:rsidRPr="005D648B" w:rsidRDefault="0083555D" w:rsidP="00C4438C">
            <w:pPr>
              <w:spacing w:before="240" w:line="0" w:lineRule="atLeast"/>
              <w:rPr>
                <w:b/>
                <w:bCs/>
                <w:szCs w:val="18"/>
              </w:rPr>
            </w:pPr>
          </w:p>
        </w:tc>
      </w:tr>
      <w:tr w:rsidR="0083555D" w:rsidRPr="005D648B" w14:paraId="0AC221E8" w14:textId="77777777" w:rsidTr="5D7A34F3">
        <w:tc>
          <w:tcPr>
            <w:tcW w:w="3695" w:type="dxa"/>
            <w:shd w:val="clear" w:color="auto" w:fill="auto"/>
          </w:tcPr>
          <w:p w14:paraId="3D010691" w14:textId="77777777" w:rsidR="0083555D" w:rsidRPr="005D648B" w:rsidRDefault="0083555D" w:rsidP="00C4438C">
            <w:pPr>
              <w:spacing w:before="240" w:line="0" w:lineRule="atLeast"/>
              <w:rPr>
                <w:szCs w:val="18"/>
              </w:rPr>
            </w:pPr>
            <w:r w:rsidRPr="005D648B">
              <w:rPr>
                <w:szCs w:val="18"/>
              </w:rPr>
              <w:t>General Manager</w:t>
            </w:r>
          </w:p>
        </w:tc>
        <w:tc>
          <w:tcPr>
            <w:tcW w:w="5760" w:type="dxa"/>
            <w:shd w:val="clear" w:color="auto" w:fill="auto"/>
          </w:tcPr>
          <w:p w14:paraId="6D9C8D39" w14:textId="77777777" w:rsidR="0083555D" w:rsidRPr="005D648B" w:rsidRDefault="0083555D" w:rsidP="00C4438C">
            <w:pPr>
              <w:spacing w:before="240" w:line="0" w:lineRule="atLeast"/>
              <w:rPr>
                <w:b/>
                <w:bCs/>
                <w:szCs w:val="18"/>
              </w:rPr>
            </w:pPr>
          </w:p>
        </w:tc>
      </w:tr>
      <w:tr w:rsidR="0083555D" w:rsidRPr="005D648B" w14:paraId="4F970762" w14:textId="77777777" w:rsidTr="5D7A34F3">
        <w:tc>
          <w:tcPr>
            <w:tcW w:w="3695" w:type="dxa"/>
            <w:shd w:val="clear" w:color="auto" w:fill="auto"/>
          </w:tcPr>
          <w:p w14:paraId="63E106B2" w14:textId="77777777" w:rsidR="0083555D" w:rsidRPr="005D648B" w:rsidRDefault="0083555D" w:rsidP="00C4438C">
            <w:pPr>
              <w:spacing w:before="240" w:line="0" w:lineRule="atLeast"/>
              <w:rPr>
                <w:szCs w:val="18"/>
              </w:rPr>
            </w:pPr>
            <w:r w:rsidRPr="005D648B">
              <w:rPr>
                <w:szCs w:val="18"/>
              </w:rPr>
              <w:t>Treasurer</w:t>
            </w:r>
          </w:p>
        </w:tc>
        <w:tc>
          <w:tcPr>
            <w:tcW w:w="5760" w:type="dxa"/>
            <w:shd w:val="clear" w:color="auto" w:fill="auto"/>
          </w:tcPr>
          <w:p w14:paraId="675E05EE" w14:textId="77777777" w:rsidR="0083555D" w:rsidRPr="005D648B" w:rsidRDefault="0083555D" w:rsidP="00C4438C">
            <w:pPr>
              <w:spacing w:before="240" w:line="0" w:lineRule="atLeast"/>
              <w:rPr>
                <w:b/>
                <w:bCs/>
                <w:szCs w:val="18"/>
              </w:rPr>
            </w:pPr>
          </w:p>
        </w:tc>
      </w:tr>
      <w:tr w:rsidR="0083555D" w:rsidRPr="005D648B" w14:paraId="67AC7CDD" w14:textId="77777777" w:rsidTr="5D7A34F3">
        <w:tc>
          <w:tcPr>
            <w:tcW w:w="3695" w:type="dxa"/>
            <w:shd w:val="clear" w:color="auto" w:fill="auto"/>
          </w:tcPr>
          <w:p w14:paraId="6455EF38" w14:textId="77777777" w:rsidR="0083555D" w:rsidRPr="005D648B" w:rsidRDefault="0083555D" w:rsidP="00C4438C">
            <w:pPr>
              <w:spacing w:before="240" w:line="0" w:lineRule="atLeast"/>
              <w:rPr>
                <w:szCs w:val="18"/>
              </w:rPr>
            </w:pPr>
            <w:r w:rsidRPr="005D648B">
              <w:rPr>
                <w:szCs w:val="18"/>
              </w:rPr>
              <w:t>Other</w:t>
            </w:r>
          </w:p>
        </w:tc>
        <w:tc>
          <w:tcPr>
            <w:tcW w:w="5760" w:type="dxa"/>
            <w:shd w:val="clear" w:color="auto" w:fill="auto"/>
          </w:tcPr>
          <w:p w14:paraId="2FC17F8B" w14:textId="77777777" w:rsidR="0083555D" w:rsidRPr="005D648B" w:rsidRDefault="0083555D" w:rsidP="00C4438C">
            <w:pPr>
              <w:spacing w:before="240" w:line="0" w:lineRule="atLeast"/>
              <w:rPr>
                <w:b/>
                <w:bCs/>
                <w:szCs w:val="18"/>
              </w:rPr>
            </w:pPr>
          </w:p>
        </w:tc>
      </w:tr>
      <w:tr w:rsidR="0083555D" w:rsidRPr="005D648B" w14:paraId="648CAAFF" w14:textId="77777777" w:rsidTr="5D7A34F3">
        <w:tc>
          <w:tcPr>
            <w:tcW w:w="3695" w:type="dxa"/>
            <w:shd w:val="clear" w:color="auto" w:fill="auto"/>
          </w:tcPr>
          <w:p w14:paraId="59F6B611" w14:textId="77777777" w:rsidR="0083555D" w:rsidRPr="005D648B" w:rsidRDefault="0083555D" w:rsidP="00C4438C">
            <w:pPr>
              <w:spacing w:before="240" w:line="0" w:lineRule="atLeast"/>
              <w:rPr>
                <w:szCs w:val="18"/>
              </w:rPr>
            </w:pPr>
            <w:r w:rsidRPr="005D648B">
              <w:rPr>
                <w:szCs w:val="18"/>
              </w:rPr>
              <w:t>Partnership (if applicable)</w:t>
            </w:r>
          </w:p>
        </w:tc>
        <w:tc>
          <w:tcPr>
            <w:tcW w:w="5760" w:type="dxa"/>
            <w:shd w:val="clear" w:color="auto" w:fill="auto"/>
          </w:tcPr>
          <w:p w14:paraId="0A4F7224" w14:textId="77777777" w:rsidR="0083555D" w:rsidRPr="005D648B" w:rsidRDefault="0083555D" w:rsidP="00C4438C">
            <w:pPr>
              <w:spacing w:before="240" w:line="0" w:lineRule="atLeast"/>
              <w:rPr>
                <w:b/>
                <w:bCs/>
                <w:szCs w:val="18"/>
              </w:rPr>
            </w:pPr>
          </w:p>
        </w:tc>
      </w:tr>
      <w:tr w:rsidR="0083555D" w:rsidRPr="005D648B" w14:paraId="4D60FC08" w14:textId="77777777" w:rsidTr="5D7A34F3">
        <w:trPr>
          <w:trHeight w:val="170"/>
        </w:trPr>
        <w:tc>
          <w:tcPr>
            <w:tcW w:w="3695" w:type="dxa"/>
            <w:shd w:val="clear" w:color="auto" w:fill="auto"/>
          </w:tcPr>
          <w:p w14:paraId="17AE29BA" w14:textId="77777777" w:rsidR="0083555D" w:rsidRPr="005D648B" w:rsidRDefault="0083555D" w:rsidP="00C4438C">
            <w:pPr>
              <w:spacing w:before="240" w:line="0" w:lineRule="atLeast"/>
              <w:rPr>
                <w:szCs w:val="18"/>
              </w:rPr>
            </w:pPr>
            <w:r w:rsidRPr="005D648B">
              <w:rPr>
                <w:szCs w:val="18"/>
              </w:rPr>
              <w:t>Name of partners</w:t>
            </w:r>
          </w:p>
        </w:tc>
        <w:tc>
          <w:tcPr>
            <w:tcW w:w="5760" w:type="dxa"/>
            <w:shd w:val="clear" w:color="auto" w:fill="auto"/>
          </w:tcPr>
          <w:p w14:paraId="5AE48A43" w14:textId="77777777" w:rsidR="0083555D" w:rsidRPr="005D648B" w:rsidRDefault="0083555D" w:rsidP="00C4438C">
            <w:pPr>
              <w:spacing w:before="240" w:line="0" w:lineRule="atLeast"/>
              <w:rPr>
                <w:b/>
                <w:bCs/>
                <w:szCs w:val="18"/>
              </w:rPr>
            </w:pPr>
          </w:p>
        </w:tc>
      </w:tr>
    </w:tbl>
    <w:p w14:paraId="065B1DA9" w14:textId="207AE11B" w:rsidR="00AE55DF" w:rsidRDefault="00AE55DF">
      <w:pPr>
        <w:rPr>
          <w:rFonts w:eastAsia="Times New Roman"/>
          <w:szCs w:val="18"/>
        </w:rPr>
      </w:pPr>
      <w:r>
        <w:rPr>
          <w:rFonts w:eastAsia="Times New Roman"/>
          <w:szCs w:val="18"/>
        </w:rPr>
        <w:br w:type="page"/>
      </w:r>
    </w:p>
    <w:p w14:paraId="21F1F422" w14:textId="77777777" w:rsidR="00E71274" w:rsidRPr="003B3ECE" w:rsidRDefault="00836E48">
      <w:pPr>
        <w:spacing w:line="20" w:lineRule="exact"/>
        <w:rPr>
          <w:rFonts w:eastAsia="Times New Roman"/>
          <w:szCs w:val="18"/>
        </w:rPr>
      </w:pPr>
      <w:r w:rsidRPr="003B3ECE">
        <w:rPr>
          <w:noProof/>
          <w:szCs w:val="18"/>
          <w:lang w:val="nl-NL" w:eastAsia="nl-NL"/>
        </w:rPr>
        <w:lastRenderedPageBreak/>
        <w:drawing>
          <wp:anchor distT="0" distB="0" distL="114300" distR="114300" simplePos="0" relativeHeight="251658240" behindDoc="1" locked="0" layoutInCell="1" allowOverlap="1" wp14:anchorId="022436F8" wp14:editId="07777777">
            <wp:simplePos x="0" y="0"/>
            <wp:positionH relativeFrom="column">
              <wp:posOffset>-17780</wp:posOffset>
            </wp:positionH>
            <wp:positionV relativeFrom="paragraph">
              <wp:posOffset>7567930</wp:posOffset>
            </wp:positionV>
            <wp:extent cx="620903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9030" cy="6350"/>
                    </a:xfrm>
                    <a:prstGeom prst="rect">
                      <a:avLst/>
                    </a:prstGeom>
                    <a:noFill/>
                  </pic:spPr>
                </pic:pic>
              </a:graphicData>
            </a:graphic>
            <wp14:sizeRelH relativeFrom="page">
              <wp14:pctWidth>0</wp14:pctWidth>
            </wp14:sizeRelH>
            <wp14:sizeRelV relativeFrom="page">
              <wp14:pctHeight>0</wp14:pctHeight>
            </wp14:sizeRelV>
          </wp:anchor>
        </w:drawing>
      </w:r>
    </w:p>
    <w:p w14:paraId="423B6F9D" w14:textId="622F67DA" w:rsidR="00E71274" w:rsidRDefault="00E71274" w:rsidP="001304BE">
      <w:pPr>
        <w:pStyle w:val="Heading4"/>
      </w:pPr>
      <w:bookmarkStart w:id="31" w:name="page14"/>
      <w:bookmarkStart w:id="32" w:name="_Toc56000674"/>
      <w:bookmarkEnd w:id="31"/>
      <w:r w:rsidRPr="003B3ECE">
        <w:t>FORM PQ-3</w:t>
      </w:r>
      <w:r w:rsidR="001304BE" w:rsidRPr="003B3ECE">
        <w:tab/>
        <w:t xml:space="preserve">: </w:t>
      </w:r>
      <w:r w:rsidR="001304BE" w:rsidRPr="003B3ECE">
        <w:tab/>
      </w:r>
      <w:r w:rsidR="0056041F">
        <w:t xml:space="preserve">TECHNICAL </w:t>
      </w:r>
      <w:r w:rsidR="00B10634">
        <w:t xml:space="preserve">PERSONNEL </w:t>
      </w:r>
      <w:bookmarkEnd w:id="32"/>
    </w:p>
    <w:p w14:paraId="717AAFBA" w14:textId="77777777" w:rsidR="00CB5A87" w:rsidRPr="00CB5A87" w:rsidRDefault="00CB5A87" w:rsidP="00CB5A87"/>
    <w:p w14:paraId="56EE48EE" w14:textId="36599F1B" w:rsidR="00C4438C" w:rsidRDefault="0083007B">
      <w:pPr>
        <w:spacing w:line="0" w:lineRule="atLeast"/>
        <w:rPr>
          <w:szCs w:val="18"/>
        </w:rPr>
      </w:pPr>
      <w:r>
        <w:rPr>
          <w:szCs w:val="18"/>
        </w:rPr>
        <w:t xml:space="preserve">Insert at </w:t>
      </w:r>
      <w:r w:rsidR="00057900">
        <w:rPr>
          <w:szCs w:val="18"/>
        </w:rPr>
        <w:t xml:space="preserve">least </w:t>
      </w:r>
      <w:r w:rsidR="00971C7C">
        <w:rPr>
          <w:szCs w:val="18"/>
        </w:rPr>
        <w:t xml:space="preserve">4 </w:t>
      </w:r>
      <w:r>
        <w:rPr>
          <w:szCs w:val="18"/>
        </w:rPr>
        <w:t>CV templates to specif</w:t>
      </w:r>
      <w:r w:rsidR="00057900">
        <w:rPr>
          <w:szCs w:val="18"/>
        </w:rPr>
        <w:t xml:space="preserve">y </w:t>
      </w:r>
      <w:r w:rsidR="00B25B30">
        <w:rPr>
          <w:szCs w:val="18"/>
        </w:rPr>
        <w:t xml:space="preserve">at least </w:t>
      </w:r>
      <w:r w:rsidR="00057900">
        <w:rPr>
          <w:szCs w:val="18"/>
        </w:rPr>
        <w:t>the following information:</w:t>
      </w:r>
    </w:p>
    <w:p w14:paraId="2908EB2C" w14:textId="77777777" w:rsidR="00E71274" w:rsidRPr="003B3ECE" w:rsidRDefault="00E71274">
      <w:pPr>
        <w:spacing w:line="245" w:lineRule="exact"/>
        <w:rPr>
          <w:rFonts w:eastAsia="Times New Roman"/>
          <w:szCs w:val="18"/>
        </w:rPr>
      </w:pPr>
    </w:p>
    <w:p w14:paraId="5048DB93" w14:textId="6DBC6142" w:rsidR="002645C0" w:rsidRPr="00256875" w:rsidRDefault="002645C0" w:rsidP="0067791B">
      <w:pPr>
        <w:pStyle w:val="ListParagraph"/>
        <w:numPr>
          <w:ilvl w:val="0"/>
          <w:numId w:val="67"/>
        </w:numPr>
        <w:spacing w:line="0" w:lineRule="atLeast"/>
        <w:rPr>
          <w:szCs w:val="18"/>
        </w:rPr>
      </w:pPr>
      <w:r w:rsidRPr="00256875">
        <w:rPr>
          <w:szCs w:val="18"/>
        </w:rPr>
        <w:t>Level of Experience</w:t>
      </w:r>
      <w:r w:rsidR="009E1271" w:rsidRPr="00256875">
        <w:rPr>
          <w:szCs w:val="18"/>
        </w:rPr>
        <w:t xml:space="preserve"> (e.g.: Junior</w:t>
      </w:r>
      <w:r w:rsidR="0051789F">
        <w:rPr>
          <w:szCs w:val="18"/>
        </w:rPr>
        <w:t>/entry level</w:t>
      </w:r>
      <w:r w:rsidR="009E1271" w:rsidRPr="00256875">
        <w:rPr>
          <w:szCs w:val="18"/>
        </w:rPr>
        <w:t xml:space="preserve">, </w:t>
      </w:r>
      <w:r w:rsidR="0051789F">
        <w:rPr>
          <w:szCs w:val="18"/>
        </w:rPr>
        <w:t>S</w:t>
      </w:r>
      <w:r w:rsidR="009E1271" w:rsidRPr="00256875">
        <w:rPr>
          <w:szCs w:val="18"/>
        </w:rPr>
        <w:t>enior,</w:t>
      </w:r>
      <w:r w:rsidR="0051789F">
        <w:rPr>
          <w:szCs w:val="18"/>
        </w:rPr>
        <w:t xml:space="preserve"> Counse</w:t>
      </w:r>
      <w:r w:rsidR="00B25B30">
        <w:rPr>
          <w:szCs w:val="18"/>
        </w:rPr>
        <w:t>l,</w:t>
      </w:r>
      <w:r w:rsidR="009E1271" w:rsidRPr="00256875">
        <w:rPr>
          <w:szCs w:val="18"/>
        </w:rPr>
        <w:t xml:space="preserve"> Partner</w:t>
      </w:r>
      <w:r w:rsidR="00B25B30">
        <w:rPr>
          <w:szCs w:val="18"/>
        </w:rPr>
        <w:t>. etc</w:t>
      </w:r>
      <w:r w:rsidR="009E1271" w:rsidRPr="00256875">
        <w:rPr>
          <w:szCs w:val="18"/>
        </w:rPr>
        <w:t>)</w:t>
      </w:r>
    </w:p>
    <w:p w14:paraId="0021F78B" w14:textId="62D2FD83" w:rsidR="00E71274" w:rsidRPr="0067791B" w:rsidRDefault="00E71274" w:rsidP="0067791B">
      <w:pPr>
        <w:pStyle w:val="ListParagraph"/>
        <w:numPr>
          <w:ilvl w:val="0"/>
          <w:numId w:val="67"/>
        </w:numPr>
        <w:spacing w:line="0" w:lineRule="atLeast"/>
        <w:rPr>
          <w:szCs w:val="18"/>
        </w:rPr>
      </w:pPr>
      <w:r w:rsidRPr="00C71B64">
        <w:rPr>
          <w:szCs w:val="18"/>
        </w:rPr>
        <w:t>Academic qualificatio</w:t>
      </w:r>
      <w:r w:rsidR="0051789F" w:rsidRPr="00C71B64">
        <w:rPr>
          <w:szCs w:val="18"/>
        </w:rPr>
        <w:t>n</w:t>
      </w:r>
    </w:p>
    <w:p w14:paraId="1FF4821D" w14:textId="43CF90C9" w:rsidR="00E71274" w:rsidRDefault="00E71274" w:rsidP="0051789F">
      <w:pPr>
        <w:pStyle w:val="ListParagraph"/>
        <w:numPr>
          <w:ilvl w:val="0"/>
          <w:numId w:val="67"/>
        </w:numPr>
      </w:pPr>
      <w:r w:rsidRPr="0051789F">
        <w:t>Professional qualification</w:t>
      </w:r>
    </w:p>
    <w:p w14:paraId="6CD1B4E0" w14:textId="3B3561C8" w:rsidR="000B2E06" w:rsidRPr="0051789F" w:rsidRDefault="000B2E06" w:rsidP="0067791B">
      <w:pPr>
        <w:pStyle w:val="ListParagraph"/>
        <w:numPr>
          <w:ilvl w:val="0"/>
          <w:numId w:val="67"/>
        </w:numPr>
      </w:pPr>
      <w:r>
        <w:t xml:space="preserve">Professional </w:t>
      </w:r>
      <w:r w:rsidR="4A7CE2C9">
        <w:t>e</w:t>
      </w:r>
      <w:r>
        <w:t>xperience</w:t>
      </w:r>
    </w:p>
    <w:p w14:paraId="085B4DD7" w14:textId="094D07E8" w:rsidR="00604EE1" w:rsidRPr="0051789F" w:rsidRDefault="5D7A34F3" w:rsidP="0067791B">
      <w:pPr>
        <w:pStyle w:val="ListParagraph"/>
        <w:numPr>
          <w:ilvl w:val="0"/>
          <w:numId w:val="67"/>
        </w:numPr>
      </w:pPr>
      <w:r w:rsidRPr="5D7A34F3">
        <w:t>Length of service with</w:t>
      </w:r>
      <w:r w:rsidR="008F19E4">
        <w:t xml:space="preserve"> </w:t>
      </w:r>
      <w:r w:rsidRPr="5D7A34F3">
        <w:t>Consultan</w:t>
      </w:r>
      <w:r w:rsidR="0051789F">
        <w:t xml:space="preserve">cy Firm </w:t>
      </w:r>
      <w:r w:rsidR="00E71274" w:rsidRPr="0051789F">
        <w:t>or position held</w:t>
      </w:r>
    </w:p>
    <w:p w14:paraId="3B57C0C0" w14:textId="5CD842D3" w:rsidR="00971C7C" w:rsidRDefault="00971C7C">
      <w:pPr>
        <w:rPr>
          <w:szCs w:val="18"/>
        </w:rPr>
      </w:pPr>
      <w:r>
        <w:rPr>
          <w:b/>
          <w:bCs/>
          <w:szCs w:val="18"/>
        </w:rPr>
        <w:br w:type="page"/>
      </w:r>
    </w:p>
    <w:p w14:paraId="1E2FF279" w14:textId="3A1ADA76" w:rsidR="00E71274" w:rsidRPr="003B3ECE" w:rsidRDefault="00E71274" w:rsidP="001304BE">
      <w:pPr>
        <w:pStyle w:val="Heading4"/>
        <w:rPr>
          <w:szCs w:val="18"/>
        </w:rPr>
      </w:pPr>
      <w:bookmarkStart w:id="33" w:name="page15"/>
      <w:bookmarkStart w:id="34" w:name="page16"/>
      <w:bookmarkStart w:id="35" w:name="_Toc56000676"/>
      <w:bookmarkEnd w:id="33"/>
      <w:bookmarkEnd w:id="34"/>
      <w:r w:rsidRPr="00DA1000">
        <w:lastRenderedPageBreak/>
        <w:t>FORM PQ-</w:t>
      </w:r>
      <w:r w:rsidR="00AB2535" w:rsidRPr="00DA1000">
        <w:t>4</w:t>
      </w:r>
      <w:r w:rsidR="001304BE" w:rsidRPr="00DA1000">
        <w:tab/>
        <w:t xml:space="preserve">: </w:t>
      </w:r>
      <w:r w:rsidR="001304BE" w:rsidRPr="00DA1000">
        <w:tab/>
      </w:r>
      <w:r w:rsidRPr="00DA1000">
        <w:t>PA</w:t>
      </w:r>
      <w:r w:rsidRPr="00B30F93">
        <w:t xml:space="preserve">ST </w:t>
      </w:r>
      <w:r w:rsidR="009D07CC" w:rsidRPr="00DA1000">
        <w:rPr>
          <w:szCs w:val="18"/>
        </w:rPr>
        <w:t xml:space="preserve">AND POSSIBLY CURRENT </w:t>
      </w:r>
      <w:r w:rsidRPr="003B3ECE">
        <w:t>EXPERIENCE</w:t>
      </w:r>
      <w:bookmarkEnd w:id="35"/>
      <w:r w:rsidR="00FA0794">
        <w:t xml:space="preserve"> AND NETWORK</w:t>
      </w:r>
    </w:p>
    <w:p w14:paraId="508C98E9" w14:textId="77777777" w:rsidR="00E71274" w:rsidRPr="003B3ECE" w:rsidRDefault="00E71274">
      <w:pPr>
        <w:spacing w:line="249" w:lineRule="exact"/>
        <w:rPr>
          <w:rFonts w:eastAsia="Times New Roman"/>
          <w:szCs w:val="18"/>
        </w:rPr>
      </w:pPr>
    </w:p>
    <w:p w14:paraId="160AB393" w14:textId="48DDC397" w:rsidR="00464F4F" w:rsidRDefault="00E71274">
      <w:pPr>
        <w:spacing w:line="280" w:lineRule="auto"/>
        <w:ind w:right="220"/>
        <w:rPr>
          <w:b/>
          <w:szCs w:val="18"/>
        </w:rPr>
      </w:pPr>
      <w:r w:rsidRPr="003B3ECE">
        <w:rPr>
          <w:b/>
          <w:szCs w:val="18"/>
        </w:rPr>
        <w:t xml:space="preserve">NAMES OF </w:t>
      </w:r>
      <w:r w:rsidR="00FE2BC0">
        <w:rPr>
          <w:b/>
          <w:szCs w:val="18"/>
        </w:rPr>
        <w:t>PAS</w:t>
      </w:r>
      <w:r w:rsidR="000F700F">
        <w:rPr>
          <w:b/>
          <w:szCs w:val="18"/>
        </w:rPr>
        <w:t>T</w:t>
      </w:r>
      <w:r w:rsidR="00FE2BC0">
        <w:rPr>
          <w:b/>
          <w:szCs w:val="18"/>
        </w:rPr>
        <w:t xml:space="preserve"> AND POSSIBLY CURRENT </w:t>
      </w:r>
      <w:r w:rsidRPr="003B3ECE">
        <w:rPr>
          <w:b/>
          <w:szCs w:val="18"/>
        </w:rPr>
        <w:t>CLIENTS AND VALUES OF CONTRACT</w:t>
      </w:r>
      <w:r w:rsidR="008225FB">
        <w:rPr>
          <w:b/>
          <w:szCs w:val="18"/>
        </w:rPr>
        <w:t>S</w:t>
      </w:r>
      <w:r w:rsidRPr="003B3ECE">
        <w:rPr>
          <w:b/>
          <w:szCs w:val="18"/>
        </w:rPr>
        <w:t xml:space="preserve">/ORDERS IN THE LAST </w:t>
      </w:r>
      <w:r w:rsidR="00B10634" w:rsidRPr="003B3ECE">
        <w:rPr>
          <w:b/>
          <w:szCs w:val="18"/>
        </w:rPr>
        <w:t>T</w:t>
      </w:r>
      <w:r w:rsidR="00B10634">
        <w:rPr>
          <w:b/>
          <w:szCs w:val="18"/>
        </w:rPr>
        <w:t>HREE</w:t>
      </w:r>
      <w:r w:rsidR="00B10634" w:rsidRPr="003B3ECE">
        <w:rPr>
          <w:b/>
          <w:szCs w:val="18"/>
        </w:rPr>
        <w:t xml:space="preserve"> </w:t>
      </w:r>
      <w:r w:rsidRPr="003B3ECE">
        <w:rPr>
          <w:b/>
          <w:szCs w:val="18"/>
        </w:rPr>
        <w:t>YEARS</w:t>
      </w:r>
      <w:r w:rsidR="00464F4F">
        <w:rPr>
          <w:b/>
          <w:szCs w:val="18"/>
        </w:rPr>
        <w:t xml:space="preserve"> FOR WHICH </w:t>
      </w:r>
      <w:r w:rsidR="00241343">
        <w:rPr>
          <w:b/>
          <w:szCs w:val="18"/>
        </w:rPr>
        <w:t xml:space="preserve">THE BIDDER HAS </w:t>
      </w:r>
      <w:r w:rsidR="00464F4F">
        <w:rPr>
          <w:b/>
          <w:szCs w:val="18"/>
        </w:rPr>
        <w:t xml:space="preserve">DELIVERED SIMILAR SERVICES. </w:t>
      </w:r>
    </w:p>
    <w:p w14:paraId="411D2B2C" w14:textId="3F27CE3E" w:rsidR="00464F4F" w:rsidRPr="003B3ECE" w:rsidRDefault="00464F4F">
      <w:pPr>
        <w:spacing w:line="280" w:lineRule="auto"/>
        <w:ind w:right="220"/>
        <w:rPr>
          <w:b/>
          <w:szCs w:val="18"/>
        </w:rPr>
      </w:pPr>
      <w:r>
        <w:rPr>
          <w:b/>
          <w:szCs w:val="18"/>
        </w:rPr>
        <w:t xml:space="preserve">WHERE </w:t>
      </w:r>
      <w:r w:rsidR="00893100">
        <w:rPr>
          <w:b/>
          <w:szCs w:val="18"/>
        </w:rPr>
        <w:t>POSSIBLE, PLEASE PROVIDE EVIDENCE OF DELIVERED OUTPUT.</w:t>
      </w:r>
    </w:p>
    <w:p w14:paraId="779F8E76" w14:textId="77777777" w:rsidR="00E71274" w:rsidRPr="003B3ECE" w:rsidRDefault="00E71274">
      <w:pPr>
        <w:spacing w:line="187" w:lineRule="exact"/>
        <w:rPr>
          <w:rFonts w:eastAsia="Times New Roman"/>
          <w:szCs w:val="18"/>
        </w:rPr>
      </w:pPr>
    </w:p>
    <w:p w14:paraId="03D222B6" w14:textId="77777777" w:rsidR="00E71274" w:rsidRPr="003B3ECE" w:rsidRDefault="00E71274">
      <w:pPr>
        <w:spacing w:line="0" w:lineRule="atLeast"/>
        <w:rPr>
          <w:szCs w:val="18"/>
          <w:u w:val="single"/>
        </w:rPr>
      </w:pPr>
      <w:r w:rsidRPr="003B3ECE">
        <w:rPr>
          <w:szCs w:val="18"/>
          <w:u w:val="single"/>
        </w:rPr>
        <w:t>CLIENT 1</w:t>
      </w:r>
    </w:p>
    <w:p w14:paraId="7818863E" w14:textId="77777777" w:rsidR="00E71274" w:rsidRPr="003B3ECE" w:rsidRDefault="00E71274">
      <w:pPr>
        <w:spacing w:line="113" w:lineRule="exact"/>
        <w:rPr>
          <w:rFonts w:eastAsia="Times New Roman"/>
          <w:szCs w:val="18"/>
        </w:rPr>
      </w:pPr>
    </w:p>
    <w:p w14:paraId="51B9893D" w14:textId="1E509102" w:rsidR="00E71274" w:rsidRPr="003B3ECE" w:rsidRDefault="00E71274">
      <w:pPr>
        <w:spacing w:line="0" w:lineRule="atLeast"/>
        <w:ind w:left="720"/>
        <w:rPr>
          <w:szCs w:val="18"/>
        </w:rPr>
      </w:pPr>
      <w:r w:rsidRPr="003B3ECE">
        <w:rPr>
          <w:szCs w:val="18"/>
        </w:rPr>
        <w:t>Name of 1</w:t>
      </w:r>
      <w:r w:rsidRPr="003B3ECE">
        <w:rPr>
          <w:szCs w:val="18"/>
          <w:vertAlign w:val="superscript"/>
        </w:rPr>
        <w:t>st</w:t>
      </w:r>
      <w:r w:rsidRPr="003B3ECE">
        <w:rPr>
          <w:szCs w:val="18"/>
        </w:rPr>
        <w:t xml:space="preserve"> client (</w:t>
      </w:r>
      <w:r w:rsidR="00932CEF" w:rsidRPr="003B3ECE">
        <w:rPr>
          <w:szCs w:val="18"/>
        </w:rPr>
        <w:t>organi</w:t>
      </w:r>
      <w:r w:rsidR="00423F96">
        <w:rPr>
          <w:szCs w:val="18"/>
        </w:rPr>
        <w:t>s</w:t>
      </w:r>
      <w:r w:rsidR="00932CEF" w:rsidRPr="003B3ECE">
        <w:rPr>
          <w:szCs w:val="18"/>
        </w:rPr>
        <w:t>ation</w:t>
      </w:r>
      <w:r w:rsidRPr="003B3ECE">
        <w:rPr>
          <w:szCs w:val="18"/>
        </w:rPr>
        <w:t>)……………………………………………………………..…</w:t>
      </w:r>
    </w:p>
    <w:p w14:paraId="44F69B9A" w14:textId="77777777" w:rsidR="00E71274" w:rsidRPr="003B3ECE" w:rsidRDefault="00E71274">
      <w:pPr>
        <w:spacing w:line="94" w:lineRule="exact"/>
        <w:rPr>
          <w:rFonts w:eastAsia="Times New Roman"/>
          <w:szCs w:val="18"/>
        </w:rPr>
      </w:pPr>
    </w:p>
    <w:p w14:paraId="6F9957A4" w14:textId="13D7B48C" w:rsidR="00E71274" w:rsidRPr="003B3ECE" w:rsidRDefault="00E71274">
      <w:pPr>
        <w:spacing w:line="0" w:lineRule="atLeast"/>
        <w:ind w:left="720"/>
        <w:rPr>
          <w:szCs w:val="18"/>
        </w:rPr>
      </w:pPr>
      <w:r w:rsidRPr="003B3ECE">
        <w:rPr>
          <w:szCs w:val="18"/>
        </w:rPr>
        <w:t>Address of client (</w:t>
      </w:r>
      <w:r w:rsidR="00932CEF" w:rsidRPr="003B3ECE">
        <w:rPr>
          <w:szCs w:val="18"/>
        </w:rPr>
        <w:t>organi</w:t>
      </w:r>
      <w:r w:rsidR="00423F96">
        <w:rPr>
          <w:szCs w:val="18"/>
        </w:rPr>
        <w:t>s</w:t>
      </w:r>
      <w:r w:rsidR="00932CEF" w:rsidRPr="003B3ECE">
        <w:rPr>
          <w:szCs w:val="18"/>
        </w:rPr>
        <w:t>ation</w:t>
      </w:r>
      <w:r w:rsidRPr="003B3ECE">
        <w:rPr>
          <w:szCs w:val="18"/>
        </w:rPr>
        <w:t>)……………………………………………………………………</w:t>
      </w:r>
    </w:p>
    <w:p w14:paraId="5F07D11E" w14:textId="77777777" w:rsidR="00E71274" w:rsidRPr="003B3ECE" w:rsidRDefault="00E71274">
      <w:pPr>
        <w:spacing w:line="149" w:lineRule="exact"/>
        <w:rPr>
          <w:rFonts w:eastAsia="Times New Roman"/>
          <w:szCs w:val="18"/>
        </w:rPr>
      </w:pPr>
    </w:p>
    <w:p w14:paraId="607FE75C" w14:textId="19CB77FD" w:rsidR="00E71274" w:rsidRPr="003B3ECE" w:rsidRDefault="00E71274">
      <w:pPr>
        <w:spacing w:line="0" w:lineRule="atLeast"/>
        <w:ind w:left="720"/>
        <w:rPr>
          <w:szCs w:val="18"/>
        </w:rPr>
      </w:pPr>
      <w:r w:rsidRPr="003B3ECE">
        <w:rPr>
          <w:szCs w:val="18"/>
        </w:rPr>
        <w:t>Name of contact person at the client (</w:t>
      </w:r>
      <w:r w:rsidR="00423F96">
        <w:rPr>
          <w:szCs w:val="18"/>
        </w:rPr>
        <w:t>o</w:t>
      </w:r>
      <w:r w:rsidR="00932CEF" w:rsidRPr="003B3ECE">
        <w:rPr>
          <w:szCs w:val="18"/>
        </w:rPr>
        <w:t>rgani</w:t>
      </w:r>
      <w:r w:rsidR="00423F96">
        <w:rPr>
          <w:szCs w:val="18"/>
        </w:rPr>
        <w:t>s</w:t>
      </w:r>
      <w:r w:rsidR="00932CEF" w:rsidRPr="003B3ECE">
        <w:rPr>
          <w:szCs w:val="18"/>
        </w:rPr>
        <w:t>ation</w:t>
      </w:r>
      <w:r w:rsidRPr="003B3ECE">
        <w:rPr>
          <w:szCs w:val="18"/>
        </w:rPr>
        <w:t>)……………………………….…..</w:t>
      </w:r>
    </w:p>
    <w:p w14:paraId="41508A3C" w14:textId="77777777" w:rsidR="00E71274" w:rsidRPr="003B3ECE" w:rsidRDefault="00E71274">
      <w:pPr>
        <w:spacing w:line="144" w:lineRule="exact"/>
        <w:rPr>
          <w:rFonts w:eastAsia="Times New Roman"/>
          <w:szCs w:val="18"/>
        </w:rPr>
      </w:pPr>
    </w:p>
    <w:p w14:paraId="402B0C64" w14:textId="77777777" w:rsidR="00E71274" w:rsidRPr="003B3ECE" w:rsidRDefault="00E71274">
      <w:pPr>
        <w:spacing w:line="0" w:lineRule="atLeast"/>
        <w:ind w:left="720"/>
        <w:rPr>
          <w:szCs w:val="18"/>
        </w:rPr>
      </w:pPr>
      <w:r w:rsidRPr="003B3ECE">
        <w:rPr>
          <w:szCs w:val="18"/>
        </w:rPr>
        <w:t>Client Telephone Number……………………………………………………………………………</w:t>
      </w:r>
    </w:p>
    <w:p w14:paraId="43D6B1D6" w14:textId="77777777" w:rsidR="00E71274" w:rsidRPr="003B3ECE" w:rsidRDefault="00E71274">
      <w:pPr>
        <w:spacing w:line="149" w:lineRule="exact"/>
        <w:rPr>
          <w:rFonts w:eastAsia="Times New Roman"/>
          <w:szCs w:val="18"/>
        </w:rPr>
      </w:pPr>
    </w:p>
    <w:p w14:paraId="1AFB6BD6" w14:textId="77777777" w:rsidR="00E71274" w:rsidRPr="003B3ECE" w:rsidRDefault="00E71274">
      <w:pPr>
        <w:spacing w:line="0" w:lineRule="atLeast"/>
        <w:ind w:left="720"/>
        <w:rPr>
          <w:szCs w:val="18"/>
        </w:rPr>
      </w:pPr>
      <w:r w:rsidRPr="003B3ECE">
        <w:rPr>
          <w:szCs w:val="18"/>
        </w:rPr>
        <w:t>Value of contract…………………………………………………………………………………………</w:t>
      </w:r>
    </w:p>
    <w:p w14:paraId="17DBC151" w14:textId="77777777" w:rsidR="00E71274" w:rsidRPr="003B3ECE" w:rsidRDefault="00E71274">
      <w:pPr>
        <w:spacing w:line="144" w:lineRule="exact"/>
        <w:rPr>
          <w:rFonts w:eastAsia="Times New Roman"/>
          <w:szCs w:val="18"/>
        </w:rPr>
      </w:pPr>
    </w:p>
    <w:p w14:paraId="73EEFE31" w14:textId="77777777" w:rsidR="00E71274" w:rsidRPr="003B3ECE" w:rsidRDefault="00E71274">
      <w:pPr>
        <w:spacing w:line="0" w:lineRule="atLeast"/>
        <w:ind w:left="720"/>
        <w:rPr>
          <w:szCs w:val="18"/>
        </w:rPr>
      </w:pPr>
      <w:r w:rsidRPr="003B3ECE">
        <w:rPr>
          <w:szCs w:val="18"/>
        </w:rPr>
        <w:t>Duration of contract (Date)…………………………………………………………………………</w:t>
      </w:r>
    </w:p>
    <w:p w14:paraId="6F8BD81B" w14:textId="77777777" w:rsidR="00E71274" w:rsidRPr="003B3ECE" w:rsidRDefault="00E71274">
      <w:pPr>
        <w:spacing w:line="149" w:lineRule="exact"/>
        <w:rPr>
          <w:rFonts w:eastAsia="Times New Roman"/>
          <w:szCs w:val="18"/>
        </w:rPr>
      </w:pPr>
    </w:p>
    <w:p w14:paraId="7562C8C2" w14:textId="77777777" w:rsidR="00E71274" w:rsidRPr="003B3ECE" w:rsidRDefault="00E71274">
      <w:pPr>
        <w:spacing w:line="0" w:lineRule="atLeast"/>
        <w:rPr>
          <w:szCs w:val="18"/>
          <w:u w:val="single"/>
        </w:rPr>
      </w:pPr>
      <w:r w:rsidRPr="003B3ECE">
        <w:rPr>
          <w:szCs w:val="18"/>
          <w:u w:val="single"/>
        </w:rPr>
        <w:t>CLIENT 2</w:t>
      </w:r>
    </w:p>
    <w:p w14:paraId="2613E9C1" w14:textId="77777777" w:rsidR="00E71274" w:rsidRPr="003B3ECE" w:rsidRDefault="00E71274">
      <w:pPr>
        <w:spacing w:line="113" w:lineRule="exact"/>
        <w:rPr>
          <w:rFonts w:eastAsia="Times New Roman"/>
          <w:szCs w:val="18"/>
        </w:rPr>
      </w:pPr>
    </w:p>
    <w:p w14:paraId="350AA8FB" w14:textId="2DC6F17D" w:rsidR="00E71274" w:rsidRPr="003B3ECE" w:rsidRDefault="00E71274">
      <w:pPr>
        <w:spacing w:line="0" w:lineRule="atLeast"/>
        <w:ind w:left="720"/>
        <w:rPr>
          <w:szCs w:val="18"/>
        </w:rPr>
      </w:pPr>
      <w:r w:rsidRPr="003B3ECE">
        <w:rPr>
          <w:szCs w:val="18"/>
        </w:rPr>
        <w:t>Name of 2</w:t>
      </w:r>
      <w:r w:rsidRPr="003B3ECE">
        <w:rPr>
          <w:szCs w:val="18"/>
          <w:vertAlign w:val="superscript"/>
        </w:rPr>
        <w:t>nd</w:t>
      </w:r>
      <w:r w:rsidRPr="003B3ECE">
        <w:rPr>
          <w:szCs w:val="18"/>
        </w:rPr>
        <w:t xml:space="preserve"> client (</w:t>
      </w:r>
      <w:r w:rsidR="00932CEF" w:rsidRPr="003B3ECE">
        <w:rPr>
          <w:szCs w:val="18"/>
        </w:rPr>
        <w:t>organi</w:t>
      </w:r>
      <w:r w:rsidR="00423F96">
        <w:rPr>
          <w:szCs w:val="18"/>
        </w:rPr>
        <w:t>s</w:t>
      </w:r>
      <w:r w:rsidR="00932CEF" w:rsidRPr="003B3ECE">
        <w:rPr>
          <w:szCs w:val="18"/>
        </w:rPr>
        <w:t>ation</w:t>
      </w:r>
      <w:r w:rsidRPr="003B3ECE">
        <w:rPr>
          <w:szCs w:val="18"/>
        </w:rPr>
        <w:t>)……………………………………………………………..…</w:t>
      </w:r>
    </w:p>
    <w:p w14:paraId="1037B8A3" w14:textId="77777777" w:rsidR="00E71274" w:rsidRPr="003B3ECE" w:rsidRDefault="00E71274">
      <w:pPr>
        <w:spacing w:line="94" w:lineRule="exact"/>
        <w:rPr>
          <w:rFonts w:eastAsia="Times New Roman"/>
          <w:szCs w:val="18"/>
        </w:rPr>
      </w:pPr>
    </w:p>
    <w:p w14:paraId="2F172E49" w14:textId="442B1450" w:rsidR="00E71274" w:rsidRPr="003B3ECE" w:rsidRDefault="00E71274">
      <w:pPr>
        <w:spacing w:line="0" w:lineRule="atLeast"/>
        <w:ind w:left="720"/>
        <w:rPr>
          <w:szCs w:val="18"/>
        </w:rPr>
      </w:pPr>
      <w:r w:rsidRPr="003B3ECE">
        <w:rPr>
          <w:szCs w:val="18"/>
        </w:rPr>
        <w:t>Address of client (</w:t>
      </w:r>
      <w:r w:rsidR="00932CEF" w:rsidRPr="003B3ECE">
        <w:rPr>
          <w:szCs w:val="18"/>
        </w:rPr>
        <w:t>organi</w:t>
      </w:r>
      <w:r w:rsidR="00423F96">
        <w:rPr>
          <w:szCs w:val="18"/>
        </w:rPr>
        <w:t>s</w:t>
      </w:r>
      <w:r w:rsidR="00932CEF" w:rsidRPr="003B3ECE">
        <w:rPr>
          <w:szCs w:val="18"/>
        </w:rPr>
        <w:t>ation</w:t>
      </w:r>
      <w:r w:rsidRPr="003B3ECE">
        <w:rPr>
          <w:szCs w:val="18"/>
        </w:rPr>
        <w:t>)……………………………………………………………………</w:t>
      </w:r>
    </w:p>
    <w:p w14:paraId="687C6DE0" w14:textId="77777777" w:rsidR="00E71274" w:rsidRPr="003B3ECE" w:rsidRDefault="00E71274">
      <w:pPr>
        <w:spacing w:line="144" w:lineRule="exact"/>
        <w:rPr>
          <w:rFonts w:eastAsia="Times New Roman"/>
          <w:szCs w:val="18"/>
        </w:rPr>
      </w:pPr>
    </w:p>
    <w:p w14:paraId="3115E8CF" w14:textId="43B71AFA" w:rsidR="00E71274" w:rsidRPr="003B3ECE" w:rsidRDefault="00E71274">
      <w:pPr>
        <w:spacing w:line="0" w:lineRule="atLeast"/>
        <w:ind w:left="720"/>
        <w:rPr>
          <w:szCs w:val="18"/>
        </w:rPr>
      </w:pPr>
      <w:r w:rsidRPr="003B3ECE">
        <w:rPr>
          <w:szCs w:val="18"/>
        </w:rPr>
        <w:t>Name of contact person at the client (</w:t>
      </w:r>
      <w:r w:rsidR="00932CEF" w:rsidRPr="003B3ECE">
        <w:rPr>
          <w:szCs w:val="18"/>
        </w:rPr>
        <w:t>organi</w:t>
      </w:r>
      <w:r w:rsidR="00423F96">
        <w:rPr>
          <w:szCs w:val="18"/>
        </w:rPr>
        <w:t>s</w:t>
      </w:r>
      <w:r w:rsidR="00932CEF" w:rsidRPr="003B3ECE">
        <w:rPr>
          <w:szCs w:val="18"/>
        </w:rPr>
        <w:t>ation</w:t>
      </w:r>
      <w:r w:rsidRPr="003B3ECE">
        <w:rPr>
          <w:szCs w:val="18"/>
        </w:rPr>
        <w:t>)……………………………….…..</w:t>
      </w:r>
    </w:p>
    <w:p w14:paraId="5B2F9378" w14:textId="77777777" w:rsidR="00E71274" w:rsidRPr="003B3ECE" w:rsidRDefault="00E71274">
      <w:pPr>
        <w:spacing w:line="149" w:lineRule="exact"/>
        <w:rPr>
          <w:rFonts w:eastAsia="Times New Roman"/>
          <w:szCs w:val="18"/>
        </w:rPr>
      </w:pPr>
    </w:p>
    <w:p w14:paraId="4213A19D" w14:textId="77777777" w:rsidR="00E71274" w:rsidRPr="003B3ECE" w:rsidRDefault="00E71274">
      <w:pPr>
        <w:spacing w:line="0" w:lineRule="atLeast"/>
        <w:ind w:left="720"/>
        <w:rPr>
          <w:szCs w:val="18"/>
        </w:rPr>
      </w:pPr>
      <w:r w:rsidRPr="003B3ECE">
        <w:rPr>
          <w:szCs w:val="18"/>
        </w:rPr>
        <w:t>Client Telephone Number……………………………………………………………………………</w:t>
      </w:r>
    </w:p>
    <w:p w14:paraId="58E6DD4E" w14:textId="77777777" w:rsidR="00E71274" w:rsidRPr="003B3ECE" w:rsidRDefault="00E71274">
      <w:pPr>
        <w:spacing w:line="144" w:lineRule="exact"/>
        <w:rPr>
          <w:rFonts w:eastAsia="Times New Roman"/>
          <w:szCs w:val="18"/>
        </w:rPr>
      </w:pPr>
    </w:p>
    <w:p w14:paraId="41ED202D" w14:textId="77777777" w:rsidR="00E71274" w:rsidRPr="003B3ECE" w:rsidRDefault="00E71274">
      <w:pPr>
        <w:spacing w:line="0" w:lineRule="atLeast"/>
        <w:ind w:left="720"/>
        <w:rPr>
          <w:szCs w:val="18"/>
        </w:rPr>
      </w:pPr>
      <w:r w:rsidRPr="003B3ECE">
        <w:rPr>
          <w:szCs w:val="18"/>
        </w:rPr>
        <w:t>Value of contract…………………………………………………………………………………………</w:t>
      </w:r>
    </w:p>
    <w:p w14:paraId="7D3BEE8F" w14:textId="77777777" w:rsidR="00E71274" w:rsidRPr="003B3ECE" w:rsidRDefault="00E71274">
      <w:pPr>
        <w:spacing w:line="149" w:lineRule="exact"/>
        <w:rPr>
          <w:rFonts w:eastAsia="Times New Roman"/>
          <w:szCs w:val="18"/>
        </w:rPr>
      </w:pPr>
    </w:p>
    <w:p w14:paraId="5902D735" w14:textId="77777777" w:rsidR="00E71274" w:rsidRPr="003B3ECE" w:rsidRDefault="00E71274">
      <w:pPr>
        <w:spacing w:line="0" w:lineRule="atLeast"/>
        <w:ind w:left="720"/>
        <w:rPr>
          <w:szCs w:val="18"/>
        </w:rPr>
      </w:pPr>
      <w:r w:rsidRPr="003B3ECE">
        <w:rPr>
          <w:szCs w:val="18"/>
        </w:rPr>
        <w:t>Duration of contract (Date)…………………………………………………………………………</w:t>
      </w:r>
    </w:p>
    <w:p w14:paraId="3B88899E" w14:textId="77777777" w:rsidR="00E71274" w:rsidRPr="003B3ECE" w:rsidRDefault="00E71274">
      <w:pPr>
        <w:spacing w:line="149" w:lineRule="exact"/>
        <w:rPr>
          <w:rFonts w:eastAsia="Times New Roman"/>
          <w:szCs w:val="18"/>
        </w:rPr>
      </w:pPr>
    </w:p>
    <w:p w14:paraId="7BB78455" w14:textId="77777777" w:rsidR="00E71274" w:rsidRPr="003B3ECE" w:rsidRDefault="00E71274">
      <w:pPr>
        <w:spacing w:line="0" w:lineRule="atLeast"/>
        <w:rPr>
          <w:szCs w:val="18"/>
          <w:u w:val="single"/>
        </w:rPr>
      </w:pPr>
      <w:r w:rsidRPr="003B3ECE">
        <w:rPr>
          <w:szCs w:val="18"/>
          <w:u w:val="single"/>
        </w:rPr>
        <w:t>CLIENT 3</w:t>
      </w:r>
    </w:p>
    <w:p w14:paraId="69E2BB2B" w14:textId="77777777" w:rsidR="00E71274" w:rsidRPr="003B3ECE" w:rsidRDefault="00E71274">
      <w:pPr>
        <w:spacing w:line="315" w:lineRule="exact"/>
        <w:rPr>
          <w:rFonts w:eastAsia="Times New Roman"/>
          <w:szCs w:val="18"/>
        </w:rPr>
      </w:pPr>
    </w:p>
    <w:p w14:paraId="367DC2B9" w14:textId="6292C175" w:rsidR="00E71274" w:rsidRPr="003B3ECE" w:rsidRDefault="00E71274">
      <w:pPr>
        <w:spacing w:line="0" w:lineRule="atLeast"/>
        <w:ind w:left="700"/>
        <w:rPr>
          <w:szCs w:val="18"/>
        </w:rPr>
      </w:pPr>
      <w:r w:rsidRPr="003B3ECE">
        <w:rPr>
          <w:szCs w:val="18"/>
        </w:rPr>
        <w:t>Name of 3</w:t>
      </w:r>
      <w:r w:rsidRPr="003B3ECE">
        <w:rPr>
          <w:szCs w:val="18"/>
          <w:vertAlign w:val="superscript"/>
        </w:rPr>
        <w:t>rd</w:t>
      </w:r>
      <w:r w:rsidRPr="003B3ECE">
        <w:rPr>
          <w:szCs w:val="18"/>
        </w:rPr>
        <w:t xml:space="preserve"> Client (</w:t>
      </w:r>
      <w:r w:rsidR="00932CEF" w:rsidRPr="003B3ECE">
        <w:rPr>
          <w:szCs w:val="18"/>
        </w:rPr>
        <w:t>organi</w:t>
      </w:r>
      <w:r w:rsidR="00423F96">
        <w:rPr>
          <w:szCs w:val="18"/>
        </w:rPr>
        <w:t>s</w:t>
      </w:r>
      <w:r w:rsidR="00932CEF" w:rsidRPr="003B3ECE">
        <w:rPr>
          <w:szCs w:val="18"/>
        </w:rPr>
        <w:t>ation</w:t>
      </w:r>
      <w:r w:rsidRPr="003B3ECE">
        <w:rPr>
          <w:szCs w:val="18"/>
        </w:rPr>
        <w:t>)..……………………………………………………………..…</w:t>
      </w:r>
    </w:p>
    <w:p w14:paraId="57C0D796" w14:textId="77777777" w:rsidR="00E71274" w:rsidRPr="003B3ECE" w:rsidRDefault="00E71274">
      <w:pPr>
        <w:spacing w:line="190" w:lineRule="exact"/>
        <w:rPr>
          <w:rFonts w:eastAsia="Times New Roman"/>
          <w:szCs w:val="18"/>
        </w:rPr>
      </w:pPr>
    </w:p>
    <w:p w14:paraId="602F9468" w14:textId="3314A123" w:rsidR="00E71274" w:rsidRPr="003B3ECE" w:rsidRDefault="00E71274">
      <w:pPr>
        <w:spacing w:line="0" w:lineRule="atLeast"/>
        <w:ind w:left="720"/>
        <w:rPr>
          <w:szCs w:val="18"/>
        </w:rPr>
      </w:pPr>
      <w:r w:rsidRPr="003B3ECE">
        <w:rPr>
          <w:szCs w:val="18"/>
        </w:rPr>
        <w:t>Address of client (</w:t>
      </w:r>
      <w:r w:rsidR="00932CEF" w:rsidRPr="003B3ECE">
        <w:rPr>
          <w:szCs w:val="18"/>
        </w:rPr>
        <w:t>organi</w:t>
      </w:r>
      <w:r w:rsidR="00423F96">
        <w:rPr>
          <w:szCs w:val="18"/>
        </w:rPr>
        <w:t>s</w:t>
      </w:r>
      <w:r w:rsidR="00932CEF" w:rsidRPr="003B3ECE">
        <w:rPr>
          <w:szCs w:val="18"/>
        </w:rPr>
        <w:t>ation</w:t>
      </w:r>
      <w:r w:rsidRPr="003B3ECE">
        <w:rPr>
          <w:szCs w:val="18"/>
        </w:rPr>
        <w:t>)……………………………………………………………………</w:t>
      </w:r>
    </w:p>
    <w:p w14:paraId="0D142F6F" w14:textId="77777777" w:rsidR="00E71274" w:rsidRPr="003B3ECE" w:rsidRDefault="00E71274">
      <w:pPr>
        <w:spacing w:line="144" w:lineRule="exact"/>
        <w:rPr>
          <w:rFonts w:eastAsia="Times New Roman"/>
          <w:szCs w:val="18"/>
        </w:rPr>
      </w:pPr>
    </w:p>
    <w:p w14:paraId="0355969A" w14:textId="39768A51" w:rsidR="00E71274" w:rsidRPr="003B3ECE" w:rsidRDefault="00E71274">
      <w:pPr>
        <w:spacing w:line="0" w:lineRule="atLeast"/>
        <w:ind w:left="720"/>
        <w:rPr>
          <w:szCs w:val="18"/>
        </w:rPr>
      </w:pPr>
      <w:r w:rsidRPr="003B3ECE">
        <w:rPr>
          <w:szCs w:val="18"/>
        </w:rPr>
        <w:t>Name of contact person at the client (</w:t>
      </w:r>
      <w:r w:rsidR="00932CEF" w:rsidRPr="003B3ECE">
        <w:rPr>
          <w:szCs w:val="18"/>
        </w:rPr>
        <w:t>organi</w:t>
      </w:r>
      <w:r w:rsidR="00423F96">
        <w:rPr>
          <w:szCs w:val="18"/>
        </w:rPr>
        <w:t>s</w:t>
      </w:r>
      <w:r w:rsidR="00932CEF" w:rsidRPr="003B3ECE">
        <w:rPr>
          <w:szCs w:val="18"/>
        </w:rPr>
        <w:t>ation</w:t>
      </w:r>
      <w:r w:rsidRPr="003B3ECE">
        <w:rPr>
          <w:szCs w:val="18"/>
        </w:rPr>
        <w:t>)……………………………….…..</w:t>
      </w:r>
    </w:p>
    <w:p w14:paraId="4475AD14" w14:textId="77777777" w:rsidR="00E71274" w:rsidRPr="003B3ECE" w:rsidRDefault="00E71274">
      <w:pPr>
        <w:spacing w:line="149" w:lineRule="exact"/>
        <w:rPr>
          <w:rFonts w:eastAsia="Times New Roman"/>
          <w:szCs w:val="18"/>
        </w:rPr>
      </w:pPr>
    </w:p>
    <w:p w14:paraId="647AAC01" w14:textId="77777777" w:rsidR="00E71274" w:rsidRPr="003B3ECE" w:rsidRDefault="00E71274">
      <w:pPr>
        <w:spacing w:line="0" w:lineRule="atLeast"/>
        <w:ind w:left="720"/>
        <w:rPr>
          <w:szCs w:val="18"/>
        </w:rPr>
      </w:pPr>
      <w:r w:rsidRPr="003B3ECE">
        <w:rPr>
          <w:szCs w:val="18"/>
        </w:rPr>
        <w:t>Client Telephone Number……………………………………………………………………………</w:t>
      </w:r>
    </w:p>
    <w:p w14:paraId="120C4E94" w14:textId="77777777" w:rsidR="00E71274" w:rsidRPr="003B3ECE" w:rsidRDefault="00E71274">
      <w:pPr>
        <w:spacing w:line="144" w:lineRule="exact"/>
        <w:rPr>
          <w:rFonts w:eastAsia="Times New Roman"/>
          <w:szCs w:val="18"/>
        </w:rPr>
      </w:pPr>
    </w:p>
    <w:p w14:paraId="5EB5B78C" w14:textId="77777777" w:rsidR="00E71274" w:rsidRPr="003B3ECE" w:rsidRDefault="00E71274">
      <w:pPr>
        <w:spacing w:line="0" w:lineRule="atLeast"/>
        <w:ind w:left="720"/>
        <w:rPr>
          <w:szCs w:val="18"/>
        </w:rPr>
      </w:pPr>
      <w:r w:rsidRPr="003B3ECE">
        <w:rPr>
          <w:szCs w:val="18"/>
        </w:rPr>
        <w:t>Value of contract…………………………………………………………………………………………</w:t>
      </w:r>
    </w:p>
    <w:p w14:paraId="42AFC42D" w14:textId="77777777" w:rsidR="00E71274" w:rsidRPr="003B3ECE" w:rsidRDefault="00E71274">
      <w:pPr>
        <w:spacing w:line="149" w:lineRule="exact"/>
        <w:rPr>
          <w:rFonts w:eastAsia="Times New Roman"/>
          <w:szCs w:val="18"/>
        </w:rPr>
      </w:pPr>
    </w:p>
    <w:p w14:paraId="0D733C51" w14:textId="77777777" w:rsidR="00E71274" w:rsidRPr="003B3ECE" w:rsidRDefault="00E71274">
      <w:pPr>
        <w:spacing w:line="0" w:lineRule="atLeast"/>
        <w:ind w:left="720"/>
        <w:rPr>
          <w:szCs w:val="18"/>
        </w:rPr>
      </w:pPr>
      <w:r w:rsidRPr="003B3ECE">
        <w:rPr>
          <w:szCs w:val="18"/>
        </w:rPr>
        <w:t>Duration of contract (Date)…………………………………………………………………………</w:t>
      </w:r>
    </w:p>
    <w:p w14:paraId="271CA723" w14:textId="77777777" w:rsidR="00E71274" w:rsidRPr="003B3ECE" w:rsidRDefault="00E71274">
      <w:pPr>
        <w:spacing w:line="345" w:lineRule="exact"/>
        <w:rPr>
          <w:rFonts w:eastAsia="Times New Roman"/>
          <w:szCs w:val="18"/>
        </w:rPr>
      </w:pPr>
    </w:p>
    <w:p w14:paraId="0FAF7AE0" w14:textId="77777777" w:rsidR="00E71274" w:rsidRPr="003B3ECE" w:rsidRDefault="00E71274">
      <w:pPr>
        <w:spacing w:line="0" w:lineRule="atLeast"/>
        <w:rPr>
          <w:szCs w:val="18"/>
          <w:u w:val="single"/>
        </w:rPr>
      </w:pPr>
      <w:r w:rsidRPr="003B3ECE">
        <w:rPr>
          <w:szCs w:val="18"/>
          <w:u w:val="single"/>
        </w:rPr>
        <w:t>Others:</w:t>
      </w:r>
    </w:p>
    <w:p w14:paraId="75FBE423" w14:textId="77777777" w:rsidR="00E71274" w:rsidRPr="003B3ECE" w:rsidRDefault="00E71274">
      <w:pPr>
        <w:spacing w:line="245" w:lineRule="exact"/>
        <w:rPr>
          <w:rFonts w:eastAsia="Times New Roman"/>
          <w:szCs w:val="18"/>
        </w:rPr>
      </w:pPr>
    </w:p>
    <w:p w14:paraId="0AE8B5CE" w14:textId="77777777" w:rsidR="00E71274" w:rsidRPr="003B3ECE" w:rsidRDefault="00E71274">
      <w:pPr>
        <w:spacing w:line="0" w:lineRule="atLeast"/>
        <w:rPr>
          <w:szCs w:val="18"/>
        </w:rPr>
      </w:pPr>
      <w:r w:rsidRPr="003B3ECE">
        <w:rPr>
          <w:szCs w:val="18"/>
        </w:rPr>
        <w:t>……………………………………………………………………………………………………………….……………..</w:t>
      </w:r>
    </w:p>
    <w:p w14:paraId="2D3F0BEC" w14:textId="77777777" w:rsidR="00E71274" w:rsidRPr="003B3ECE" w:rsidRDefault="00E71274">
      <w:pPr>
        <w:spacing w:line="20" w:lineRule="exact"/>
        <w:rPr>
          <w:rFonts w:eastAsia="Times New Roman"/>
          <w:szCs w:val="18"/>
        </w:rPr>
      </w:pPr>
    </w:p>
    <w:p w14:paraId="75CF4315" w14:textId="3FA26193" w:rsidR="00E71274" w:rsidRDefault="00E71274">
      <w:pPr>
        <w:spacing w:line="200" w:lineRule="exact"/>
        <w:rPr>
          <w:rFonts w:eastAsia="Times New Roman"/>
          <w:szCs w:val="18"/>
        </w:rPr>
      </w:pPr>
    </w:p>
    <w:p w14:paraId="538608F6" w14:textId="5812A6EC" w:rsidR="00FA0794" w:rsidRDefault="00FA0794">
      <w:pPr>
        <w:spacing w:line="200" w:lineRule="exact"/>
        <w:rPr>
          <w:rFonts w:eastAsia="Times New Roman"/>
          <w:szCs w:val="18"/>
        </w:rPr>
      </w:pPr>
    </w:p>
    <w:p w14:paraId="5E9A989B" w14:textId="6E0A0DB0" w:rsidR="00FA0794" w:rsidRDefault="00FA0794">
      <w:pPr>
        <w:spacing w:line="200" w:lineRule="exact"/>
        <w:rPr>
          <w:rFonts w:eastAsia="Times New Roman"/>
          <w:b/>
          <w:bCs/>
          <w:szCs w:val="18"/>
        </w:rPr>
      </w:pPr>
      <w:r w:rsidRPr="00F67697">
        <w:rPr>
          <w:rFonts w:eastAsia="Times New Roman"/>
          <w:b/>
          <w:bCs/>
          <w:szCs w:val="18"/>
        </w:rPr>
        <w:t>NETWORK</w:t>
      </w:r>
    </w:p>
    <w:p w14:paraId="12BC079C" w14:textId="527CAA16" w:rsidR="00FA0794" w:rsidRDefault="00FA0794">
      <w:pPr>
        <w:spacing w:line="200" w:lineRule="exact"/>
        <w:rPr>
          <w:rFonts w:eastAsia="Times New Roman"/>
          <w:b/>
          <w:bCs/>
          <w:szCs w:val="18"/>
        </w:rPr>
      </w:pPr>
    </w:p>
    <w:p w14:paraId="1395F399" w14:textId="3FC99F5F" w:rsidR="00FA0794" w:rsidRPr="00F67697" w:rsidRDefault="00FA0794">
      <w:pPr>
        <w:spacing w:line="200" w:lineRule="exact"/>
        <w:rPr>
          <w:rFonts w:eastAsia="Times New Roman"/>
          <w:b/>
          <w:bCs/>
          <w:szCs w:val="18"/>
        </w:rPr>
      </w:pPr>
      <w:r>
        <w:t>Bidders shall evidence their international presence through a map or a list</w:t>
      </w:r>
      <w:r w:rsidR="000F76E0">
        <w:t>.</w:t>
      </w:r>
    </w:p>
    <w:p w14:paraId="37AFA2DB" w14:textId="158C23A9" w:rsidR="00AB2535" w:rsidRDefault="001304BE" w:rsidP="00DD3E8A">
      <w:pPr>
        <w:pStyle w:val="Heading4"/>
      </w:pPr>
      <w:bookmarkStart w:id="36" w:name="page17"/>
      <w:bookmarkEnd w:id="36"/>
      <w:r w:rsidRPr="003B3ECE">
        <w:br w:type="page"/>
      </w:r>
      <w:bookmarkStart w:id="37" w:name="_Toc56000677"/>
      <w:r w:rsidR="00E71274" w:rsidRPr="003B3ECE">
        <w:lastRenderedPageBreak/>
        <w:t>FORM PQ-</w:t>
      </w:r>
      <w:r w:rsidR="00AB2535">
        <w:t>5</w:t>
      </w:r>
      <w:r w:rsidRPr="003B3ECE">
        <w:tab/>
        <w:t>:</w:t>
      </w:r>
      <w:r w:rsidR="007B6453">
        <w:t xml:space="preserve"> T</w:t>
      </w:r>
      <w:r w:rsidR="006D0EDA">
        <w:t>ECHNICAL PROPOSAL</w:t>
      </w:r>
      <w:r w:rsidR="007B6453">
        <w:t xml:space="preserve"> </w:t>
      </w:r>
      <w:r w:rsidR="00A3179B">
        <w:t>METHODOLOGY AND APPROACH</w:t>
      </w:r>
    </w:p>
    <w:p w14:paraId="34C82AF8" w14:textId="0B87D842" w:rsidR="00EA5D74" w:rsidRPr="00B46317" w:rsidRDefault="00EA5D74" w:rsidP="00F42362">
      <w:pPr>
        <w:jc w:val="both"/>
      </w:pPr>
      <w:r w:rsidRPr="00B46317">
        <w:t xml:space="preserve">Please </w:t>
      </w:r>
      <w:r w:rsidR="00966584" w:rsidRPr="00B46317">
        <w:t>provide a</w:t>
      </w:r>
      <w:r w:rsidR="007B6453" w:rsidRPr="00B46317">
        <w:t xml:space="preserve"> technical proposal outlining </w:t>
      </w:r>
      <w:r w:rsidR="00AF21ED" w:rsidRPr="00B46317">
        <w:t>your</w:t>
      </w:r>
      <w:r w:rsidR="00D125E0" w:rsidRPr="00B46317">
        <w:t xml:space="preserve"> methodology </w:t>
      </w:r>
      <w:r w:rsidR="00876922">
        <w:t xml:space="preserve">and approach </w:t>
      </w:r>
      <w:r w:rsidR="00D125E0" w:rsidRPr="00B46317">
        <w:t xml:space="preserve">for </w:t>
      </w:r>
      <w:r w:rsidR="00317A72" w:rsidRPr="00B46317">
        <w:t xml:space="preserve">providing </w:t>
      </w:r>
      <w:r w:rsidR="00B46317" w:rsidRPr="00B46317">
        <w:t xml:space="preserve">advice to SNV </w:t>
      </w:r>
      <w:r w:rsidR="00D125E0" w:rsidRPr="00B46317">
        <w:t>in accordance</w:t>
      </w:r>
      <w:r w:rsidR="00880428">
        <w:t xml:space="preserve"> </w:t>
      </w:r>
      <w:r w:rsidR="076D41D8">
        <w:t xml:space="preserve">with </w:t>
      </w:r>
      <w:r w:rsidR="00914EFE">
        <w:t>and in coherence</w:t>
      </w:r>
      <w:r w:rsidR="00D125E0" w:rsidRPr="00B46317">
        <w:t xml:space="preserve"> with</w:t>
      </w:r>
      <w:r w:rsidR="00E342F5">
        <w:t xml:space="preserve"> (i)</w:t>
      </w:r>
      <w:r w:rsidR="00D125E0" w:rsidRPr="00B46317">
        <w:t xml:space="preserve"> the requirements set in the </w:t>
      </w:r>
      <w:r w:rsidR="00FF3723" w:rsidRPr="00B46317">
        <w:t>RFP</w:t>
      </w:r>
      <w:r w:rsidR="00BD567F">
        <w:t>,</w:t>
      </w:r>
      <w:r w:rsidR="00E342F5">
        <w:t xml:space="preserve"> (ii)</w:t>
      </w:r>
      <w:r w:rsidR="00BD567F">
        <w:t xml:space="preserve"> </w:t>
      </w:r>
      <w:r w:rsidR="00914EFE">
        <w:t xml:space="preserve">the content of forms </w:t>
      </w:r>
      <w:r w:rsidR="003756B9">
        <w:t>PQ-1, PQ-3,</w:t>
      </w:r>
      <w:r w:rsidR="00E342F5">
        <w:t xml:space="preserve"> PQ-4, which are part of the Te</w:t>
      </w:r>
      <w:r w:rsidR="00E61A93">
        <w:t xml:space="preserve">chnical </w:t>
      </w:r>
      <w:r w:rsidR="000B1AF8">
        <w:t>P</w:t>
      </w:r>
      <w:r w:rsidR="00E61A93">
        <w:t>roposal itself</w:t>
      </w:r>
      <w:r w:rsidR="00FF3723" w:rsidRPr="00B46317">
        <w:t xml:space="preserve"> and</w:t>
      </w:r>
      <w:r w:rsidR="00E61A93">
        <w:t xml:space="preserve"> (iii)</w:t>
      </w:r>
      <w:r w:rsidR="00FF3723" w:rsidRPr="00B46317">
        <w:t xml:space="preserve"> the </w:t>
      </w:r>
      <w:proofErr w:type="spellStart"/>
      <w:r w:rsidR="00FF3723" w:rsidRPr="00B46317">
        <w:t>ToR</w:t>
      </w:r>
      <w:proofErr w:type="spellEnd"/>
      <w:r w:rsidR="00FF3723" w:rsidRPr="00B46317">
        <w:t xml:space="preserve"> (Annex B)</w:t>
      </w:r>
      <w:r w:rsidR="00D125E0" w:rsidRPr="00B46317">
        <w:t xml:space="preserve">. </w:t>
      </w:r>
    </w:p>
    <w:p w14:paraId="50EB5E10" w14:textId="335EBE2D" w:rsidR="005D3E53" w:rsidRDefault="005D3E53">
      <w:pPr>
        <w:rPr>
          <w:highlight w:val="cyan"/>
        </w:rPr>
      </w:pPr>
      <w:r>
        <w:rPr>
          <w:highlight w:val="cyan"/>
        </w:rPr>
        <w:br w:type="page"/>
      </w:r>
    </w:p>
    <w:p w14:paraId="4BF3A830" w14:textId="1FA55A14" w:rsidR="00EA5D74" w:rsidRPr="00E65D75" w:rsidRDefault="00E943EF" w:rsidP="00CD26F6">
      <w:pPr>
        <w:rPr>
          <w:b/>
          <w:bCs/>
        </w:rPr>
      </w:pPr>
      <w:r w:rsidRPr="00E65D75">
        <w:rPr>
          <w:b/>
          <w:bCs/>
        </w:rPr>
        <w:lastRenderedPageBreak/>
        <w:t xml:space="preserve">FORM PQ-6 - FINANCIAL PROPOSAL </w:t>
      </w:r>
    </w:p>
    <w:p w14:paraId="312A97E5" w14:textId="77777777" w:rsidR="00760687" w:rsidRPr="00E65D75" w:rsidRDefault="00760687" w:rsidP="00CD26F6"/>
    <w:p w14:paraId="35DCC7E4" w14:textId="72741DB4" w:rsidR="00CD26F6" w:rsidRPr="00E65D75" w:rsidRDefault="00CD26F6" w:rsidP="00CD26F6">
      <w:r w:rsidRPr="00E65D75">
        <w:t xml:space="preserve">Please complete the table below with your </w:t>
      </w:r>
      <w:r w:rsidR="002537DB">
        <w:t xml:space="preserve">financial </w:t>
      </w:r>
      <w:r w:rsidRPr="00E65D75">
        <w:t>proposal</w:t>
      </w:r>
      <w:r w:rsidR="00760687" w:rsidRPr="00E65D75">
        <w:t>.</w:t>
      </w:r>
    </w:p>
    <w:p w14:paraId="2F0203DF" w14:textId="59582FFC" w:rsidR="00D138DD" w:rsidRPr="00E65D75" w:rsidRDefault="00D138DD" w:rsidP="00CD26F6"/>
    <w:p w14:paraId="2735C61E" w14:textId="159B17F1" w:rsidR="00D138DD" w:rsidRPr="00E65D75" w:rsidRDefault="00D138DD" w:rsidP="00CD26F6">
      <w:r w:rsidRPr="00E65D75">
        <w:rPr>
          <w:szCs w:val="18"/>
        </w:rPr>
        <w:t>Financial proposals must be submitted in Euro. All payments will be made by SNV in Euro.</w:t>
      </w:r>
    </w:p>
    <w:p w14:paraId="69DDA1D7" w14:textId="466F4914" w:rsidR="00FF3723" w:rsidRDefault="00FF3723" w:rsidP="00CD26F6">
      <w:pPr>
        <w:rPr>
          <w:highlight w:val="cyan"/>
        </w:rPr>
      </w:pPr>
    </w:p>
    <w:p w14:paraId="6D89FBB4" w14:textId="4443BF15" w:rsidR="00760687" w:rsidRPr="00F67697" w:rsidRDefault="00956F60" w:rsidP="00CD26F6">
      <w:r w:rsidRPr="00F67697">
        <w:t>Bidders shall</w:t>
      </w:r>
      <w:r w:rsidR="00FD0DEB" w:rsidRPr="00F67697">
        <w:t xml:space="preserve"> indicate the</w:t>
      </w:r>
      <w:r w:rsidR="00232AA4">
        <w:t xml:space="preserve"> breakdown of</w:t>
      </w:r>
      <w:r w:rsidR="00FD0DEB" w:rsidRPr="00F67697">
        <w:t xml:space="preserve"> </w:t>
      </w:r>
      <w:r w:rsidR="008173E0">
        <w:t>fees</w:t>
      </w:r>
      <w:r w:rsidR="00FD0DEB" w:rsidRPr="00F67697">
        <w:t xml:space="preserve"> per hour for each experience level member of Staff:</w:t>
      </w:r>
    </w:p>
    <w:p w14:paraId="50E1165F" w14:textId="66241FBD" w:rsidR="00CD26F6" w:rsidRPr="00C40BF9" w:rsidRDefault="00CD26F6" w:rsidP="00CD26F6">
      <w:pPr>
        <w:rPr>
          <w:highlight w:val="cyan"/>
        </w:rPr>
      </w:pPr>
    </w:p>
    <w:tbl>
      <w:tblPr>
        <w:tblStyle w:val="TableGrid"/>
        <w:tblW w:w="0" w:type="auto"/>
        <w:tblInd w:w="2646" w:type="dxa"/>
        <w:tblLook w:val="04A0" w:firstRow="1" w:lastRow="0" w:firstColumn="1" w:lastColumn="0" w:noHBand="0" w:noVBand="1"/>
      </w:tblPr>
      <w:tblGrid>
        <w:gridCol w:w="2475"/>
        <w:gridCol w:w="2551"/>
      </w:tblGrid>
      <w:tr w:rsidR="00901B5E" w:rsidRPr="00FD39F2" w14:paraId="63A11789" w14:textId="77777777" w:rsidTr="00901B5E">
        <w:tc>
          <w:tcPr>
            <w:tcW w:w="2475" w:type="dxa"/>
          </w:tcPr>
          <w:p w14:paraId="3199D9D9" w14:textId="73D75C03" w:rsidR="00901B5E" w:rsidRPr="00503478" w:rsidRDefault="005E726B" w:rsidP="00F67697">
            <w:pPr>
              <w:jc w:val="center"/>
              <w:rPr>
                <w:b/>
                <w:bCs/>
              </w:rPr>
            </w:pPr>
            <w:r w:rsidRPr="00F67697">
              <w:rPr>
                <w:b/>
                <w:bCs/>
              </w:rPr>
              <w:t>Profile/experience</w:t>
            </w:r>
            <w:r w:rsidR="00901B5E" w:rsidRPr="00503478">
              <w:rPr>
                <w:b/>
                <w:bCs/>
              </w:rPr>
              <w:t xml:space="preserve"> Level</w:t>
            </w:r>
          </w:p>
        </w:tc>
        <w:tc>
          <w:tcPr>
            <w:tcW w:w="2551" w:type="dxa"/>
          </w:tcPr>
          <w:p w14:paraId="5D17E19A" w14:textId="46A06FC7" w:rsidR="00901B5E" w:rsidRPr="00503478" w:rsidDel="00760687" w:rsidRDefault="00F67697" w:rsidP="00F67697">
            <w:pPr>
              <w:jc w:val="center"/>
              <w:rPr>
                <w:b/>
                <w:bCs/>
              </w:rPr>
            </w:pPr>
            <w:r>
              <w:rPr>
                <w:b/>
                <w:bCs/>
              </w:rPr>
              <w:t>F</w:t>
            </w:r>
            <w:r w:rsidR="008173E0">
              <w:rPr>
                <w:b/>
                <w:bCs/>
              </w:rPr>
              <w:t>ees</w:t>
            </w:r>
            <w:r w:rsidR="008173E0" w:rsidRPr="00503478">
              <w:rPr>
                <w:b/>
                <w:bCs/>
              </w:rPr>
              <w:t xml:space="preserve"> </w:t>
            </w:r>
            <w:r w:rsidR="00901B5E" w:rsidRPr="00503478">
              <w:rPr>
                <w:b/>
                <w:bCs/>
              </w:rPr>
              <w:t>per Hour</w:t>
            </w:r>
          </w:p>
        </w:tc>
      </w:tr>
      <w:tr w:rsidR="00901B5E" w:rsidRPr="00FD39F2" w14:paraId="31FAEAA6" w14:textId="77777777" w:rsidTr="00901B5E">
        <w:tc>
          <w:tcPr>
            <w:tcW w:w="2475" w:type="dxa"/>
          </w:tcPr>
          <w:p w14:paraId="3E7637EF" w14:textId="77777777" w:rsidR="00901B5E" w:rsidRPr="000941FE" w:rsidRDefault="00901B5E" w:rsidP="00CD26F6">
            <w:pPr>
              <w:rPr>
                <w:highlight w:val="yellow"/>
              </w:rPr>
            </w:pPr>
          </w:p>
        </w:tc>
        <w:tc>
          <w:tcPr>
            <w:tcW w:w="2551" w:type="dxa"/>
          </w:tcPr>
          <w:p w14:paraId="623DAE93" w14:textId="77777777" w:rsidR="00901B5E" w:rsidRPr="000941FE" w:rsidRDefault="00901B5E" w:rsidP="00CD26F6">
            <w:pPr>
              <w:rPr>
                <w:highlight w:val="yellow"/>
              </w:rPr>
            </w:pPr>
          </w:p>
        </w:tc>
      </w:tr>
      <w:tr w:rsidR="00901B5E" w:rsidRPr="00FD39F2" w14:paraId="6D6DBE57" w14:textId="77777777" w:rsidTr="00901B5E">
        <w:tc>
          <w:tcPr>
            <w:tcW w:w="2475" w:type="dxa"/>
          </w:tcPr>
          <w:p w14:paraId="24D3215B" w14:textId="77777777" w:rsidR="00901B5E" w:rsidRPr="000941FE" w:rsidRDefault="00901B5E" w:rsidP="00CD26F6">
            <w:pPr>
              <w:rPr>
                <w:highlight w:val="yellow"/>
              </w:rPr>
            </w:pPr>
          </w:p>
        </w:tc>
        <w:tc>
          <w:tcPr>
            <w:tcW w:w="2551" w:type="dxa"/>
          </w:tcPr>
          <w:p w14:paraId="5551BD0C" w14:textId="77777777" w:rsidR="00901B5E" w:rsidRPr="000941FE" w:rsidRDefault="00901B5E" w:rsidP="00CD26F6">
            <w:pPr>
              <w:rPr>
                <w:highlight w:val="yellow"/>
              </w:rPr>
            </w:pPr>
          </w:p>
        </w:tc>
      </w:tr>
      <w:tr w:rsidR="00901B5E" w:rsidRPr="00FD39F2" w14:paraId="4F21E546" w14:textId="77777777" w:rsidTr="00901B5E">
        <w:tc>
          <w:tcPr>
            <w:tcW w:w="2475" w:type="dxa"/>
          </w:tcPr>
          <w:p w14:paraId="0025AF74" w14:textId="77777777" w:rsidR="00901B5E" w:rsidRPr="000941FE" w:rsidRDefault="00901B5E" w:rsidP="00CD26F6">
            <w:pPr>
              <w:rPr>
                <w:highlight w:val="yellow"/>
              </w:rPr>
            </w:pPr>
          </w:p>
        </w:tc>
        <w:tc>
          <w:tcPr>
            <w:tcW w:w="2551" w:type="dxa"/>
          </w:tcPr>
          <w:p w14:paraId="42673658" w14:textId="77777777" w:rsidR="00901B5E" w:rsidRPr="000941FE" w:rsidRDefault="00901B5E" w:rsidP="00CD26F6">
            <w:pPr>
              <w:rPr>
                <w:highlight w:val="yellow"/>
              </w:rPr>
            </w:pPr>
          </w:p>
        </w:tc>
      </w:tr>
      <w:tr w:rsidR="00901B5E" w:rsidRPr="00FD39F2" w14:paraId="6C980849" w14:textId="77777777" w:rsidTr="00901B5E">
        <w:tc>
          <w:tcPr>
            <w:tcW w:w="2475" w:type="dxa"/>
          </w:tcPr>
          <w:p w14:paraId="104CC4D8" w14:textId="77777777" w:rsidR="00901B5E" w:rsidRPr="000941FE" w:rsidRDefault="00901B5E" w:rsidP="00CD26F6">
            <w:pPr>
              <w:rPr>
                <w:highlight w:val="yellow"/>
              </w:rPr>
            </w:pPr>
          </w:p>
        </w:tc>
        <w:tc>
          <w:tcPr>
            <w:tcW w:w="2551" w:type="dxa"/>
          </w:tcPr>
          <w:p w14:paraId="0FB1B58F" w14:textId="77777777" w:rsidR="00901B5E" w:rsidRPr="000941FE" w:rsidRDefault="00901B5E" w:rsidP="00CD26F6">
            <w:pPr>
              <w:rPr>
                <w:highlight w:val="yellow"/>
              </w:rPr>
            </w:pPr>
          </w:p>
        </w:tc>
      </w:tr>
      <w:tr w:rsidR="007E454A" w:rsidRPr="00FD39F2" w14:paraId="22FD344A" w14:textId="77777777" w:rsidTr="00901B5E">
        <w:tc>
          <w:tcPr>
            <w:tcW w:w="2475" w:type="dxa"/>
          </w:tcPr>
          <w:p w14:paraId="1050CB6B" w14:textId="77777777" w:rsidR="007E454A" w:rsidRPr="000941FE" w:rsidRDefault="007E454A" w:rsidP="00CD26F6">
            <w:pPr>
              <w:rPr>
                <w:highlight w:val="yellow"/>
              </w:rPr>
            </w:pPr>
          </w:p>
        </w:tc>
        <w:tc>
          <w:tcPr>
            <w:tcW w:w="2551" w:type="dxa"/>
          </w:tcPr>
          <w:p w14:paraId="06987CED" w14:textId="77777777" w:rsidR="007E454A" w:rsidRPr="000941FE" w:rsidRDefault="007E454A" w:rsidP="00CD26F6">
            <w:pPr>
              <w:rPr>
                <w:highlight w:val="yellow"/>
              </w:rPr>
            </w:pPr>
          </w:p>
        </w:tc>
      </w:tr>
      <w:tr w:rsidR="007E454A" w:rsidRPr="00FD39F2" w14:paraId="436AB4EF" w14:textId="77777777" w:rsidTr="00901B5E">
        <w:tc>
          <w:tcPr>
            <w:tcW w:w="2475" w:type="dxa"/>
          </w:tcPr>
          <w:p w14:paraId="0DFA2BA4" w14:textId="77777777" w:rsidR="007E454A" w:rsidRPr="000941FE" w:rsidRDefault="007E454A" w:rsidP="00CD26F6">
            <w:pPr>
              <w:rPr>
                <w:highlight w:val="yellow"/>
              </w:rPr>
            </w:pPr>
          </w:p>
        </w:tc>
        <w:tc>
          <w:tcPr>
            <w:tcW w:w="2551" w:type="dxa"/>
          </w:tcPr>
          <w:p w14:paraId="5168FACF" w14:textId="77777777" w:rsidR="007E454A" w:rsidRPr="000941FE" w:rsidRDefault="007E454A" w:rsidP="00CD26F6">
            <w:pPr>
              <w:rPr>
                <w:highlight w:val="yellow"/>
              </w:rPr>
            </w:pPr>
          </w:p>
        </w:tc>
      </w:tr>
      <w:tr w:rsidR="007E454A" w:rsidRPr="00FD39F2" w14:paraId="6A5248FA" w14:textId="77777777" w:rsidTr="00901B5E">
        <w:tc>
          <w:tcPr>
            <w:tcW w:w="2475" w:type="dxa"/>
          </w:tcPr>
          <w:p w14:paraId="6794BF13" w14:textId="77777777" w:rsidR="007E454A" w:rsidRPr="000941FE" w:rsidRDefault="007E454A" w:rsidP="00CD26F6">
            <w:pPr>
              <w:rPr>
                <w:highlight w:val="yellow"/>
              </w:rPr>
            </w:pPr>
          </w:p>
        </w:tc>
        <w:tc>
          <w:tcPr>
            <w:tcW w:w="2551" w:type="dxa"/>
          </w:tcPr>
          <w:p w14:paraId="50731750" w14:textId="77777777" w:rsidR="007E454A" w:rsidRPr="000941FE" w:rsidRDefault="007E454A" w:rsidP="00CD26F6">
            <w:pPr>
              <w:rPr>
                <w:highlight w:val="yellow"/>
              </w:rPr>
            </w:pPr>
          </w:p>
        </w:tc>
      </w:tr>
    </w:tbl>
    <w:p w14:paraId="12E27EB6" w14:textId="69A188E7" w:rsidR="00CD26F6" w:rsidRPr="00FD39F2" w:rsidRDefault="00CD26F6" w:rsidP="00CD26F6"/>
    <w:p w14:paraId="6F5FAC23" w14:textId="22B7274D" w:rsidR="00FC6898" w:rsidRDefault="00923675" w:rsidP="00693D37">
      <w:r w:rsidRPr="00613F8A">
        <w:t xml:space="preserve">The </w:t>
      </w:r>
      <w:r w:rsidR="00613F8A" w:rsidRPr="00613F8A">
        <w:t>h</w:t>
      </w:r>
      <w:r w:rsidRPr="00613F8A">
        <w:t xml:space="preserve">ourly rates, based on </w:t>
      </w:r>
      <w:r w:rsidR="007B561A">
        <w:t>profile/experience specification</w:t>
      </w:r>
      <w:r w:rsidRPr="00613F8A">
        <w:t xml:space="preserve"> </w:t>
      </w:r>
      <w:r w:rsidR="008E22C4">
        <w:t>(as per Form</w:t>
      </w:r>
      <w:r w:rsidR="003F1EC9">
        <w:t xml:space="preserve"> PQ-3</w:t>
      </w:r>
      <w:r w:rsidR="008E22C4">
        <w:t xml:space="preserve">) </w:t>
      </w:r>
      <w:r w:rsidRPr="00613F8A">
        <w:t xml:space="preserve">will be fixed </w:t>
      </w:r>
      <w:r w:rsidR="00613F8A" w:rsidRPr="00613F8A">
        <w:t xml:space="preserve">for the </w:t>
      </w:r>
      <w:r w:rsidR="00911381">
        <w:t xml:space="preserve">entire </w:t>
      </w:r>
      <w:r w:rsidR="00613F8A" w:rsidRPr="00613F8A">
        <w:t>duration of the Contract.</w:t>
      </w:r>
    </w:p>
    <w:p w14:paraId="676B6DC4" w14:textId="1F5EEC45" w:rsidR="00232AA4" w:rsidRDefault="00232AA4" w:rsidP="00693D37"/>
    <w:p w14:paraId="179AD468" w14:textId="38C022CF" w:rsidR="00232AA4" w:rsidRPr="00613F8A" w:rsidRDefault="00232AA4" w:rsidP="00693D37">
      <w:r>
        <w:t xml:space="preserve">The </w:t>
      </w:r>
      <w:r w:rsidRPr="00232AA4">
        <w:t>Possibility to offer some services on a pro bono basis would be a plus</w:t>
      </w:r>
      <w:r>
        <w:t>.</w:t>
      </w:r>
    </w:p>
    <w:p w14:paraId="0C445089" w14:textId="77777777" w:rsidR="00FC6898" w:rsidRPr="00613F8A" w:rsidRDefault="00FC6898" w:rsidP="00693D37"/>
    <w:p w14:paraId="5C6A9A44" w14:textId="00AD0B15" w:rsidR="00CD6794" w:rsidRDefault="00CD6794" w:rsidP="00CD6794">
      <w:r w:rsidRPr="00AF002C">
        <w:t xml:space="preserve">Please refer to the TO Mechanism as described in the </w:t>
      </w:r>
      <w:proofErr w:type="spellStart"/>
      <w:r w:rsidRPr="00AF002C">
        <w:t>ToR</w:t>
      </w:r>
      <w:proofErr w:type="spellEnd"/>
      <w:r w:rsidRPr="00B46317">
        <w:t xml:space="preserve"> (Annex B)</w:t>
      </w:r>
      <w:r>
        <w:t>.</w:t>
      </w:r>
    </w:p>
    <w:p w14:paraId="098ED915" w14:textId="77777777" w:rsidR="00CD6794" w:rsidRDefault="00CD6794" w:rsidP="00CD6794"/>
    <w:p w14:paraId="3DE7A78D" w14:textId="00AED1C8" w:rsidR="00693D37" w:rsidRDefault="00693D37" w:rsidP="00693D37">
      <w:r w:rsidRPr="00613F8A">
        <w:t>Each task Order (“TO”) will se</w:t>
      </w:r>
      <w:r w:rsidR="00BD6B6E" w:rsidRPr="00613F8A">
        <w:t>t the TO Deliverables</w:t>
      </w:r>
      <w:r w:rsidR="003A37B8">
        <w:t>, TO Budget and TO Deadline</w:t>
      </w:r>
      <w:r w:rsidR="00BD6B6E" w:rsidRPr="00613F8A">
        <w:t xml:space="preserve"> </w:t>
      </w:r>
      <w:r w:rsidR="003A37B8">
        <w:t xml:space="preserve">(as defined in the </w:t>
      </w:r>
      <w:proofErr w:type="spellStart"/>
      <w:r w:rsidR="003A37B8">
        <w:t>ToR</w:t>
      </w:r>
      <w:proofErr w:type="spellEnd"/>
      <w:r w:rsidR="003A37B8">
        <w:t xml:space="preserve"> – Annex B)</w:t>
      </w:r>
      <w:r w:rsidR="00E4190C" w:rsidRPr="00613F8A">
        <w:t xml:space="preserve">. </w:t>
      </w:r>
    </w:p>
    <w:p w14:paraId="7DD99B8A" w14:textId="5949E6B8" w:rsidR="00F24393" w:rsidRDefault="00F24393" w:rsidP="00693D37"/>
    <w:p w14:paraId="0325124A" w14:textId="224EF250" w:rsidR="00FA5F98" w:rsidRPr="00613F8A" w:rsidRDefault="003A37B8" w:rsidP="00693D37">
      <w:r>
        <w:t xml:space="preserve">Any </w:t>
      </w:r>
      <w:r w:rsidR="00E94E6F">
        <w:t xml:space="preserve">deviation </w:t>
      </w:r>
      <w:r w:rsidR="00840332">
        <w:t>fr</w:t>
      </w:r>
      <w:r w:rsidR="00A60984">
        <w:t>o</w:t>
      </w:r>
      <w:r w:rsidR="00840332">
        <w:t xml:space="preserve">m the </w:t>
      </w:r>
      <w:r w:rsidR="00D87386">
        <w:t>TO Deliverables and/or TO Budget and/or TO Deadline</w:t>
      </w:r>
      <w:r w:rsidR="00F92179">
        <w:t xml:space="preserve"> must be communicated as soon as possible to </w:t>
      </w:r>
      <w:r w:rsidR="00F11B53">
        <w:t xml:space="preserve">SNV and must be </w:t>
      </w:r>
      <w:r w:rsidR="00A27B46">
        <w:t xml:space="preserve">approved by </w:t>
      </w:r>
      <w:r w:rsidR="00F92179">
        <w:t xml:space="preserve">the TO </w:t>
      </w:r>
      <w:r w:rsidR="00F11B53">
        <w:t>Deliverables Approvers</w:t>
      </w:r>
      <w:r w:rsidR="000E2047">
        <w:t>.</w:t>
      </w:r>
    </w:p>
    <w:p w14:paraId="750E05F8" w14:textId="77777777" w:rsidR="00CD26F6" w:rsidRPr="00FD39F2" w:rsidRDefault="00CD26F6" w:rsidP="00CD26F6"/>
    <w:p w14:paraId="2BA55CAB" w14:textId="6415D315" w:rsidR="00016F1C" w:rsidRPr="00FD39F2" w:rsidRDefault="00E943EF" w:rsidP="00CD26F6">
      <w:r w:rsidRPr="00FD39F2">
        <w:rPr>
          <w:b/>
          <w:bCs/>
        </w:rPr>
        <w:t xml:space="preserve">Payment Terms: </w:t>
      </w:r>
      <w:r w:rsidR="00862C28" w:rsidRPr="00FD39F2">
        <w:t xml:space="preserve">The </w:t>
      </w:r>
      <w:r w:rsidR="00E4190C">
        <w:t>Consultancy Firm</w:t>
      </w:r>
      <w:r w:rsidR="00E4190C" w:rsidRPr="00FD39F2">
        <w:t xml:space="preserve"> </w:t>
      </w:r>
      <w:r w:rsidRPr="00FD39F2">
        <w:t xml:space="preserve">may submit </w:t>
      </w:r>
      <w:r w:rsidR="0038783C">
        <w:t>its</w:t>
      </w:r>
      <w:r w:rsidR="0038783C" w:rsidRPr="00FD39F2">
        <w:t xml:space="preserve"> </w:t>
      </w:r>
      <w:r w:rsidR="00A121C2" w:rsidRPr="00FD39F2">
        <w:t>invoice</w:t>
      </w:r>
      <w:r w:rsidR="0087752C">
        <w:t xml:space="preserve"> once the TO Deliverables Approvers</w:t>
      </w:r>
      <w:r w:rsidR="004C22AD">
        <w:t xml:space="preserve"> (as defined in the </w:t>
      </w:r>
      <w:proofErr w:type="spellStart"/>
      <w:r w:rsidR="004C22AD">
        <w:t>ToR</w:t>
      </w:r>
      <w:proofErr w:type="spellEnd"/>
      <w:r w:rsidR="004C22AD">
        <w:t xml:space="preserve"> – Annex B) confirm that the TO Deliverables (as defined in the </w:t>
      </w:r>
      <w:proofErr w:type="spellStart"/>
      <w:r w:rsidR="004C22AD">
        <w:t>ToR</w:t>
      </w:r>
      <w:proofErr w:type="spellEnd"/>
      <w:r w:rsidR="004C22AD">
        <w:t xml:space="preserve"> – Annex B)</w:t>
      </w:r>
      <w:r w:rsidR="00693D37">
        <w:t xml:space="preserve"> have been fulfilled for each TO</w:t>
      </w:r>
      <w:r w:rsidR="00D96E1B" w:rsidRPr="00FD39F2">
        <w:t>.</w:t>
      </w:r>
    </w:p>
    <w:bookmarkEnd w:id="37"/>
    <w:p w14:paraId="5BC04D6A" w14:textId="6AB76290" w:rsidR="009E4CBD" w:rsidRDefault="009E4CBD">
      <w:pPr>
        <w:rPr>
          <w:rFonts w:eastAsia="Times New Roman" w:cs="Times New Roman"/>
          <w:b/>
          <w:bCs/>
          <w:szCs w:val="28"/>
        </w:rPr>
      </w:pPr>
      <w:r>
        <w:rPr>
          <w:rFonts w:eastAsia="Times New Roman" w:cs="Times New Roman"/>
          <w:b/>
          <w:bCs/>
          <w:szCs w:val="28"/>
        </w:rPr>
        <w:br w:type="page"/>
      </w:r>
    </w:p>
    <w:p w14:paraId="67B106EB" w14:textId="53C1EC7B" w:rsidR="00881EA7" w:rsidRPr="00D63711" w:rsidRDefault="00881EA7" w:rsidP="00ED7E8A">
      <w:pPr>
        <w:jc w:val="center"/>
        <w:rPr>
          <w:b/>
          <w:bCs/>
          <w:sz w:val="28"/>
          <w:szCs w:val="28"/>
        </w:rPr>
      </w:pPr>
      <w:r w:rsidRPr="00D63711">
        <w:rPr>
          <w:b/>
          <w:bCs/>
          <w:sz w:val="28"/>
          <w:szCs w:val="28"/>
        </w:rPr>
        <w:lastRenderedPageBreak/>
        <w:t xml:space="preserve">Annex B - The Terms of </w:t>
      </w:r>
      <w:r w:rsidRPr="00B633A1">
        <w:rPr>
          <w:b/>
          <w:bCs/>
          <w:sz w:val="28"/>
          <w:szCs w:val="28"/>
        </w:rPr>
        <w:t>Reference</w:t>
      </w:r>
      <w:r w:rsidR="00B633A1" w:rsidRPr="00B633A1">
        <w:rPr>
          <w:b/>
          <w:bCs/>
          <w:sz w:val="28"/>
          <w:szCs w:val="28"/>
        </w:rPr>
        <w:t xml:space="preserve"> (“</w:t>
      </w:r>
      <w:proofErr w:type="spellStart"/>
      <w:r w:rsidR="00B633A1" w:rsidRPr="00B633A1">
        <w:rPr>
          <w:b/>
          <w:bCs/>
          <w:sz w:val="28"/>
          <w:szCs w:val="28"/>
        </w:rPr>
        <w:t>ToR</w:t>
      </w:r>
      <w:proofErr w:type="spellEnd"/>
      <w:r w:rsidR="00B633A1" w:rsidRPr="00B633A1">
        <w:rPr>
          <w:b/>
          <w:bCs/>
          <w:sz w:val="28"/>
          <w:szCs w:val="28"/>
        </w:rPr>
        <w:t>”)</w:t>
      </w:r>
    </w:p>
    <w:p w14:paraId="27D4D99E" w14:textId="77777777" w:rsidR="00A654E9" w:rsidRPr="00B633A1" w:rsidRDefault="00A654E9" w:rsidP="00B633A1">
      <w:pPr>
        <w:rPr>
          <w:rStyle w:val="Heading1Char"/>
          <w:rFonts w:eastAsia="Calibri"/>
        </w:rPr>
      </w:pPr>
    </w:p>
    <w:p w14:paraId="155FE286" w14:textId="6099DD9C" w:rsidR="00A654E9" w:rsidRPr="00B633A1" w:rsidRDefault="00A654E9" w:rsidP="00121657">
      <w:pPr>
        <w:jc w:val="center"/>
        <w:rPr>
          <w:rStyle w:val="Heading1Char"/>
          <w:rFonts w:eastAsia="Calibri"/>
        </w:rPr>
      </w:pPr>
      <w:r w:rsidRPr="00B633A1">
        <w:rPr>
          <w:rStyle w:val="Heading1Char"/>
          <w:rFonts w:eastAsia="Calibri"/>
        </w:rPr>
        <w:t>International Tax and Legal Services</w:t>
      </w:r>
    </w:p>
    <w:p w14:paraId="1A81FE2E" w14:textId="2DCE53E4" w:rsidR="00A654E9" w:rsidRDefault="00A654E9" w:rsidP="00A654E9">
      <w:pPr>
        <w:jc w:val="both"/>
      </w:pPr>
    </w:p>
    <w:p w14:paraId="287D5964" w14:textId="0ACAC523" w:rsidR="00A654E9" w:rsidRDefault="00A654E9" w:rsidP="00A654E9">
      <w:pPr>
        <w:rPr>
          <w:rStyle w:val="Heading1Char"/>
          <w:rFonts w:eastAsia="Calibri"/>
          <w:sz w:val="20"/>
          <w:szCs w:val="20"/>
        </w:rPr>
      </w:pPr>
      <w:r w:rsidRPr="00121657">
        <w:rPr>
          <w:rStyle w:val="Heading1Char"/>
          <w:rFonts w:eastAsia="Calibri"/>
          <w:sz w:val="20"/>
          <w:szCs w:val="20"/>
        </w:rPr>
        <w:t>Overview and Objectives of the assignment</w:t>
      </w:r>
    </w:p>
    <w:p w14:paraId="1FF977E1" w14:textId="77777777" w:rsidR="00121657" w:rsidRPr="00121657" w:rsidRDefault="00121657" w:rsidP="00A654E9">
      <w:pPr>
        <w:rPr>
          <w:rStyle w:val="Heading1Char"/>
          <w:rFonts w:eastAsia="Calibri"/>
          <w:sz w:val="20"/>
          <w:szCs w:val="20"/>
        </w:rPr>
      </w:pPr>
    </w:p>
    <w:p w14:paraId="6BDB1237" w14:textId="77777777" w:rsidR="00A654E9" w:rsidRDefault="00A654E9" w:rsidP="00A654E9">
      <w:pPr>
        <w:jc w:val="both"/>
        <w:rPr>
          <w:lang w:val="en-US"/>
        </w:rPr>
      </w:pPr>
      <w:r w:rsidRPr="31DB003C">
        <w:rPr>
          <w:lang w:val="en-US"/>
        </w:rPr>
        <w:t xml:space="preserve">In most countries </w:t>
      </w:r>
      <w:r>
        <w:rPr>
          <w:lang w:val="en-US"/>
        </w:rPr>
        <w:t xml:space="preserve">where </w:t>
      </w:r>
      <w:r w:rsidRPr="31DB003C">
        <w:rPr>
          <w:lang w:val="en-US"/>
        </w:rPr>
        <w:t xml:space="preserve">SNV operates, framework agreements with local legal firms are in place, </w:t>
      </w:r>
      <w:r>
        <w:rPr>
          <w:lang w:val="en-US"/>
        </w:rPr>
        <w:t>however,</w:t>
      </w:r>
      <w:r w:rsidRPr="31DB003C">
        <w:rPr>
          <w:lang w:val="en-US"/>
        </w:rPr>
        <w:t xml:space="preserve"> SNV increasingly experiences that this is not enough to address more complex international tax and legal issues. </w:t>
      </w:r>
    </w:p>
    <w:p w14:paraId="4E56AD5C" w14:textId="77777777" w:rsidR="00A654E9" w:rsidRDefault="00A654E9" w:rsidP="00A654E9">
      <w:pPr>
        <w:jc w:val="both"/>
        <w:rPr>
          <w:lang w:val="en-US"/>
        </w:rPr>
      </w:pPr>
    </w:p>
    <w:p w14:paraId="6E45731E" w14:textId="77777777" w:rsidR="00A654E9" w:rsidRDefault="00A654E9" w:rsidP="00A654E9">
      <w:pPr>
        <w:jc w:val="both"/>
        <w:rPr>
          <w:lang w:val="en-US"/>
        </w:rPr>
      </w:pPr>
      <w:r w:rsidRPr="00276744">
        <w:rPr>
          <w:lang w:val="en-US"/>
        </w:rPr>
        <w:t>SNV intends to enter into a Framework Agreement (the “</w:t>
      </w:r>
      <w:r w:rsidRPr="00276744">
        <w:rPr>
          <w:b/>
          <w:bCs/>
          <w:lang w:val="en-US"/>
        </w:rPr>
        <w:t>FA</w:t>
      </w:r>
      <w:r w:rsidRPr="00276744">
        <w:rPr>
          <w:lang w:val="en-US"/>
        </w:rPr>
        <w:t>”) with a qualified vendor (the “</w:t>
      </w:r>
      <w:r w:rsidRPr="00276744">
        <w:rPr>
          <w:b/>
          <w:bCs/>
          <w:lang w:val="en-US"/>
        </w:rPr>
        <w:t>Consultancy Firm</w:t>
      </w:r>
      <w:r w:rsidRPr="00276744">
        <w:rPr>
          <w:lang w:val="en-US"/>
        </w:rPr>
        <w:t xml:space="preserve">”), for the provision of </w:t>
      </w:r>
      <w:r>
        <w:rPr>
          <w:lang w:val="en-US"/>
        </w:rPr>
        <w:t>international</w:t>
      </w:r>
      <w:r w:rsidRPr="00276744">
        <w:rPr>
          <w:lang w:val="en-US"/>
        </w:rPr>
        <w:t xml:space="preserve"> tax and legal consultancy services, to </w:t>
      </w:r>
      <w:r w:rsidRPr="00276744">
        <w:t>advice and support SNV on tax and legal compliance (the “Services”)</w:t>
      </w:r>
      <w:r w:rsidRPr="00276744">
        <w:rPr>
          <w:lang w:val="en-US"/>
        </w:rPr>
        <w:t>.</w:t>
      </w:r>
    </w:p>
    <w:p w14:paraId="795E37C9" w14:textId="77777777" w:rsidR="00A654E9" w:rsidRDefault="00A654E9" w:rsidP="00A654E9">
      <w:pPr>
        <w:jc w:val="both"/>
        <w:rPr>
          <w:lang w:val="en-US"/>
        </w:rPr>
      </w:pPr>
    </w:p>
    <w:p w14:paraId="2E8F1DD2" w14:textId="55002CA9" w:rsidR="00A654E9" w:rsidRDefault="00A654E9" w:rsidP="00A654E9">
      <w:pPr>
        <w:jc w:val="both"/>
        <w:rPr>
          <w:lang w:val="en-US"/>
        </w:rPr>
      </w:pPr>
      <w:r w:rsidRPr="31DB003C">
        <w:rPr>
          <w:lang w:val="en-US"/>
        </w:rPr>
        <w:t xml:space="preserve">SNV is currently seeking </w:t>
      </w:r>
      <w:r>
        <w:rPr>
          <w:lang w:val="en-US"/>
        </w:rPr>
        <w:t>expertise</w:t>
      </w:r>
      <w:r w:rsidRPr="31DB003C">
        <w:rPr>
          <w:lang w:val="en-US"/>
        </w:rPr>
        <w:t xml:space="preserve"> on multiple tax and legal topics in countries/jurisdictions</w:t>
      </w:r>
      <w:r>
        <w:rPr>
          <w:lang w:val="en-US"/>
        </w:rPr>
        <w:t xml:space="preserve"> including, </w:t>
      </w:r>
      <w:r w:rsidRPr="31DB003C">
        <w:rPr>
          <w:lang w:val="en-US"/>
        </w:rPr>
        <w:t>the Netherlands</w:t>
      </w:r>
      <w:r>
        <w:rPr>
          <w:lang w:val="en-US"/>
        </w:rPr>
        <w:t xml:space="preserve"> where it is incorporated</w:t>
      </w:r>
      <w:r w:rsidRPr="31DB003C">
        <w:rPr>
          <w:lang w:val="en-US"/>
        </w:rPr>
        <w:t xml:space="preserve">; countries in </w:t>
      </w:r>
      <w:r>
        <w:rPr>
          <w:lang w:val="en-US"/>
        </w:rPr>
        <w:t xml:space="preserve">Africa, Asia and Latin America, </w:t>
      </w:r>
      <w:r w:rsidRPr="73704A73">
        <w:rPr>
          <w:lang w:val="en-US"/>
        </w:rPr>
        <w:t>where it</w:t>
      </w:r>
      <w:r w:rsidRPr="31DB003C">
        <w:rPr>
          <w:lang w:val="en-US"/>
        </w:rPr>
        <w:t xml:space="preserve"> operates</w:t>
      </w:r>
      <w:r>
        <w:rPr>
          <w:lang w:val="en-US"/>
        </w:rPr>
        <w:t>;</w:t>
      </w:r>
      <w:r w:rsidRPr="31DB003C">
        <w:rPr>
          <w:lang w:val="en-US"/>
        </w:rPr>
        <w:t xml:space="preserve"> and countries </w:t>
      </w:r>
      <w:r>
        <w:rPr>
          <w:lang w:val="en-US"/>
        </w:rPr>
        <w:t>across the globe where its</w:t>
      </w:r>
      <w:r w:rsidRPr="31DB003C">
        <w:rPr>
          <w:lang w:val="en-US"/>
        </w:rPr>
        <w:t xml:space="preserve"> donors and partners operate. The topics include, </w:t>
      </w:r>
      <w:r w:rsidRPr="3E3D60F5">
        <w:rPr>
          <w:lang w:val="en-US"/>
        </w:rPr>
        <w:t>among</w:t>
      </w:r>
      <w:r w:rsidR="24C1967B" w:rsidRPr="3E3D60F5">
        <w:rPr>
          <w:lang w:val="en-US"/>
        </w:rPr>
        <w:t>st</w:t>
      </w:r>
      <w:r w:rsidRPr="31DB003C">
        <w:rPr>
          <w:lang w:val="en-US"/>
        </w:rPr>
        <w:t xml:space="preserve"> others: income taxes for international employees, withholding taxes, corporate income taxes and </w:t>
      </w:r>
      <w:r>
        <w:rPr>
          <w:lang w:val="en-US"/>
        </w:rPr>
        <w:t>value added taxes (</w:t>
      </w:r>
      <w:r w:rsidRPr="31DB003C">
        <w:rPr>
          <w:lang w:val="en-US"/>
        </w:rPr>
        <w:t>VAT</w:t>
      </w:r>
      <w:r>
        <w:rPr>
          <w:lang w:val="en-US"/>
        </w:rPr>
        <w:t>)</w:t>
      </w:r>
      <w:r w:rsidRPr="31DB003C">
        <w:rPr>
          <w:lang w:val="en-US"/>
        </w:rPr>
        <w:t xml:space="preserve">, current entity status of country offices and </w:t>
      </w:r>
      <w:proofErr w:type="spellStart"/>
      <w:r w:rsidRPr="3E3D60F5">
        <w:rPr>
          <w:lang w:val="en-US"/>
        </w:rPr>
        <w:t>organi</w:t>
      </w:r>
      <w:r w:rsidR="5AC6B16F" w:rsidRPr="3E3D60F5">
        <w:rPr>
          <w:lang w:val="en-US"/>
        </w:rPr>
        <w:t>s</w:t>
      </w:r>
      <w:r w:rsidRPr="3E3D60F5">
        <w:rPr>
          <w:lang w:val="en-US"/>
        </w:rPr>
        <w:t>ational</w:t>
      </w:r>
      <w:proofErr w:type="spellEnd"/>
      <w:r w:rsidRPr="31DB003C">
        <w:rPr>
          <w:lang w:val="en-US"/>
        </w:rPr>
        <w:t xml:space="preserve"> structure</w:t>
      </w:r>
      <w:r>
        <w:rPr>
          <w:lang w:val="en-US"/>
        </w:rPr>
        <w:t>, c</w:t>
      </w:r>
      <w:r w:rsidRPr="31DB003C">
        <w:rPr>
          <w:lang w:val="en-US"/>
        </w:rPr>
        <w:t>ompliance with Dutch Law (e.g</w:t>
      </w:r>
      <w:r w:rsidRPr="3E3D60F5">
        <w:rPr>
          <w:lang w:val="en-US"/>
        </w:rPr>
        <w:t>.</w:t>
      </w:r>
      <w:r w:rsidR="53DCAB46" w:rsidRPr="3E3D60F5">
        <w:rPr>
          <w:lang w:val="en-US"/>
        </w:rPr>
        <w:t>,</w:t>
      </w:r>
      <w:r w:rsidRPr="31DB003C">
        <w:rPr>
          <w:lang w:val="en-US"/>
        </w:rPr>
        <w:t xml:space="preserve"> on the Management and Supervision of Legal Entities Act</w:t>
      </w:r>
      <w:r>
        <w:rPr>
          <w:lang w:val="en-US"/>
        </w:rPr>
        <w:t xml:space="preserve">, </w:t>
      </w:r>
      <w:r w:rsidRPr="31DB003C">
        <w:rPr>
          <w:lang w:val="en-US"/>
        </w:rPr>
        <w:t xml:space="preserve">in Dutch </w:t>
      </w:r>
      <w:r w:rsidRPr="31DB003C">
        <w:rPr>
          <w:i/>
          <w:iCs/>
          <w:lang w:val="en-US"/>
        </w:rPr>
        <w:t xml:space="preserve">Wet </w:t>
      </w:r>
      <w:proofErr w:type="spellStart"/>
      <w:r>
        <w:rPr>
          <w:i/>
          <w:iCs/>
          <w:lang w:val="en-US"/>
        </w:rPr>
        <w:t>B</w:t>
      </w:r>
      <w:r w:rsidRPr="31DB003C">
        <w:rPr>
          <w:i/>
          <w:iCs/>
          <w:lang w:val="en-US"/>
        </w:rPr>
        <w:t>estuur</w:t>
      </w:r>
      <w:proofErr w:type="spellEnd"/>
      <w:r w:rsidRPr="31DB003C">
        <w:rPr>
          <w:i/>
          <w:iCs/>
          <w:lang w:val="en-US"/>
        </w:rPr>
        <w:t xml:space="preserve"> en </w:t>
      </w:r>
      <w:proofErr w:type="spellStart"/>
      <w:r>
        <w:rPr>
          <w:i/>
          <w:iCs/>
          <w:lang w:val="en-US"/>
        </w:rPr>
        <w:t>T</w:t>
      </w:r>
      <w:r w:rsidRPr="31DB003C">
        <w:rPr>
          <w:i/>
          <w:iCs/>
          <w:lang w:val="en-US"/>
        </w:rPr>
        <w:t>oezicht</w:t>
      </w:r>
      <w:proofErr w:type="spellEnd"/>
      <w:r w:rsidRPr="31DB003C">
        <w:rPr>
          <w:i/>
          <w:iCs/>
          <w:lang w:val="en-US"/>
        </w:rPr>
        <w:t xml:space="preserve"> </w:t>
      </w:r>
      <w:proofErr w:type="spellStart"/>
      <w:r>
        <w:rPr>
          <w:i/>
          <w:iCs/>
          <w:lang w:val="en-US"/>
        </w:rPr>
        <w:t>R</w:t>
      </w:r>
      <w:r w:rsidRPr="31DB003C">
        <w:rPr>
          <w:i/>
          <w:iCs/>
          <w:lang w:val="en-US"/>
        </w:rPr>
        <w:t>echtspersonen</w:t>
      </w:r>
      <w:proofErr w:type="spellEnd"/>
      <w:r>
        <w:rPr>
          <w:lang w:val="en-US"/>
        </w:rPr>
        <w:t xml:space="preserve"> (</w:t>
      </w:r>
      <w:r w:rsidRPr="31DB003C">
        <w:rPr>
          <w:lang w:val="en-US"/>
        </w:rPr>
        <w:t>WBTR</w:t>
      </w:r>
      <w:r>
        <w:rPr>
          <w:lang w:val="en-US"/>
        </w:rPr>
        <w:t>)</w:t>
      </w:r>
      <w:r w:rsidRPr="31DB003C">
        <w:rPr>
          <w:lang w:val="en-US"/>
        </w:rPr>
        <w:t xml:space="preserve">, the General Data Protection Regulation </w:t>
      </w:r>
      <w:r>
        <w:rPr>
          <w:lang w:val="en-US"/>
        </w:rPr>
        <w:t>(</w:t>
      </w:r>
      <w:r w:rsidRPr="31DB003C">
        <w:rPr>
          <w:lang w:val="en-US"/>
        </w:rPr>
        <w:t>GDPR</w:t>
      </w:r>
      <w:r>
        <w:rPr>
          <w:lang w:val="en-US"/>
        </w:rPr>
        <w:t>)</w:t>
      </w:r>
      <w:r w:rsidRPr="31DB003C">
        <w:rPr>
          <w:lang w:val="en-US"/>
        </w:rPr>
        <w:t xml:space="preserve">; foundation corporate governance, public procurement, contracts and compliance with laws of the </w:t>
      </w:r>
      <w:r>
        <w:rPr>
          <w:lang w:val="en-US"/>
        </w:rPr>
        <w:t>c</w:t>
      </w:r>
      <w:r w:rsidRPr="31DB003C">
        <w:rPr>
          <w:lang w:val="en-US"/>
        </w:rPr>
        <w:t>ountries where SNV</w:t>
      </w:r>
      <w:r>
        <w:rPr>
          <w:lang w:val="en-US"/>
        </w:rPr>
        <w:t>, its donors and partners</w:t>
      </w:r>
      <w:r w:rsidRPr="31DB003C">
        <w:rPr>
          <w:lang w:val="en-US"/>
        </w:rPr>
        <w:t xml:space="preserve"> operate. </w:t>
      </w:r>
    </w:p>
    <w:p w14:paraId="4377C83F" w14:textId="77777777" w:rsidR="00A654E9" w:rsidRDefault="00A654E9" w:rsidP="00A654E9">
      <w:pPr>
        <w:jc w:val="both"/>
        <w:rPr>
          <w:lang w:val="en-US"/>
        </w:rPr>
      </w:pPr>
    </w:p>
    <w:p w14:paraId="6549F340" w14:textId="7027E066" w:rsidR="00A654E9" w:rsidRDefault="00A654E9" w:rsidP="00A654E9">
      <w:pPr>
        <w:jc w:val="both"/>
        <w:rPr>
          <w:lang w:val="en-US"/>
        </w:rPr>
      </w:pPr>
      <w:r>
        <w:rPr>
          <w:lang w:val="en-US"/>
        </w:rPr>
        <w:t xml:space="preserve">The Consultancy Firm shall </w:t>
      </w:r>
      <w:r w:rsidRPr="31DB003C">
        <w:rPr>
          <w:lang w:val="en-US"/>
        </w:rPr>
        <w:t xml:space="preserve">support </w:t>
      </w:r>
      <w:r>
        <w:rPr>
          <w:lang w:val="en-US"/>
        </w:rPr>
        <w:t xml:space="preserve">SNV </w:t>
      </w:r>
      <w:r w:rsidRPr="31DB003C">
        <w:rPr>
          <w:lang w:val="en-US"/>
        </w:rPr>
        <w:t xml:space="preserve">on </w:t>
      </w:r>
      <w:r w:rsidR="00EB346C" w:rsidRPr="3E3D60F5">
        <w:rPr>
          <w:lang w:val="en-US"/>
        </w:rPr>
        <w:t>various</w:t>
      </w:r>
      <w:r w:rsidRPr="31DB003C">
        <w:rPr>
          <w:lang w:val="en-US"/>
        </w:rPr>
        <w:t xml:space="preserve"> topics in </w:t>
      </w:r>
      <w:r>
        <w:rPr>
          <w:lang w:val="en-US"/>
        </w:rPr>
        <w:t xml:space="preserve">the </w:t>
      </w:r>
      <w:r w:rsidRPr="31DB003C">
        <w:rPr>
          <w:lang w:val="en-US"/>
        </w:rPr>
        <w:t>different countries</w:t>
      </w:r>
      <w:r>
        <w:rPr>
          <w:lang w:val="en-US"/>
        </w:rPr>
        <w:t>,</w:t>
      </w:r>
      <w:r w:rsidRPr="31DB003C">
        <w:rPr>
          <w:lang w:val="en-US"/>
        </w:rPr>
        <w:t xml:space="preserve"> </w:t>
      </w:r>
      <w:r w:rsidRPr="73704A73">
        <w:rPr>
          <w:lang w:val="en-US"/>
        </w:rPr>
        <w:t>as well as</w:t>
      </w:r>
      <w:r>
        <w:rPr>
          <w:lang w:val="en-US"/>
        </w:rPr>
        <w:t xml:space="preserve"> provide</w:t>
      </w:r>
      <w:r w:rsidRPr="31DB003C">
        <w:rPr>
          <w:lang w:val="en-US"/>
        </w:rPr>
        <w:t xml:space="preserve"> expertise</w:t>
      </w:r>
      <w:r>
        <w:rPr>
          <w:lang w:val="en-US"/>
        </w:rPr>
        <w:t xml:space="preserve"> </w:t>
      </w:r>
      <w:r w:rsidRPr="31DB003C">
        <w:rPr>
          <w:lang w:val="en-US"/>
        </w:rPr>
        <w:t>on national regulation</w:t>
      </w:r>
      <w:r>
        <w:rPr>
          <w:lang w:val="en-US"/>
        </w:rPr>
        <w:t xml:space="preserve">, preferably, </w:t>
      </w:r>
      <w:r w:rsidRPr="31DB003C">
        <w:rPr>
          <w:lang w:val="en-US"/>
        </w:rPr>
        <w:t xml:space="preserve">through a solid in-country </w:t>
      </w:r>
      <w:r>
        <w:rPr>
          <w:lang w:val="en-US"/>
        </w:rPr>
        <w:t>n</w:t>
      </w:r>
      <w:r w:rsidRPr="31DB003C">
        <w:rPr>
          <w:lang w:val="en-US"/>
        </w:rPr>
        <w:t xml:space="preserve">etwork. </w:t>
      </w:r>
    </w:p>
    <w:p w14:paraId="6105BA56" w14:textId="77777777" w:rsidR="00A654E9" w:rsidRDefault="00A654E9" w:rsidP="00A654E9">
      <w:pPr>
        <w:rPr>
          <w:i/>
          <w:iCs/>
        </w:rPr>
      </w:pPr>
    </w:p>
    <w:p w14:paraId="33CA5826" w14:textId="77777777" w:rsidR="00A654E9" w:rsidRDefault="00A654E9" w:rsidP="00A654E9">
      <w:pPr>
        <w:jc w:val="both"/>
        <w:rPr>
          <w:lang w:val="en-US"/>
        </w:rPr>
      </w:pPr>
      <w:r>
        <w:t>An FA is a long-term agreement between SNV and a vendor that may be issued following a competitive procurement process. It sets out terms and conditions, including duration and prices, for the provision of specified services. Orders for individual assignments under the FA shall be requested through a Task Order (TO) issued by SNV to the vendor</w:t>
      </w:r>
      <w:r w:rsidRPr="31DB003C">
        <w:rPr>
          <w:lang w:val="en-US"/>
        </w:rPr>
        <w:t>.</w:t>
      </w:r>
    </w:p>
    <w:p w14:paraId="74A47AA6" w14:textId="77777777" w:rsidR="00A654E9" w:rsidRDefault="00A654E9" w:rsidP="00A654E9">
      <w:pPr>
        <w:jc w:val="both"/>
        <w:rPr>
          <w:szCs w:val="17"/>
          <w:lang w:val="en-US"/>
        </w:rPr>
      </w:pPr>
    </w:p>
    <w:p w14:paraId="65023221" w14:textId="77777777" w:rsidR="00A654E9" w:rsidRDefault="00A654E9" w:rsidP="00A654E9">
      <w:pPr>
        <w:jc w:val="both"/>
        <w:rPr>
          <w:lang w:val="en-US"/>
        </w:rPr>
      </w:pPr>
      <w:r w:rsidRPr="31DB003C">
        <w:rPr>
          <w:lang w:val="en-US"/>
        </w:rPr>
        <w:t>Once the FA is signed, each individual assignment is agreed through a task order (the “</w:t>
      </w:r>
      <w:r w:rsidRPr="31DB003C">
        <w:rPr>
          <w:b/>
          <w:bCs/>
          <w:lang w:val="en-US"/>
        </w:rPr>
        <w:t>TO</w:t>
      </w:r>
      <w:r w:rsidRPr="31DB003C">
        <w:rPr>
          <w:lang w:val="en-US"/>
        </w:rPr>
        <w:t>”) as follows:</w:t>
      </w:r>
    </w:p>
    <w:p w14:paraId="204A17B2" w14:textId="77777777" w:rsidR="00A654E9" w:rsidRDefault="00A654E9" w:rsidP="00A654E9">
      <w:pPr>
        <w:pStyle w:val="ListParagraph"/>
        <w:numPr>
          <w:ilvl w:val="0"/>
          <w:numId w:val="62"/>
        </w:numPr>
        <w:spacing w:line="240" w:lineRule="atLeast"/>
        <w:contextualSpacing/>
        <w:jc w:val="both"/>
        <w:outlineLvl w:val="2"/>
        <w:rPr>
          <w:szCs w:val="17"/>
          <w:lang w:val="en-US"/>
        </w:rPr>
      </w:pPr>
      <w:r>
        <w:rPr>
          <w:szCs w:val="17"/>
          <w:lang w:val="en-US"/>
        </w:rPr>
        <w:t>SNV submits its request(s) to the Consultancy Firm (the “</w:t>
      </w:r>
      <w:r w:rsidRPr="00D00CA2">
        <w:rPr>
          <w:b/>
          <w:bCs/>
          <w:szCs w:val="17"/>
          <w:lang w:val="en-US"/>
        </w:rPr>
        <w:t>Request</w:t>
      </w:r>
      <w:r>
        <w:rPr>
          <w:szCs w:val="17"/>
          <w:lang w:val="en-US"/>
        </w:rPr>
        <w:t>”);</w:t>
      </w:r>
    </w:p>
    <w:p w14:paraId="557BDD3B" w14:textId="7392EA9B" w:rsidR="00A654E9" w:rsidRDefault="00A654E9" w:rsidP="00A654E9">
      <w:pPr>
        <w:pStyle w:val="ListParagraph"/>
        <w:numPr>
          <w:ilvl w:val="0"/>
          <w:numId w:val="62"/>
        </w:numPr>
        <w:spacing w:line="240" w:lineRule="atLeast"/>
        <w:contextualSpacing/>
        <w:jc w:val="both"/>
        <w:outlineLvl w:val="2"/>
        <w:rPr>
          <w:lang w:val="en-US"/>
        </w:rPr>
      </w:pPr>
      <w:r w:rsidRPr="31DB003C">
        <w:rPr>
          <w:lang w:val="en-US"/>
        </w:rPr>
        <w:t xml:space="preserve">The Consultancy Firm provides a quote </w:t>
      </w:r>
      <w:r>
        <w:rPr>
          <w:lang w:val="en-US"/>
        </w:rPr>
        <w:t xml:space="preserve">based </w:t>
      </w:r>
      <w:r w:rsidRPr="31DB003C">
        <w:rPr>
          <w:lang w:val="en-US"/>
        </w:rPr>
        <w:t>o</w:t>
      </w:r>
      <w:r>
        <w:rPr>
          <w:lang w:val="en-US"/>
        </w:rPr>
        <w:t xml:space="preserve">n time required </w:t>
      </w:r>
      <w:r w:rsidRPr="31DB003C">
        <w:rPr>
          <w:lang w:val="en-US"/>
        </w:rPr>
        <w:t>f</w:t>
      </w:r>
      <w:r>
        <w:rPr>
          <w:lang w:val="en-US"/>
        </w:rPr>
        <w:t>or the completion of the assignment</w:t>
      </w:r>
      <w:r w:rsidRPr="31DB003C">
        <w:rPr>
          <w:lang w:val="en-US"/>
        </w:rPr>
        <w:t xml:space="preserve"> (in hours) and the hourly rate set in the FA</w:t>
      </w:r>
      <w:r w:rsidR="2A26F8F9" w:rsidRPr="3E3D60F5">
        <w:rPr>
          <w:lang w:val="en-US"/>
        </w:rPr>
        <w:t>. T</w:t>
      </w:r>
      <w:r>
        <w:rPr>
          <w:lang w:val="en-US"/>
        </w:rPr>
        <w:t xml:space="preserve">he quote shall be accompanied by </w:t>
      </w:r>
      <w:r w:rsidRPr="31DB003C">
        <w:rPr>
          <w:lang w:val="en-US"/>
        </w:rPr>
        <w:t>a breakdown of the personnel</w:t>
      </w:r>
      <w:r>
        <w:rPr>
          <w:lang w:val="en-US"/>
        </w:rPr>
        <w:t xml:space="preserve"> to be</w:t>
      </w:r>
      <w:r w:rsidRPr="31DB003C">
        <w:rPr>
          <w:lang w:val="en-US"/>
        </w:rPr>
        <w:t xml:space="preserve"> involved</w:t>
      </w:r>
      <w:r>
        <w:rPr>
          <w:lang w:val="en-US"/>
        </w:rPr>
        <w:t>, their</w:t>
      </w:r>
      <w:r w:rsidRPr="31DB003C">
        <w:rPr>
          <w:lang w:val="en-US"/>
        </w:rPr>
        <w:t xml:space="preserve"> </w:t>
      </w:r>
      <w:r>
        <w:rPr>
          <w:lang w:val="en-US"/>
        </w:rPr>
        <w:t xml:space="preserve">profile/experience </w:t>
      </w:r>
      <w:r w:rsidRPr="3E3D60F5">
        <w:rPr>
          <w:lang w:val="en-US"/>
        </w:rPr>
        <w:t>specification</w:t>
      </w:r>
      <w:r w:rsidR="7DE86EAD" w:rsidRPr="3E3D60F5">
        <w:rPr>
          <w:lang w:val="en-US"/>
        </w:rPr>
        <w:t>s</w:t>
      </w:r>
      <w:r w:rsidRPr="31DB003C">
        <w:rPr>
          <w:lang w:val="en-US"/>
        </w:rPr>
        <w:t>;</w:t>
      </w:r>
    </w:p>
    <w:p w14:paraId="0BE30AE9" w14:textId="77777777" w:rsidR="00A654E9" w:rsidRDefault="00A654E9" w:rsidP="00A654E9">
      <w:pPr>
        <w:pStyle w:val="ListParagraph"/>
        <w:numPr>
          <w:ilvl w:val="0"/>
          <w:numId w:val="62"/>
        </w:numPr>
        <w:spacing w:line="240" w:lineRule="atLeast"/>
        <w:contextualSpacing/>
        <w:jc w:val="both"/>
        <w:outlineLvl w:val="2"/>
        <w:rPr>
          <w:lang w:val="en-US"/>
        </w:rPr>
      </w:pPr>
      <w:r w:rsidRPr="31DB003C">
        <w:rPr>
          <w:lang w:val="en-US"/>
        </w:rPr>
        <w:t xml:space="preserve">Once the quote is agreed with SNV, SNV will </w:t>
      </w:r>
      <w:r>
        <w:rPr>
          <w:lang w:val="en-US"/>
        </w:rPr>
        <w:t>issue</w:t>
      </w:r>
      <w:r w:rsidRPr="31DB003C">
        <w:rPr>
          <w:lang w:val="en-US"/>
        </w:rPr>
        <w:t xml:space="preserve"> a Task Order</w:t>
      </w:r>
      <w:r>
        <w:rPr>
          <w:lang w:val="en-US"/>
        </w:rPr>
        <w:t xml:space="preserve"> to confirm the order</w:t>
      </w:r>
      <w:r w:rsidRPr="31DB003C">
        <w:rPr>
          <w:lang w:val="en-US"/>
        </w:rPr>
        <w:t>;</w:t>
      </w:r>
    </w:p>
    <w:p w14:paraId="20264465" w14:textId="72F90E66" w:rsidR="00A654E9" w:rsidRDefault="00A654E9" w:rsidP="00A654E9">
      <w:pPr>
        <w:pStyle w:val="ListParagraph"/>
        <w:numPr>
          <w:ilvl w:val="0"/>
          <w:numId w:val="62"/>
        </w:numPr>
        <w:spacing w:line="240" w:lineRule="atLeast"/>
        <w:contextualSpacing/>
        <w:jc w:val="both"/>
        <w:outlineLvl w:val="2"/>
        <w:rPr>
          <w:lang w:val="en-US"/>
        </w:rPr>
      </w:pPr>
      <w:r w:rsidRPr="3E3D60F5">
        <w:rPr>
          <w:lang w:val="en-US"/>
        </w:rPr>
        <w:t xml:space="preserve">Each Task Order will </w:t>
      </w:r>
      <w:r w:rsidR="00836A72">
        <w:rPr>
          <w:lang w:val="en-US"/>
        </w:rPr>
        <w:t>define</w:t>
      </w:r>
      <w:r w:rsidR="00836A72" w:rsidRPr="3E3D60F5">
        <w:rPr>
          <w:lang w:val="en-US"/>
        </w:rPr>
        <w:t xml:space="preserve"> </w:t>
      </w:r>
      <w:r w:rsidRPr="3E3D60F5">
        <w:rPr>
          <w:lang w:val="en-US"/>
        </w:rPr>
        <w:t>specific deliverable(s) (the “</w:t>
      </w:r>
      <w:r w:rsidRPr="3E3D60F5">
        <w:rPr>
          <w:b/>
          <w:lang w:val="en-US"/>
        </w:rPr>
        <w:t>TO Deliverables</w:t>
      </w:r>
      <w:r w:rsidRPr="3E3D60F5">
        <w:rPr>
          <w:lang w:val="en-US"/>
        </w:rPr>
        <w:t>”), a specific budget (“</w:t>
      </w:r>
      <w:r w:rsidRPr="3E3D60F5">
        <w:rPr>
          <w:b/>
          <w:lang w:val="en-US"/>
        </w:rPr>
        <w:t>TO Budget</w:t>
      </w:r>
      <w:r w:rsidRPr="3E3D60F5">
        <w:rPr>
          <w:lang w:val="en-US"/>
        </w:rPr>
        <w:t>”) and a specific deadline (“</w:t>
      </w:r>
      <w:r w:rsidRPr="3E3D60F5">
        <w:rPr>
          <w:b/>
          <w:lang w:val="en-US"/>
        </w:rPr>
        <w:t>TO Deadline</w:t>
      </w:r>
      <w:r w:rsidRPr="3E3D60F5">
        <w:rPr>
          <w:lang w:val="en-US"/>
        </w:rPr>
        <w:t>”).</w:t>
      </w:r>
    </w:p>
    <w:p w14:paraId="771A8F8F" w14:textId="77777777" w:rsidR="00A654E9" w:rsidRPr="00CE5928" w:rsidRDefault="00A654E9" w:rsidP="00A654E9">
      <w:pPr>
        <w:ind w:left="587" w:firstLine="94"/>
        <w:jc w:val="both"/>
        <w:rPr>
          <w:lang w:val="en-US"/>
        </w:rPr>
      </w:pPr>
      <w:r w:rsidRPr="31DB003C">
        <w:rPr>
          <w:lang w:val="en-US"/>
        </w:rPr>
        <w:t>(hereinafter referred to as the “</w:t>
      </w:r>
      <w:r w:rsidRPr="31DB003C">
        <w:rPr>
          <w:b/>
          <w:bCs/>
          <w:lang w:val="en-US"/>
        </w:rPr>
        <w:t>TO Mechanism</w:t>
      </w:r>
      <w:r w:rsidRPr="31DB003C">
        <w:rPr>
          <w:lang w:val="en-US"/>
        </w:rPr>
        <w:t>”).</w:t>
      </w:r>
    </w:p>
    <w:p w14:paraId="51025BFB" w14:textId="77777777" w:rsidR="00A654E9" w:rsidRDefault="00A654E9" w:rsidP="00A654E9">
      <w:pPr>
        <w:jc w:val="both"/>
        <w:rPr>
          <w:szCs w:val="17"/>
          <w:lang w:val="en-US"/>
        </w:rPr>
      </w:pPr>
    </w:p>
    <w:p w14:paraId="628F8FE9" w14:textId="57AA5F68" w:rsidR="00A654E9" w:rsidRDefault="00A654E9" w:rsidP="00A654E9">
      <w:pPr>
        <w:jc w:val="both"/>
      </w:pPr>
      <w:r>
        <w:t>The Framework agreement will not set any exclusive relationship between SNV and the Consultancy Firm</w:t>
      </w:r>
      <w:r w:rsidR="015DD377">
        <w:t>.</w:t>
      </w:r>
      <w:r>
        <w:t xml:space="preserve"> SNV reserves the right to engage other consultants on both tax and legal matters.</w:t>
      </w:r>
    </w:p>
    <w:p w14:paraId="3890D4C8" w14:textId="77777777" w:rsidR="00A654E9" w:rsidRDefault="00A654E9" w:rsidP="00A654E9">
      <w:pPr>
        <w:jc w:val="both"/>
      </w:pPr>
    </w:p>
    <w:p w14:paraId="273FCF27" w14:textId="6A7FA50A" w:rsidR="00A654E9" w:rsidRDefault="00A654E9" w:rsidP="00A654E9">
      <w:pPr>
        <w:rPr>
          <w:rStyle w:val="Heading1Char"/>
          <w:rFonts w:eastAsia="Calibri"/>
          <w:sz w:val="20"/>
          <w:szCs w:val="20"/>
        </w:rPr>
      </w:pPr>
      <w:r w:rsidRPr="00121657">
        <w:rPr>
          <w:rStyle w:val="Heading1Char"/>
          <w:rFonts w:eastAsia="Calibri"/>
          <w:sz w:val="20"/>
          <w:szCs w:val="20"/>
        </w:rPr>
        <w:t xml:space="preserve">Duration </w:t>
      </w:r>
    </w:p>
    <w:p w14:paraId="3DEB6692" w14:textId="77777777" w:rsidR="00121657" w:rsidRPr="00121657" w:rsidRDefault="00121657" w:rsidP="00A654E9">
      <w:pPr>
        <w:rPr>
          <w:sz w:val="20"/>
        </w:rPr>
      </w:pPr>
    </w:p>
    <w:p w14:paraId="55FAE47B" w14:textId="77777777" w:rsidR="00A654E9" w:rsidRPr="00CD617C" w:rsidRDefault="00A654E9" w:rsidP="00A654E9">
      <w:pPr>
        <w:jc w:val="both"/>
        <w:rPr>
          <w:lang w:val="en-US"/>
        </w:rPr>
      </w:pPr>
      <w:r w:rsidRPr="31DB003C">
        <w:rPr>
          <w:lang w:val="en-US"/>
        </w:rPr>
        <w:t>SNV intends to enter into a F</w:t>
      </w:r>
      <w:r>
        <w:rPr>
          <w:lang w:val="en-US"/>
        </w:rPr>
        <w:t xml:space="preserve">ramework Agreement </w:t>
      </w:r>
      <w:r w:rsidRPr="31DB003C">
        <w:rPr>
          <w:lang w:val="en-US"/>
        </w:rPr>
        <w:t>for a duration of four (4) years</w:t>
      </w:r>
      <w:r>
        <w:rPr>
          <w:lang w:val="en-US"/>
        </w:rPr>
        <w:t xml:space="preserve"> subject to annual reviews by SNV.</w:t>
      </w:r>
      <w:r w:rsidRPr="31DB003C">
        <w:rPr>
          <w:lang w:val="en-US"/>
        </w:rPr>
        <w:t xml:space="preserve"> </w:t>
      </w:r>
    </w:p>
    <w:p w14:paraId="151C304E" w14:textId="77777777" w:rsidR="00A654E9" w:rsidRDefault="00A654E9" w:rsidP="00A654E9"/>
    <w:p w14:paraId="7575F035" w14:textId="77777777" w:rsidR="00A654E9" w:rsidRPr="00121657" w:rsidRDefault="00A654E9" w:rsidP="00A654E9">
      <w:pPr>
        <w:rPr>
          <w:i/>
          <w:iCs/>
          <w:sz w:val="22"/>
          <w:szCs w:val="22"/>
        </w:rPr>
      </w:pPr>
      <w:r w:rsidRPr="00121657">
        <w:rPr>
          <w:rStyle w:val="Heading1Char"/>
          <w:rFonts w:eastAsia="Calibri"/>
          <w:sz w:val="22"/>
          <w:szCs w:val="22"/>
        </w:rPr>
        <w:t>Activities and TO Deliverables</w:t>
      </w:r>
      <w:r w:rsidRPr="00121657">
        <w:rPr>
          <w:sz w:val="22"/>
          <w:szCs w:val="22"/>
        </w:rPr>
        <w:t xml:space="preserve"> </w:t>
      </w:r>
    </w:p>
    <w:p w14:paraId="488D1338" w14:textId="77777777" w:rsidR="00A654E9" w:rsidRDefault="00A654E9" w:rsidP="00A654E9">
      <w:pPr>
        <w:jc w:val="both"/>
        <w:rPr>
          <w:szCs w:val="17"/>
        </w:rPr>
      </w:pPr>
    </w:p>
    <w:p w14:paraId="67272FD2" w14:textId="77777777" w:rsidR="00A654E9" w:rsidRDefault="00A654E9" w:rsidP="00A654E9">
      <w:pPr>
        <w:jc w:val="both"/>
      </w:pPr>
      <w:r w:rsidRPr="31DB003C">
        <w:rPr>
          <w:u w:val="single"/>
        </w:rPr>
        <w:t>Location of the activities</w:t>
      </w:r>
      <w:r>
        <w:t xml:space="preserve">: No specific location requirement, however, the applicable time zone for the TO Deadline, as defined above, shall be as agreed in the relevant TO. Where no time zone is specified in the TO, Close of Business (COB) of SNV in the Netherlands shall apply.  </w:t>
      </w:r>
    </w:p>
    <w:p w14:paraId="65627B61" w14:textId="77777777" w:rsidR="00A654E9" w:rsidRPr="008124A2" w:rsidRDefault="00A654E9" w:rsidP="00A654E9">
      <w:pPr>
        <w:jc w:val="both"/>
        <w:rPr>
          <w:szCs w:val="17"/>
          <w:u w:val="single"/>
        </w:rPr>
      </w:pPr>
    </w:p>
    <w:p w14:paraId="0E242E41" w14:textId="77777777" w:rsidR="00A654E9" w:rsidRDefault="00A654E9" w:rsidP="00A654E9">
      <w:pPr>
        <w:jc w:val="both"/>
      </w:pPr>
      <w:r>
        <w:rPr>
          <w:u w:val="single"/>
        </w:rPr>
        <w:t xml:space="preserve">SNV </w:t>
      </w:r>
      <w:r w:rsidRPr="31DB003C">
        <w:rPr>
          <w:u w:val="single"/>
        </w:rPr>
        <w:t>Target group</w:t>
      </w:r>
      <w:r>
        <w:rPr>
          <w:u w:val="single"/>
        </w:rPr>
        <w:t>s</w:t>
      </w:r>
      <w:r w:rsidRPr="31DB003C">
        <w:rPr>
          <w:u w:val="single"/>
        </w:rPr>
        <w:t xml:space="preserve"> of the activities</w:t>
      </w:r>
      <w:r>
        <w:rPr>
          <w:u w:val="single"/>
        </w:rPr>
        <w:t>:</w:t>
      </w:r>
      <w:r>
        <w:t xml:space="preserve"> specific assignments can include different units in SNV, including, but not limited to the Corporate Affairs Team, the Global Finance Team; Global Business Development Team; Managing Board members; Country offices.</w:t>
      </w:r>
    </w:p>
    <w:p w14:paraId="1D0F2A50" w14:textId="77777777" w:rsidR="00A654E9" w:rsidRDefault="00A654E9" w:rsidP="00A654E9">
      <w:pPr>
        <w:jc w:val="both"/>
        <w:rPr>
          <w:szCs w:val="17"/>
        </w:rPr>
      </w:pPr>
    </w:p>
    <w:p w14:paraId="69D70977" w14:textId="77777777" w:rsidR="00A654E9" w:rsidRDefault="00A654E9" w:rsidP="00A654E9">
      <w:r w:rsidRPr="003A0DF9">
        <w:rPr>
          <w:u w:val="single"/>
        </w:rPr>
        <w:t xml:space="preserve">Operating </w:t>
      </w:r>
      <w:r w:rsidRPr="7AF7083A">
        <w:rPr>
          <w:u w:val="single"/>
        </w:rPr>
        <w:t>language</w:t>
      </w:r>
      <w:r>
        <w:rPr>
          <w:u w:val="single"/>
        </w:rPr>
        <w:t>s</w:t>
      </w:r>
      <w:r>
        <w:t>: English, and French for West Africa specific Tasks Orders.</w:t>
      </w:r>
    </w:p>
    <w:p w14:paraId="7993023A" w14:textId="77777777" w:rsidR="00A654E9" w:rsidRDefault="00A654E9" w:rsidP="00A654E9">
      <w:pPr>
        <w:jc w:val="both"/>
        <w:rPr>
          <w:szCs w:val="17"/>
        </w:rPr>
      </w:pPr>
    </w:p>
    <w:p w14:paraId="17C96FC5" w14:textId="77777777" w:rsidR="00A654E9" w:rsidRDefault="00A654E9" w:rsidP="00A654E9">
      <w:pPr>
        <w:jc w:val="both"/>
        <w:rPr>
          <w:szCs w:val="17"/>
        </w:rPr>
      </w:pPr>
      <w:r w:rsidRPr="00E04E7D">
        <w:rPr>
          <w:szCs w:val="17"/>
          <w:u w:val="single"/>
        </w:rPr>
        <w:t>Activities</w:t>
      </w:r>
      <w:r>
        <w:rPr>
          <w:szCs w:val="17"/>
        </w:rPr>
        <w:t>:</w:t>
      </w:r>
    </w:p>
    <w:p w14:paraId="25D1A66B" w14:textId="63AA3AC0" w:rsidR="00A654E9" w:rsidRDefault="00A654E9" w:rsidP="00A654E9">
      <w:pPr>
        <w:jc w:val="both"/>
      </w:pPr>
      <w:r>
        <w:t xml:space="preserve">Please note that the Activities set below are intentionally broad and generic, </w:t>
      </w:r>
      <w:r w:rsidR="60B0460F">
        <w:t xml:space="preserve">and </w:t>
      </w:r>
      <w:r>
        <w:t xml:space="preserve">reflect the kind of topics that </w:t>
      </w:r>
      <w:r w:rsidRPr="3E3D60F5">
        <w:rPr>
          <w:i/>
        </w:rPr>
        <w:t>might</w:t>
      </w:r>
      <w:r>
        <w:t xml:space="preserve"> lead to a TO. As specified above (see TO Mechanism)</w:t>
      </w:r>
      <w:r w:rsidR="5ACDE1CD">
        <w:t>,</w:t>
      </w:r>
      <w:r>
        <w:t xml:space="preserve"> each TO will specify the TO Deliverable(s).</w:t>
      </w:r>
    </w:p>
    <w:p w14:paraId="76EA2624" w14:textId="77777777" w:rsidR="00A654E9" w:rsidRPr="0030543A" w:rsidRDefault="00A654E9" w:rsidP="00A654E9">
      <w:pPr>
        <w:jc w:val="both"/>
        <w:rPr>
          <w:szCs w:val="17"/>
        </w:rPr>
      </w:pPr>
    </w:p>
    <w:p w14:paraId="0FC63A07" w14:textId="77777777" w:rsidR="00A654E9" w:rsidRPr="0030543A" w:rsidRDefault="00A654E9" w:rsidP="00A654E9">
      <w:pPr>
        <w:pStyle w:val="ListParagraph"/>
        <w:numPr>
          <w:ilvl w:val="0"/>
          <w:numId w:val="69"/>
        </w:numPr>
        <w:spacing w:line="240" w:lineRule="atLeast"/>
        <w:ind w:left="426"/>
        <w:contextualSpacing/>
        <w:jc w:val="both"/>
        <w:outlineLvl w:val="2"/>
        <w:rPr>
          <w:szCs w:val="17"/>
        </w:rPr>
      </w:pPr>
      <w:r w:rsidRPr="0030543A">
        <w:rPr>
          <w:szCs w:val="17"/>
        </w:rPr>
        <w:t>T</w:t>
      </w:r>
      <w:r>
        <w:rPr>
          <w:szCs w:val="17"/>
        </w:rPr>
        <w:t xml:space="preserve">ax </w:t>
      </w:r>
    </w:p>
    <w:p w14:paraId="42ACD744" w14:textId="77777777" w:rsidR="00A654E9" w:rsidRDefault="00A654E9" w:rsidP="00A654E9">
      <w:pPr>
        <w:pStyle w:val="ListParagraph"/>
        <w:numPr>
          <w:ilvl w:val="0"/>
          <w:numId w:val="68"/>
        </w:numPr>
        <w:contextualSpacing/>
        <w:jc w:val="both"/>
        <w:outlineLvl w:val="2"/>
        <w:rPr>
          <w:lang w:val="en-US"/>
        </w:rPr>
      </w:pPr>
      <w:r w:rsidRPr="173D35EA">
        <w:rPr>
          <w:lang w:val="en-US"/>
        </w:rPr>
        <w:t>Advise on VAT positions and regulations / VAT scan for selected countries (to be specified per TO);</w:t>
      </w:r>
    </w:p>
    <w:p w14:paraId="7BCB126F" w14:textId="77777777" w:rsidR="00A654E9" w:rsidRPr="004F50B3" w:rsidRDefault="00A654E9" w:rsidP="00A654E9">
      <w:pPr>
        <w:pStyle w:val="ListParagraph"/>
        <w:numPr>
          <w:ilvl w:val="0"/>
          <w:numId w:val="68"/>
        </w:numPr>
        <w:contextualSpacing/>
        <w:jc w:val="both"/>
        <w:outlineLvl w:val="2"/>
        <w:rPr>
          <w:lang w:val="en-US"/>
        </w:rPr>
      </w:pPr>
      <w:r w:rsidRPr="31DB003C">
        <w:rPr>
          <w:lang w:val="en-US"/>
        </w:rPr>
        <w:t>Advis</w:t>
      </w:r>
      <w:r>
        <w:rPr>
          <w:lang w:val="en-US"/>
        </w:rPr>
        <w:t>e</w:t>
      </w:r>
      <w:r w:rsidRPr="31DB003C">
        <w:rPr>
          <w:lang w:val="en-US"/>
        </w:rPr>
        <w:t xml:space="preserve"> on compliance </w:t>
      </w:r>
      <w:r w:rsidRPr="31ABCE96">
        <w:rPr>
          <w:lang w:val="en-US"/>
        </w:rPr>
        <w:t>with</w:t>
      </w:r>
      <w:r w:rsidRPr="31DB003C">
        <w:rPr>
          <w:lang w:val="en-US"/>
        </w:rPr>
        <w:t xml:space="preserve"> national regulations related to taxation of in-country </w:t>
      </w:r>
      <w:r>
        <w:rPr>
          <w:lang w:val="en-US"/>
        </w:rPr>
        <w:t>b</w:t>
      </w:r>
      <w:r w:rsidRPr="31DB003C">
        <w:rPr>
          <w:lang w:val="en-US"/>
        </w:rPr>
        <w:t xml:space="preserve">usiness </w:t>
      </w:r>
      <w:r>
        <w:rPr>
          <w:lang w:val="en-US"/>
        </w:rPr>
        <w:t>i</w:t>
      </w:r>
      <w:r w:rsidRPr="31DB003C">
        <w:rPr>
          <w:lang w:val="en-US"/>
        </w:rPr>
        <w:t xml:space="preserve">ncome. </w:t>
      </w:r>
      <w:r>
        <w:t>Asses if SNV has the liability to file tax return in-country, provide clear steps for this process and advice on entity set-up (e.g., separate entities for development work and business income work) and</w:t>
      </w:r>
      <w:r w:rsidRPr="31DB003C">
        <w:rPr>
          <w:lang w:val="en-US"/>
        </w:rPr>
        <w:t xml:space="preserve"> attributing</w:t>
      </w:r>
      <w:r>
        <w:t xml:space="preserve"> indirect costs to business income projects;</w:t>
      </w:r>
    </w:p>
    <w:p w14:paraId="388F1826" w14:textId="3B2B089C" w:rsidR="00A654E9" w:rsidRPr="004F50B3" w:rsidRDefault="00A654E9" w:rsidP="00A654E9">
      <w:pPr>
        <w:pStyle w:val="ListParagraph"/>
        <w:numPr>
          <w:ilvl w:val="0"/>
          <w:numId w:val="68"/>
        </w:numPr>
        <w:contextualSpacing/>
        <w:jc w:val="both"/>
        <w:outlineLvl w:val="2"/>
        <w:rPr>
          <w:lang w:val="en-US"/>
        </w:rPr>
      </w:pPr>
      <w:r w:rsidRPr="004F50B3">
        <w:rPr>
          <w:lang w:val="en-US"/>
        </w:rPr>
        <w:t>Advise on tax processes and positions (</w:t>
      </w:r>
      <w:r w:rsidRPr="3E3D60F5">
        <w:rPr>
          <w:lang w:val="en-US"/>
        </w:rPr>
        <w:t>incl</w:t>
      </w:r>
      <w:r w:rsidR="78410775" w:rsidRPr="3E3D60F5">
        <w:rPr>
          <w:lang w:val="en-US"/>
        </w:rPr>
        <w:t>uding</w:t>
      </w:r>
      <w:r w:rsidRPr="004F50B3">
        <w:rPr>
          <w:lang w:val="en-US"/>
        </w:rPr>
        <w:t xml:space="preserve"> hypotaxes) related to international staff;</w:t>
      </w:r>
    </w:p>
    <w:p w14:paraId="649E2BF7" w14:textId="77777777" w:rsidR="00A654E9" w:rsidRPr="004F50B3" w:rsidRDefault="00A654E9" w:rsidP="00A654E9">
      <w:pPr>
        <w:pStyle w:val="ListParagraph"/>
        <w:numPr>
          <w:ilvl w:val="0"/>
          <w:numId w:val="68"/>
        </w:numPr>
        <w:contextualSpacing/>
        <w:jc w:val="both"/>
        <w:outlineLvl w:val="2"/>
        <w:rPr>
          <w:szCs w:val="17"/>
          <w:lang w:val="en-US"/>
        </w:rPr>
      </w:pPr>
      <w:r>
        <w:rPr>
          <w:lang w:val="en-US"/>
        </w:rPr>
        <w:t>Advise on</w:t>
      </w:r>
      <w:r w:rsidRPr="2A905FCB">
        <w:rPr>
          <w:lang w:val="en-US"/>
        </w:rPr>
        <w:t xml:space="preserve"> compliance with local regulations with respect to in-country withholding taxes;</w:t>
      </w:r>
    </w:p>
    <w:p w14:paraId="23098B7B" w14:textId="77777777" w:rsidR="00A654E9" w:rsidRDefault="00A654E9" w:rsidP="00A654E9">
      <w:pPr>
        <w:pStyle w:val="ListParagraph"/>
        <w:numPr>
          <w:ilvl w:val="0"/>
          <w:numId w:val="68"/>
        </w:numPr>
        <w:contextualSpacing/>
        <w:jc w:val="both"/>
        <w:outlineLvl w:val="2"/>
        <w:rPr>
          <w:lang w:val="en-US"/>
        </w:rPr>
      </w:pPr>
      <w:r w:rsidRPr="7AF7083A">
        <w:rPr>
          <w:lang w:val="en-US"/>
        </w:rPr>
        <w:t>Where needed, guidance,</w:t>
      </w:r>
      <w:r>
        <w:rPr>
          <w:lang w:val="en-US"/>
        </w:rPr>
        <w:t xml:space="preserve"> </w:t>
      </w:r>
      <w:r w:rsidRPr="7AF7083A">
        <w:rPr>
          <w:lang w:val="en-US"/>
        </w:rPr>
        <w:t>preparations of and supporting discussions with tax authorities;</w:t>
      </w:r>
    </w:p>
    <w:p w14:paraId="4038C4FA" w14:textId="77777777" w:rsidR="00A654E9" w:rsidRDefault="00A654E9" w:rsidP="00A654E9">
      <w:pPr>
        <w:pStyle w:val="ListParagraph"/>
        <w:numPr>
          <w:ilvl w:val="0"/>
          <w:numId w:val="68"/>
        </w:numPr>
        <w:spacing w:line="240" w:lineRule="atLeast"/>
        <w:contextualSpacing/>
        <w:outlineLvl w:val="2"/>
      </w:pPr>
      <w:r>
        <w:t xml:space="preserve">Assistance with and providing practical guidance on </w:t>
      </w:r>
      <w:r w:rsidRPr="27A8B927">
        <w:rPr>
          <w:i/>
          <w:iCs/>
        </w:rPr>
        <w:t>ad hoc</w:t>
      </w:r>
      <w:r>
        <w:t xml:space="preserve"> requests</w:t>
      </w:r>
    </w:p>
    <w:p w14:paraId="5CE975BF" w14:textId="77777777" w:rsidR="00A654E9" w:rsidRDefault="00A654E9" w:rsidP="00A654E9">
      <w:pPr>
        <w:pStyle w:val="ListParagraph"/>
        <w:numPr>
          <w:ilvl w:val="0"/>
          <w:numId w:val="68"/>
        </w:numPr>
        <w:spacing w:line="240" w:lineRule="atLeast"/>
        <w:contextualSpacing/>
        <w:outlineLvl w:val="2"/>
      </w:pPr>
      <w:r>
        <w:t xml:space="preserve">Providing advice and support on other tax related matters. </w:t>
      </w:r>
    </w:p>
    <w:p w14:paraId="035712CE" w14:textId="77777777" w:rsidR="00A654E9" w:rsidRDefault="00A654E9" w:rsidP="00A654E9">
      <w:pPr>
        <w:pStyle w:val="ListParagraph"/>
        <w:ind w:left="720"/>
      </w:pPr>
    </w:p>
    <w:p w14:paraId="3E792A53" w14:textId="77777777" w:rsidR="00A654E9" w:rsidRPr="00A01B29" w:rsidRDefault="00A654E9" w:rsidP="00A654E9">
      <w:pPr>
        <w:ind w:left="720" w:hanging="360"/>
        <w:jc w:val="both"/>
        <w:rPr>
          <w:lang w:val="en-US"/>
        </w:rPr>
      </w:pPr>
      <w:r>
        <w:rPr>
          <w:lang w:val="en-US"/>
        </w:rPr>
        <w:t>(together referred to as “</w:t>
      </w:r>
      <w:r w:rsidRPr="00DD3352">
        <w:rPr>
          <w:b/>
          <w:bCs/>
          <w:lang w:val="en-US"/>
        </w:rPr>
        <w:t>Tax Activities</w:t>
      </w:r>
      <w:r>
        <w:rPr>
          <w:lang w:val="en-US"/>
        </w:rPr>
        <w:t>”)</w:t>
      </w:r>
    </w:p>
    <w:p w14:paraId="4959828D" w14:textId="77777777" w:rsidR="00A654E9" w:rsidRPr="005E357A" w:rsidRDefault="00A654E9" w:rsidP="00A654E9">
      <w:pPr>
        <w:pStyle w:val="ListParagraph"/>
        <w:ind w:left="720"/>
        <w:jc w:val="both"/>
        <w:rPr>
          <w:lang w:val="en-US"/>
        </w:rPr>
      </w:pPr>
    </w:p>
    <w:p w14:paraId="09F2313E" w14:textId="77777777" w:rsidR="00A654E9" w:rsidRPr="00751DDB" w:rsidRDefault="00A654E9" w:rsidP="00A654E9">
      <w:pPr>
        <w:pStyle w:val="ListParagraph"/>
        <w:numPr>
          <w:ilvl w:val="0"/>
          <w:numId w:val="69"/>
        </w:numPr>
        <w:spacing w:line="240" w:lineRule="atLeast"/>
        <w:ind w:left="426"/>
        <w:contextualSpacing/>
        <w:jc w:val="both"/>
        <w:outlineLvl w:val="2"/>
        <w:rPr>
          <w:szCs w:val="17"/>
        </w:rPr>
      </w:pPr>
      <w:r w:rsidRPr="00751DDB">
        <w:rPr>
          <w:szCs w:val="17"/>
        </w:rPr>
        <w:t>L</w:t>
      </w:r>
      <w:r>
        <w:rPr>
          <w:szCs w:val="17"/>
        </w:rPr>
        <w:t>egal</w:t>
      </w:r>
    </w:p>
    <w:p w14:paraId="2B57DF15" w14:textId="77777777" w:rsidR="00A654E9" w:rsidRDefault="00A654E9" w:rsidP="00A654E9">
      <w:pPr>
        <w:pStyle w:val="ListParagraph"/>
        <w:numPr>
          <w:ilvl w:val="0"/>
          <w:numId w:val="68"/>
        </w:numPr>
        <w:spacing w:line="240" w:lineRule="atLeast"/>
        <w:contextualSpacing/>
        <w:outlineLvl w:val="2"/>
      </w:pPr>
      <w:r>
        <w:t xml:space="preserve">Provide </w:t>
      </w:r>
      <w:r>
        <w:rPr>
          <w:i/>
          <w:iCs/>
        </w:rPr>
        <w:t>ad hoc</w:t>
      </w:r>
      <w:r>
        <w:t xml:space="preserve"> written legal advice and practical guidance on legal matters in foreign jurisdiction systems (European and Extra-European, specifically in Donors’ countries or in the countries where SNV operates or intends to operate, and the U.S.A.)</w:t>
      </w:r>
      <w:r w:rsidRPr="003129A1">
        <w:t xml:space="preserve"> </w:t>
      </w:r>
      <w:r>
        <w:t>relying on a network (within or external to the Consultancy Firm;</w:t>
      </w:r>
    </w:p>
    <w:p w14:paraId="6515EE03" w14:textId="77777777" w:rsidR="00A654E9" w:rsidRDefault="00A654E9" w:rsidP="00A654E9">
      <w:pPr>
        <w:pStyle w:val="ListParagraph"/>
        <w:numPr>
          <w:ilvl w:val="0"/>
          <w:numId w:val="68"/>
        </w:numPr>
        <w:contextualSpacing/>
        <w:jc w:val="both"/>
        <w:outlineLvl w:val="2"/>
        <w:rPr>
          <w:szCs w:val="17"/>
        </w:rPr>
      </w:pPr>
      <w:r>
        <w:t xml:space="preserve">Provide written </w:t>
      </w:r>
      <w:r>
        <w:rPr>
          <w:i/>
          <w:iCs/>
        </w:rPr>
        <w:t>ad hoc</w:t>
      </w:r>
      <w:r>
        <w:t xml:space="preserve"> legal advice and practical guidance on</w:t>
      </w:r>
      <w:r w:rsidRPr="00751DDB">
        <w:rPr>
          <w:szCs w:val="17"/>
        </w:rPr>
        <w:t xml:space="preserve"> Dutch Law </w:t>
      </w:r>
      <w:r w:rsidRPr="00751DDB">
        <w:rPr>
          <w:i/>
          <w:iCs/>
          <w:szCs w:val="17"/>
        </w:rPr>
        <w:t>ad hoc</w:t>
      </w:r>
      <w:r w:rsidRPr="00751DDB">
        <w:rPr>
          <w:szCs w:val="17"/>
        </w:rPr>
        <w:t xml:space="preserve"> requests</w:t>
      </w:r>
      <w:r>
        <w:rPr>
          <w:szCs w:val="17"/>
        </w:rPr>
        <w:t>;</w:t>
      </w:r>
    </w:p>
    <w:p w14:paraId="1558CA93" w14:textId="052C832B" w:rsidR="00A654E9" w:rsidRDefault="00A654E9" w:rsidP="00A654E9">
      <w:pPr>
        <w:pStyle w:val="ListParagraph"/>
        <w:numPr>
          <w:ilvl w:val="0"/>
          <w:numId w:val="68"/>
        </w:numPr>
        <w:spacing w:line="240" w:lineRule="atLeast"/>
        <w:contextualSpacing/>
        <w:outlineLvl w:val="2"/>
      </w:pPr>
      <w:r>
        <w:t>Provide written r</w:t>
      </w:r>
      <w:r w:rsidRPr="008C577D">
        <w:t xml:space="preserve">eview </w:t>
      </w:r>
      <w:r>
        <w:t xml:space="preserve">of </w:t>
      </w:r>
      <w:r w:rsidRPr="008C577D">
        <w:t>relevant documentation (</w:t>
      </w:r>
      <w:r w:rsidR="0731FE9F">
        <w:t>e.g.,</w:t>
      </w:r>
      <w:r>
        <w:t xml:space="preserve"> </w:t>
      </w:r>
      <w:r w:rsidRPr="008C577D">
        <w:t>contracts; ag</w:t>
      </w:r>
      <w:r w:rsidRPr="000D0F81">
        <w:t>reements</w:t>
      </w:r>
      <w:r>
        <w:t>; tender bid; etc.</w:t>
      </w:r>
      <w:r w:rsidR="1701BAF9">
        <w:t>,</w:t>
      </w:r>
      <w:r>
        <w:t xml:space="preserve">) </w:t>
      </w:r>
    </w:p>
    <w:p w14:paraId="0A6028F2" w14:textId="77777777" w:rsidR="00A654E9" w:rsidRPr="008C577D" w:rsidRDefault="00A654E9" w:rsidP="00A654E9">
      <w:pPr>
        <w:pStyle w:val="ListParagraph"/>
        <w:numPr>
          <w:ilvl w:val="0"/>
          <w:numId w:val="68"/>
        </w:numPr>
        <w:spacing w:line="240" w:lineRule="atLeast"/>
        <w:contextualSpacing/>
        <w:outlineLvl w:val="2"/>
      </w:pPr>
      <w:r>
        <w:t>Critically assess SNV’s Legal risk exposure;</w:t>
      </w:r>
    </w:p>
    <w:p w14:paraId="260F8097" w14:textId="77777777" w:rsidR="00A654E9" w:rsidRDefault="00A654E9" w:rsidP="00A654E9">
      <w:pPr>
        <w:pStyle w:val="ListParagraph"/>
        <w:numPr>
          <w:ilvl w:val="0"/>
          <w:numId w:val="68"/>
        </w:numPr>
        <w:spacing w:line="240" w:lineRule="atLeast"/>
        <w:contextualSpacing/>
        <w:outlineLvl w:val="2"/>
      </w:pPr>
      <w:r>
        <w:t>Conduct legal analysis and provide written advice on legal matters (with reference to legal sources/ jurisprudence, etc);</w:t>
      </w:r>
    </w:p>
    <w:p w14:paraId="3BC4EEEE" w14:textId="77777777" w:rsidR="00A654E9" w:rsidRDefault="00A654E9" w:rsidP="00A654E9">
      <w:pPr>
        <w:pStyle w:val="ListParagraph"/>
        <w:numPr>
          <w:ilvl w:val="0"/>
          <w:numId w:val="68"/>
        </w:numPr>
        <w:spacing w:line="240" w:lineRule="atLeast"/>
        <w:contextualSpacing/>
        <w:outlineLvl w:val="2"/>
        <w:rPr>
          <w:szCs w:val="17"/>
        </w:rPr>
      </w:pPr>
      <w:r w:rsidRPr="00C86648">
        <w:rPr>
          <w:szCs w:val="17"/>
        </w:rPr>
        <w:t xml:space="preserve">Health </w:t>
      </w:r>
      <w:r w:rsidRPr="00C86648">
        <w:t>Check</w:t>
      </w:r>
      <w:r>
        <w:t xml:space="preserve"> on the Corporate Governance Structure of SNV globally</w:t>
      </w:r>
    </w:p>
    <w:p w14:paraId="0D0F04A5" w14:textId="77777777" w:rsidR="00A654E9" w:rsidRPr="00C86648" w:rsidRDefault="00A654E9" w:rsidP="00A654E9">
      <w:pPr>
        <w:pStyle w:val="ListParagraph"/>
        <w:ind w:left="720"/>
        <w:jc w:val="both"/>
        <w:rPr>
          <w:lang w:val="en-US"/>
        </w:rPr>
      </w:pPr>
      <w:r w:rsidRPr="00C86648">
        <w:rPr>
          <w:lang w:val="en-US"/>
        </w:rPr>
        <w:t>(together referred to as “</w:t>
      </w:r>
      <w:r w:rsidRPr="00DD3352">
        <w:rPr>
          <w:b/>
          <w:bCs/>
          <w:lang w:val="en-US"/>
        </w:rPr>
        <w:t>Legal Activities</w:t>
      </w:r>
      <w:r w:rsidRPr="00C86648">
        <w:rPr>
          <w:lang w:val="en-US"/>
        </w:rPr>
        <w:t>”)</w:t>
      </w:r>
      <w:r>
        <w:rPr>
          <w:lang w:val="en-US"/>
        </w:rPr>
        <w:t>.</w:t>
      </w:r>
    </w:p>
    <w:p w14:paraId="1431DBCD" w14:textId="77777777" w:rsidR="00A654E9" w:rsidRPr="00020F6B" w:rsidRDefault="00A654E9" w:rsidP="00A654E9">
      <w:pPr>
        <w:pStyle w:val="ListParagraph"/>
        <w:ind w:left="720"/>
        <w:jc w:val="both"/>
        <w:rPr>
          <w:szCs w:val="18"/>
          <w:lang w:val="en-US"/>
        </w:rPr>
      </w:pPr>
    </w:p>
    <w:p w14:paraId="57CA013E" w14:textId="77777777" w:rsidR="00A654E9" w:rsidRDefault="00A654E9" w:rsidP="00A654E9">
      <w:pPr>
        <w:jc w:val="both"/>
      </w:pPr>
      <w:r w:rsidRPr="00020F6B">
        <w:rPr>
          <w:u w:val="single"/>
        </w:rPr>
        <w:t>Time Period for each T</w:t>
      </w:r>
      <w:r>
        <w:rPr>
          <w:u w:val="single"/>
        </w:rPr>
        <w:t>O</w:t>
      </w:r>
      <w:r w:rsidRPr="00020F6B">
        <w:rPr>
          <w:u w:val="single"/>
        </w:rPr>
        <w:t xml:space="preserve"> Deliverable</w:t>
      </w:r>
      <w:r>
        <w:t>:</w:t>
      </w:r>
    </w:p>
    <w:p w14:paraId="7B9E8315" w14:textId="77777777" w:rsidR="00A654E9" w:rsidRPr="00A76E70" w:rsidRDefault="00A654E9" w:rsidP="00A654E9">
      <w:pPr>
        <w:ind w:left="360"/>
        <w:jc w:val="both"/>
      </w:pPr>
      <w:r>
        <w:t>In each Request, as defined above within the TO Mechanism, SNV will communicate the urgency status to the Consultancy Firm. SNV and the Consultancy Firm will agree on a TO Deadline for the completion of the TO Deliverable(s).</w:t>
      </w:r>
    </w:p>
    <w:p w14:paraId="0B17BB7C" w14:textId="77777777" w:rsidR="00A654E9" w:rsidRDefault="00A654E9" w:rsidP="00A654E9"/>
    <w:p w14:paraId="28804B75" w14:textId="77777777" w:rsidR="00A654E9" w:rsidRDefault="00A654E9" w:rsidP="00A654E9">
      <w:pPr>
        <w:rPr>
          <w:u w:val="single"/>
        </w:rPr>
      </w:pPr>
      <w:r w:rsidRPr="000144D4">
        <w:rPr>
          <w:u w:val="single"/>
        </w:rPr>
        <w:t>Evaluation criteria</w:t>
      </w:r>
      <w:r>
        <w:rPr>
          <w:u w:val="single"/>
        </w:rPr>
        <w:t>:</w:t>
      </w:r>
      <w:r w:rsidRPr="000144D4">
        <w:rPr>
          <w:u w:val="single"/>
        </w:rPr>
        <w:t xml:space="preserve"> </w:t>
      </w:r>
    </w:p>
    <w:p w14:paraId="5CDB7EF3" w14:textId="77777777" w:rsidR="00A654E9" w:rsidRPr="000144D4" w:rsidRDefault="00A654E9" w:rsidP="00A654E9">
      <w:pPr>
        <w:rPr>
          <w:u w:val="single"/>
        </w:rPr>
      </w:pPr>
      <w:r w:rsidRPr="00A8289F">
        <w:t>The following</w:t>
      </w:r>
      <w:r>
        <w:rPr>
          <w:u w:val="single"/>
        </w:rPr>
        <w:t xml:space="preserve"> </w:t>
      </w:r>
      <w:r>
        <w:t>information has to be provided as part of the technical proposal (‘Technical Proposal’):</w:t>
      </w:r>
    </w:p>
    <w:p w14:paraId="6BA21A00" w14:textId="01CB14C8" w:rsidR="00A654E9" w:rsidRDefault="00A654E9" w:rsidP="00A654E9">
      <w:pPr>
        <w:pStyle w:val="ListParagraph"/>
        <w:numPr>
          <w:ilvl w:val="0"/>
          <w:numId w:val="70"/>
        </w:numPr>
        <w:spacing w:line="240" w:lineRule="exact"/>
        <w:contextualSpacing/>
        <w:outlineLvl w:val="2"/>
      </w:pPr>
      <w:r>
        <w:t>Past</w:t>
      </w:r>
      <w:r w:rsidR="00B30F93">
        <w:t xml:space="preserve"> and possibly current</w:t>
      </w:r>
      <w:r>
        <w:t xml:space="preserve"> experience in providing tax and legal advice for organisations operating in multi-countries, and in particular Dutch Foundations (</w:t>
      </w:r>
      <w:proofErr w:type="spellStart"/>
      <w:r w:rsidRPr="055BA54A">
        <w:rPr>
          <w:i/>
          <w:iCs/>
        </w:rPr>
        <w:t>stichtingen</w:t>
      </w:r>
      <w:proofErr w:type="spellEnd"/>
      <w:r w:rsidRPr="055BA54A">
        <w:rPr>
          <w:i/>
          <w:iCs/>
        </w:rPr>
        <w:t>)</w:t>
      </w:r>
      <w:r>
        <w:t xml:space="preserve">; </w:t>
      </w:r>
    </w:p>
    <w:p w14:paraId="44CC5727" w14:textId="3053BA9B" w:rsidR="00A654E9" w:rsidRDefault="00A654E9" w:rsidP="00A654E9">
      <w:pPr>
        <w:pStyle w:val="ListParagraph"/>
        <w:numPr>
          <w:ilvl w:val="0"/>
          <w:numId w:val="70"/>
        </w:numPr>
        <w:spacing w:line="240" w:lineRule="exact"/>
        <w:contextualSpacing/>
      </w:pPr>
      <w:r>
        <w:t xml:space="preserve">Past </w:t>
      </w:r>
      <w:r w:rsidR="00B30F93">
        <w:t xml:space="preserve">and possibly current </w:t>
      </w:r>
      <w:r>
        <w:t>e</w:t>
      </w:r>
      <w:r w:rsidRPr="00641BFF">
        <w:t>x</w:t>
      </w:r>
      <w:r>
        <w:t>perience of working in the international development sector, and with Non-Governmental Organisation, in particular Foundations (</w:t>
      </w:r>
      <w:proofErr w:type="spellStart"/>
      <w:r>
        <w:rPr>
          <w:i/>
          <w:iCs/>
        </w:rPr>
        <w:t>stichtingen</w:t>
      </w:r>
      <w:proofErr w:type="spellEnd"/>
      <w:proofErr w:type="gramStart"/>
      <w:r w:rsidRPr="00EB4111">
        <w:t>)</w:t>
      </w:r>
      <w:r>
        <w:t>;</w:t>
      </w:r>
      <w:proofErr w:type="gramEnd"/>
      <w:r>
        <w:t xml:space="preserve"> </w:t>
      </w:r>
    </w:p>
    <w:p w14:paraId="6E385565" w14:textId="77777777" w:rsidR="00A654E9" w:rsidRDefault="00A654E9" w:rsidP="00A654E9">
      <w:pPr>
        <w:pStyle w:val="ListParagraph"/>
        <w:numPr>
          <w:ilvl w:val="0"/>
          <w:numId w:val="70"/>
        </w:numPr>
        <w:spacing w:line="240" w:lineRule="exact"/>
        <w:contextualSpacing/>
      </w:pPr>
      <w:r>
        <w:t>Map or list demonstrating presence or a strong network in the countries where SNV operates, and Donors’ Countries (mainly other European countries and the U.S.A);</w:t>
      </w:r>
    </w:p>
    <w:p w14:paraId="023108EB" w14:textId="77777777" w:rsidR="00A654E9" w:rsidRDefault="00A654E9" w:rsidP="00A654E9">
      <w:pPr>
        <w:pStyle w:val="ListParagraph"/>
        <w:numPr>
          <w:ilvl w:val="0"/>
          <w:numId w:val="70"/>
        </w:numPr>
        <w:spacing w:line="240" w:lineRule="exact"/>
        <w:contextualSpacing/>
        <w:outlineLvl w:val="2"/>
      </w:pPr>
      <w:r>
        <w:t xml:space="preserve">Specification of staff profile/experience; </w:t>
      </w:r>
    </w:p>
    <w:p w14:paraId="2E2FD15A" w14:textId="77777777" w:rsidR="00A654E9" w:rsidRDefault="00A654E9" w:rsidP="00A654E9">
      <w:pPr>
        <w:pStyle w:val="ListParagraph"/>
        <w:numPr>
          <w:ilvl w:val="0"/>
          <w:numId w:val="70"/>
        </w:numPr>
        <w:spacing w:line="240" w:lineRule="exact"/>
        <w:contextualSpacing/>
        <w:outlineLvl w:val="2"/>
      </w:pPr>
      <w:r>
        <w:t>Personnel availability and capacity to deliver at short notice;</w:t>
      </w:r>
    </w:p>
    <w:p w14:paraId="7B7F2317" w14:textId="77777777" w:rsidR="00A654E9" w:rsidRDefault="00A654E9" w:rsidP="00A654E9">
      <w:pPr>
        <w:pStyle w:val="ListParagraph"/>
        <w:numPr>
          <w:ilvl w:val="0"/>
          <w:numId w:val="70"/>
        </w:numPr>
        <w:spacing w:line="240" w:lineRule="exact"/>
        <w:contextualSpacing/>
        <w:outlineLvl w:val="2"/>
      </w:pPr>
      <w:r>
        <w:t>Proposed approach to operationalise the framework contract.</w:t>
      </w:r>
    </w:p>
    <w:p w14:paraId="57721F71" w14:textId="77777777" w:rsidR="00A654E9" w:rsidRDefault="00A654E9" w:rsidP="00A654E9">
      <w:pPr>
        <w:spacing w:line="240" w:lineRule="exact"/>
      </w:pPr>
      <w:r>
        <w:t>The Technical Proposal shall be scored following the assessment of the above information.</w:t>
      </w:r>
    </w:p>
    <w:p w14:paraId="502D1614" w14:textId="77777777" w:rsidR="00A654E9" w:rsidRDefault="00A654E9" w:rsidP="00A654E9">
      <w:pPr>
        <w:spacing w:line="240" w:lineRule="exact"/>
      </w:pPr>
    </w:p>
    <w:p w14:paraId="6CB4E9E9" w14:textId="77777777" w:rsidR="00A654E9" w:rsidRDefault="00A654E9" w:rsidP="00A654E9">
      <w:pPr>
        <w:spacing w:line="240" w:lineRule="exact"/>
      </w:pPr>
      <w:r w:rsidRPr="00A8289F">
        <w:lastRenderedPageBreak/>
        <w:t>The following</w:t>
      </w:r>
      <w:r w:rsidRPr="008414EE">
        <w:t xml:space="preserve"> </w:t>
      </w:r>
      <w:r>
        <w:t>information shall be provided as part of the financial proposal (‘Financial Proposal’):</w:t>
      </w:r>
    </w:p>
    <w:p w14:paraId="737E7804" w14:textId="77777777" w:rsidR="00A654E9" w:rsidRDefault="00A654E9" w:rsidP="00A654E9">
      <w:pPr>
        <w:pStyle w:val="ListParagraph"/>
        <w:numPr>
          <w:ilvl w:val="0"/>
          <w:numId w:val="73"/>
        </w:numPr>
        <w:spacing w:line="240" w:lineRule="exact"/>
        <w:contextualSpacing/>
        <w:outlineLvl w:val="2"/>
      </w:pPr>
      <w:r>
        <w:t>Breakdown of fees per profile;</w:t>
      </w:r>
    </w:p>
    <w:p w14:paraId="55CF32B4" w14:textId="77777777" w:rsidR="00A654E9" w:rsidRDefault="00A654E9" w:rsidP="00A654E9">
      <w:pPr>
        <w:pStyle w:val="ListParagraph"/>
        <w:numPr>
          <w:ilvl w:val="0"/>
          <w:numId w:val="73"/>
        </w:numPr>
        <w:spacing w:line="240" w:lineRule="exact"/>
        <w:contextualSpacing/>
        <w:outlineLvl w:val="2"/>
      </w:pPr>
      <w:r>
        <w:t xml:space="preserve">Possibility to offer some services on a pro bono basis would be a plus. </w:t>
      </w:r>
    </w:p>
    <w:p w14:paraId="08D909F9" w14:textId="77777777" w:rsidR="00A654E9" w:rsidRDefault="00A654E9" w:rsidP="00A654E9">
      <w:pPr>
        <w:spacing w:line="240" w:lineRule="exact"/>
      </w:pPr>
    </w:p>
    <w:p w14:paraId="09603C20" w14:textId="77777777" w:rsidR="00A654E9" w:rsidRDefault="00A654E9" w:rsidP="00A654E9">
      <w:pPr>
        <w:spacing w:line="240" w:lineRule="exact"/>
      </w:pPr>
      <w:r>
        <w:t>The Financial Proposal shall be scored following the assessment of the above information.</w:t>
      </w:r>
    </w:p>
    <w:p w14:paraId="4BEF409C" w14:textId="77777777" w:rsidR="00A654E9" w:rsidRDefault="00A654E9" w:rsidP="00A654E9"/>
    <w:p w14:paraId="348E8839" w14:textId="77777777" w:rsidR="00A654E9" w:rsidRPr="00121657" w:rsidRDefault="00A654E9" w:rsidP="00A654E9">
      <w:pPr>
        <w:pStyle w:val="Heading1"/>
        <w:rPr>
          <w:sz w:val="22"/>
          <w:szCs w:val="22"/>
        </w:rPr>
      </w:pPr>
      <w:r w:rsidRPr="00121657">
        <w:rPr>
          <w:sz w:val="22"/>
          <w:szCs w:val="22"/>
        </w:rPr>
        <w:t xml:space="preserve">Reporting line </w:t>
      </w:r>
    </w:p>
    <w:p w14:paraId="5B0CCD98" w14:textId="77777777" w:rsidR="00A654E9" w:rsidRDefault="00A654E9" w:rsidP="00A654E9">
      <w:r w:rsidRPr="00641BFF">
        <w:t xml:space="preserve">The </w:t>
      </w:r>
      <w:r>
        <w:t>Consultancy Firm</w:t>
      </w:r>
      <w:r w:rsidRPr="00641BFF">
        <w:t xml:space="preserve"> will report to</w:t>
      </w:r>
      <w:r>
        <w:t xml:space="preserve"> the SNV Global Policy and Legal Advisor in the Corporate Affairs team, under supervision of the Global Head of Corporate Affairs. </w:t>
      </w:r>
    </w:p>
    <w:p w14:paraId="153826B9" w14:textId="3E5BEBB8" w:rsidR="00A654E9" w:rsidRPr="00641BFF" w:rsidRDefault="00A654E9" w:rsidP="00A654E9">
      <w:r>
        <w:t xml:space="preserve">Individual TO’s will be coordinated and approved by the </w:t>
      </w:r>
      <w:r w:rsidR="13FBFD20">
        <w:t>H</w:t>
      </w:r>
      <w:r>
        <w:t>ead of</w:t>
      </w:r>
      <w:r w:rsidR="77088595">
        <w:t xml:space="preserve"> the</w:t>
      </w:r>
      <w:r>
        <w:t xml:space="preserve"> most relevant unit within SNV (country, Finance, Business Development, HR; etc.) to be identified from time to time in the TO. Hereinafter referred to as the “</w:t>
      </w:r>
      <w:r w:rsidRPr="002E1F9C">
        <w:rPr>
          <w:b/>
          <w:bCs/>
        </w:rPr>
        <w:t>TO Deliverables Approvers</w:t>
      </w:r>
      <w:r>
        <w:t>”.</w:t>
      </w:r>
    </w:p>
    <w:p w14:paraId="26324D44" w14:textId="77777777" w:rsidR="00A654E9" w:rsidRDefault="00A654E9" w:rsidP="00A654E9">
      <w:pPr>
        <w:spacing w:line="240" w:lineRule="exact"/>
        <w:jc w:val="both"/>
      </w:pPr>
    </w:p>
    <w:p w14:paraId="72CAFD2C" w14:textId="77777777" w:rsidR="00A654E9" w:rsidRDefault="00A654E9" w:rsidP="00A654E9">
      <w:pPr>
        <w:spacing w:line="240" w:lineRule="exact"/>
        <w:jc w:val="both"/>
      </w:pPr>
      <w:r>
        <w:t>T</w:t>
      </w:r>
      <w:r w:rsidRPr="00641BFF">
        <w:t xml:space="preserve">he </w:t>
      </w:r>
      <w:r>
        <w:t>SNV</w:t>
      </w:r>
      <w:r w:rsidRPr="00641BFF">
        <w:t xml:space="preserve"> </w:t>
      </w:r>
      <w:r>
        <w:t xml:space="preserve">Global </w:t>
      </w:r>
      <w:r w:rsidRPr="00641BFF">
        <w:t xml:space="preserve">Legal and Policy </w:t>
      </w:r>
      <w:r>
        <w:t>A</w:t>
      </w:r>
      <w:r w:rsidRPr="00641BFF">
        <w:t xml:space="preserve">dvisor </w:t>
      </w:r>
      <w:r>
        <w:t xml:space="preserve">will </w:t>
      </w:r>
      <w:r w:rsidRPr="00641BFF">
        <w:t xml:space="preserve">ensure that </w:t>
      </w:r>
      <w:r>
        <w:t xml:space="preserve">relevant </w:t>
      </w:r>
      <w:r w:rsidRPr="00641BFF">
        <w:t>inform</w:t>
      </w:r>
      <w:r>
        <w:t>a</w:t>
      </w:r>
      <w:r w:rsidRPr="00641BFF">
        <w:t>tion</w:t>
      </w:r>
      <w:r>
        <w:t>/documentation</w:t>
      </w:r>
      <w:r w:rsidRPr="00641BFF">
        <w:t xml:space="preserve"> required</w:t>
      </w:r>
      <w:r>
        <w:t>,</w:t>
      </w:r>
      <w:r w:rsidRPr="00641BFF">
        <w:t xml:space="preserve"> </w:t>
      </w:r>
      <w:r>
        <w:t>a</w:t>
      </w:r>
      <w:r w:rsidRPr="00641BFF">
        <w:t>nd</w:t>
      </w:r>
      <w:r>
        <w:t>/or</w:t>
      </w:r>
      <w:r w:rsidRPr="00641BFF">
        <w:t xml:space="preserve"> </w:t>
      </w:r>
      <w:r>
        <w:t xml:space="preserve">connection with the relevant colleague/s in the respective units, </w:t>
      </w:r>
      <w:r w:rsidRPr="00641BFF">
        <w:t>is provided</w:t>
      </w:r>
      <w:r>
        <w:t>. TO Deliverables will be checked by the SNV Global Policy and Legal Advisor.</w:t>
      </w:r>
    </w:p>
    <w:p w14:paraId="705F6828" w14:textId="77777777" w:rsidR="00A654E9" w:rsidRDefault="00A654E9" w:rsidP="00A654E9"/>
    <w:p w14:paraId="172BCB62" w14:textId="77777777" w:rsidR="00A654E9" w:rsidRPr="00121657" w:rsidRDefault="00A654E9" w:rsidP="00A654E9">
      <w:pPr>
        <w:rPr>
          <w:sz w:val="22"/>
          <w:szCs w:val="22"/>
        </w:rPr>
      </w:pPr>
      <w:r w:rsidRPr="00121657">
        <w:rPr>
          <w:rStyle w:val="Heading1Char"/>
          <w:rFonts w:eastAsia="Calibri"/>
          <w:sz w:val="22"/>
          <w:szCs w:val="22"/>
        </w:rPr>
        <w:t>Payment terms</w:t>
      </w:r>
      <w:r w:rsidRPr="00121657">
        <w:rPr>
          <w:sz w:val="22"/>
          <w:szCs w:val="22"/>
        </w:rPr>
        <w:t xml:space="preserve"> </w:t>
      </w:r>
    </w:p>
    <w:p w14:paraId="06262407" w14:textId="77777777" w:rsidR="00A654E9" w:rsidRDefault="00A654E9" w:rsidP="00A654E9">
      <w:pPr>
        <w:pStyle w:val="ListParagraph"/>
        <w:numPr>
          <w:ilvl w:val="0"/>
          <w:numId w:val="71"/>
        </w:numPr>
        <w:spacing w:line="240" w:lineRule="atLeast"/>
        <w:contextualSpacing/>
        <w:outlineLvl w:val="2"/>
      </w:pPr>
      <w:r>
        <w:t>P</w:t>
      </w:r>
      <w:r w:rsidRPr="00EC3ECC">
        <w:t>ayment</w:t>
      </w:r>
      <w:r>
        <w:t>s</w:t>
      </w:r>
      <w:r w:rsidRPr="00EC3ECC">
        <w:t xml:space="preserve"> will be deliverable</w:t>
      </w:r>
      <w:r>
        <w:t>s</w:t>
      </w:r>
      <w:r w:rsidRPr="00EC3ECC">
        <w:t xml:space="preserve"> based</w:t>
      </w:r>
      <w:r>
        <w:t>;</w:t>
      </w:r>
    </w:p>
    <w:p w14:paraId="0040E794" w14:textId="77777777" w:rsidR="00A654E9" w:rsidRDefault="00A654E9" w:rsidP="00A654E9">
      <w:pPr>
        <w:pStyle w:val="ListParagraph"/>
        <w:numPr>
          <w:ilvl w:val="0"/>
          <w:numId w:val="71"/>
        </w:numPr>
        <w:spacing w:line="240" w:lineRule="atLeast"/>
        <w:contextualSpacing/>
        <w:outlineLvl w:val="2"/>
      </w:pPr>
      <w:r>
        <w:t>The Consultancy Firm and SNV will agree on hourly fee rates in the FA;</w:t>
      </w:r>
    </w:p>
    <w:p w14:paraId="5500D3BC" w14:textId="77777777" w:rsidR="00A654E9" w:rsidRDefault="00A654E9" w:rsidP="00A654E9">
      <w:pPr>
        <w:pStyle w:val="ListParagraph"/>
        <w:numPr>
          <w:ilvl w:val="0"/>
          <w:numId w:val="71"/>
        </w:numPr>
        <w:spacing w:line="240" w:lineRule="atLeast"/>
        <w:contextualSpacing/>
        <w:outlineLvl w:val="2"/>
      </w:pPr>
      <w:r>
        <w:t>Following the TO Mechanism, payments will occur once the TO Deliverables Approver confirms TO Deliverable(s) has/have been fulfilled.</w:t>
      </w:r>
    </w:p>
    <w:p w14:paraId="1BC7AB44" w14:textId="77777777" w:rsidR="00A654E9" w:rsidRDefault="00A654E9" w:rsidP="00A654E9"/>
    <w:p w14:paraId="56021B01" w14:textId="77777777" w:rsidR="00A654E9" w:rsidRPr="00121657" w:rsidRDefault="00A654E9" w:rsidP="00A654E9">
      <w:pPr>
        <w:rPr>
          <w:sz w:val="16"/>
          <w:szCs w:val="18"/>
        </w:rPr>
      </w:pPr>
      <w:r w:rsidRPr="00121657">
        <w:rPr>
          <w:rStyle w:val="Heading1Char"/>
          <w:rFonts w:eastAsia="Calibri"/>
          <w:sz w:val="22"/>
          <w:szCs w:val="28"/>
        </w:rPr>
        <w:t>Level of effort</w:t>
      </w:r>
      <w:r w:rsidRPr="00121657">
        <w:rPr>
          <w:sz w:val="16"/>
          <w:szCs w:val="18"/>
        </w:rPr>
        <w:t xml:space="preserve"> </w:t>
      </w:r>
    </w:p>
    <w:p w14:paraId="29D2E442" w14:textId="77777777" w:rsidR="00A654E9" w:rsidRDefault="00A654E9" w:rsidP="00A654E9">
      <w:pPr>
        <w:pStyle w:val="ListParagraph"/>
        <w:numPr>
          <w:ilvl w:val="0"/>
          <w:numId w:val="72"/>
        </w:numPr>
        <w:spacing w:line="240" w:lineRule="atLeast"/>
        <w:contextualSpacing/>
        <w:outlineLvl w:val="2"/>
      </w:pPr>
      <w:r>
        <w:t>SNV anticipates engaging the Consultancy Firm for an average of 60 working days per year (480 working hours). However, SNV reserves the right to, engage the Consultancy Firm for fewer or more hours as may be required;</w:t>
      </w:r>
    </w:p>
    <w:p w14:paraId="1A8B8B39" w14:textId="68CA18B0" w:rsidR="00A654E9" w:rsidRPr="00206EB6" w:rsidRDefault="00A654E9" w:rsidP="00A654E9">
      <w:pPr>
        <w:pStyle w:val="ListParagraph"/>
        <w:numPr>
          <w:ilvl w:val="0"/>
          <w:numId w:val="72"/>
        </w:numPr>
        <w:spacing w:line="240" w:lineRule="atLeast"/>
        <w:contextualSpacing/>
        <w:jc w:val="both"/>
        <w:outlineLvl w:val="2"/>
      </w:pPr>
      <w:r>
        <w:t xml:space="preserve">The Consultancy Firm shall assess the number </w:t>
      </w:r>
      <w:r w:rsidR="05AA092C">
        <w:t>of personnel</w:t>
      </w:r>
      <w:r w:rsidR="76C33D0E">
        <w:t xml:space="preserve">, </w:t>
      </w:r>
      <w:r w:rsidR="2F0835E4">
        <w:t xml:space="preserve">the </w:t>
      </w:r>
      <w:r>
        <w:t xml:space="preserve">level of experience of </w:t>
      </w:r>
      <w:r w:rsidR="72508A4F">
        <w:t xml:space="preserve">these </w:t>
      </w:r>
      <w:r>
        <w:t>personnel</w:t>
      </w:r>
      <w:r w:rsidR="5A15B8D6">
        <w:t>,</w:t>
      </w:r>
      <w:r>
        <w:t xml:space="preserve"> and the working hours needed to fulfil each TO Deliverable(s) and shall include this as part of its quote (see TO Mechanism above).  </w:t>
      </w:r>
    </w:p>
    <w:p w14:paraId="7668DBFA" w14:textId="77777777" w:rsidR="00A654E9" w:rsidRDefault="00A654E9" w:rsidP="00A654E9">
      <w:pPr>
        <w:pStyle w:val="ListParagraph"/>
        <w:numPr>
          <w:ilvl w:val="0"/>
          <w:numId w:val="72"/>
        </w:numPr>
        <w:spacing w:line="240" w:lineRule="atLeast"/>
        <w:contextualSpacing/>
        <w:outlineLvl w:val="2"/>
      </w:pPr>
      <w:r>
        <w:t xml:space="preserve">In consultation with the Consultancy Firm, the Level of Effort for each assignment will be agreed upon and specified in the corresponding TO. </w:t>
      </w:r>
    </w:p>
    <w:p w14:paraId="7901A764" w14:textId="77777777" w:rsidR="005E3A40" w:rsidRDefault="005E3A40">
      <w:pPr>
        <w:rPr>
          <w:szCs w:val="18"/>
        </w:rPr>
      </w:pPr>
    </w:p>
    <w:p w14:paraId="0840E2BC" w14:textId="7C3CB4EF" w:rsidR="00C51780" w:rsidRPr="003835BA" w:rsidRDefault="00F853EF" w:rsidP="00F853EF">
      <w:pPr>
        <w:jc w:val="center"/>
      </w:pPr>
      <w:r>
        <w:rPr>
          <w:szCs w:val="18"/>
        </w:rPr>
        <w:t>***</w:t>
      </w:r>
    </w:p>
    <w:sectPr w:rsidR="00C51780" w:rsidRPr="003835BA" w:rsidSect="00B633A1">
      <w:headerReference w:type="default" r:id="rId19"/>
      <w:pgSz w:w="12240" w:h="15840"/>
      <w:pgMar w:top="1908" w:right="1340" w:bottom="1135" w:left="1200" w:header="0" w:footer="690" w:gutter="0"/>
      <w:cols w:space="0" w:equalWidth="0">
        <w:col w:w="97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1FB3" w14:textId="77777777" w:rsidR="008703FF" w:rsidRDefault="008703FF" w:rsidP="00CD7980">
      <w:r>
        <w:separator/>
      </w:r>
    </w:p>
  </w:endnote>
  <w:endnote w:type="continuationSeparator" w:id="0">
    <w:p w14:paraId="55FA4299" w14:textId="77777777" w:rsidR="008703FF" w:rsidRDefault="008703FF" w:rsidP="00CD7980">
      <w:r>
        <w:continuationSeparator/>
      </w:r>
    </w:p>
  </w:endnote>
  <w:endnote w:type="continuationNotice" w:id="1">
    <w:p w14:paraId="488AC1A8" w14:textId="77777777" w:rsidR="008703FF" w:rsidRDefault="00870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VAGRounded LT Light">
    <w:panose1 w:val="020004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EA5F" w14:textId="5C2E499E" w:rsidR="004104FD" w:rsidRPr="003D4B7E" w:rsidRDefault="004104FD" w:rsidP="003D4B7E">
    <w:pPr>
      <w:pStyle w:val="Footer"/>
      <w:jc w:val="right"/>
      <w:rPr>
        <w:sz w:val="16"/>
        <w:szCs w:val="16"/>
      </w:rPr>
    </w:pPr>
    <w:r w:rsidRPr="003D4B7E">
      <w:rPr>
        <w:i/>
        <w:sz w:val="16"/>
        <w:szCs w:val="16"/>
      </w:rPr>
      <w:t xml:space="preserve">SNV </w:t>
    </w:r>
    <w:r>
      <w:rPr>
        <w:i/>
        <w:sz w:val="16"/>
        <w:szCs w:val="16"/>
      </w:rPr>
      <w:t>REQUEST FOR PROPOSAL</w:t>
    </w:r>
    <w:r w:rsidRPr="003D4B7E">
      <w:rPr>
        <w:sz w:val="16"/>
        <w:szCs w:val="16"/>
      </w:rPr>
      <w:t xml:space="preserve">  </w:t>
    </w:r>
    <w:r>
      <w:rPr>
        <w:sz w:val="16"/>
        <w:szCs w:val="16"/>
      </w:rPr>
      <w:t xml:space="preserve">                            </w:t>
    </w:r>
    <w:r w:rsidRPr="003D4B7E">
      <w:rPr>
        <w:sz w:val="16"/>
        <w:szCs w:val="16"/>
      </w:rPr>
      <w:t xml:space="preserve">                                           Page </w:t>
    </w:r>
    <w:r w:rsidRPr="003D4B7E">
      <w:rPr>
        <w:b/>
        <w:bCs/>
        <w:sz w:val="16"/>
        <w:szCs w:val="16"/>
      </w:rPr>
      <w:fldChar w:fldCharType="begin"/>
    </w:r>
    <w:r w:rsidRPr="003D4B7E">
      <w:rPr>
        <w:b/>
        <w:bCs/>
        <w:sz w:val="16"/>
        <w:szCs w:val="16"/>
      </w:rPr>
      <w:instrText xml:space="preserve"> PAGE </w:instrText>
    </w:r>
    <w:r w:rsidRPr="003D4B7E">
      <w:rPr>
        <w:b/>
        <w:bCs/>
        <w:sz w:val="16"/>
        <w:szCs w:val="16"/>
      </w:rPr>
      <w:fldChar w:fldCharType="separate"/>
    </w:r>
    <w:r>
      <w:rPr>
        <w:b/>
        <w:bCs/>
        <w:noProof/>
        <w:sz w:val="16"/>
        <w:szCs w:val="16"/>
      </w:rPr>
      <w:t>1</w:t>
    </w:r>
    <w:r w:rsidRPr="003D4B7E">
      <w:rPr>
        <w:b/>
        <w:bCs/>
        <w:sz w:val="16"/>
        <w:szCs w:val="16"/>
      </w:rPr>
      <w:fldChar w:fldCharType="end"/>
    </w:r>
    <w:r w:rsidRPr="003D4B7E">
      <w:rPr>
        <w:sz w:val="16"/>
        <w:szCs w:val="16"/>
      </w:rPr>
      <w:t xml:space="preserve"> of </w:t>
    </w:r>
    <w:r w:rsidRPr="003D4B7E">
      <w:rPr>
        <w:b/>
        <w:bCs/>
        <w:sz w:val="16"/>
        <w:szCs w:val="16"/>
      </w:rPr>
      <w:fldChar w:fldCharType="begin"/>
    </w:r>
    <w:r w:rsidRPr="003D4B7E">
      <w:rPr>
        <w:b/>
        <w:bCs/>
        <w:sz w:val="16"/>
        <w:szCs w:val="16"/>
      </w:rPr>
      <w:instrText xml:space="preserve"> NUMPAGES  </w:instrText>
    </w:r>
    <w:r w:rsidRPr="003D4B7E">
      <w:rPr>
        <w:b/>
        <w:bCs/>
        <w:sz w:val="16"/>
        <w:szCs w:val="16"/>
      </w:rPr>
      <w:fldChar w:fldCharType="separate"/>
    </w:r>
    <w:r>
      <w:rPr>
        <w:b/>
        <w:bCs/>
        <w:noProof/>
        <w:sz w:val="16"/>
        <w:szCs w:val="16"/>
      </w:rPr>
      <w:t>1</w:t>
    </w:r>
    <w:r w:rsidRPr="003D4B7E">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8D24" w14:textId="77777777" w:rsidR="008703FF" w:rsidRDefault="008703FF" w:rsidP="00CD7980">
      <w:r>
        <w:separator/>
      </w:r>
    </w:p>
  </w:footnote>
  <w:footnote w:type="continuationSeparator" w:id="0">
    <w:p w14:paraId="3E22A569" w14:textId="77777777" w:rsidR="008703FF" w:rsidRDefault="008703FF" w:rsidP="00CD7980">
      <w:r>
        <w:continuationSeparator/>
      </w:r>
    </w:p>
  </w:footnote>
  <w:footnote w:type="continuationNotice" w:id="1">
    <w:p w14:paraId="290256E1" w14:textId="77777777" w:rsidR="008703FF" w:rsidRDefault="00870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9D4B" w14:textId="77777777" w:rsidR="004104FD" w:rsidRPr="00D95B5F" w:rsidRDefault="004104FD" w:rsidP="00D95B5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9586" w14:textId="77777777" w:rsidR="006D2AFA" w:rsidRPr="000A6451" w:rsidRDefault="006D2AFA" w:rsidP="00333938">
    <w:pPr>
      <w:pStyle w:val="Header"/>
    </w:pPr>
    <w:r>
      <w:rPr>
        <w:noProof/>
      </w:rPr>
      <w:drawing>
        <wp:inline distT="0" distB="0" distL="0" distR="0" wp14:anchorId="7DD5BD53" wp14:editId="0BCD0B1F">
          <wp:extent cx="2057400" cy="666750"/>
          <wp:effectExtent l="0" t="0" r="0" b="0"/>
          <wp:docPr id="4" name="Picture 4" descr="SNV_NDO_blue_300dp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57400"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8CD0E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0EC3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17A0E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5268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81CE5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277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A22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9A6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F810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0AE0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9D1428"/>
    <w:multiLevelType w:val="hybridMultilevel"/>
    <w:tmpl w:val="5448E20A"/>
    <w:lvl w:ilvl="0" w:tplc="04090013">
      <w:start w:val="1"/>
      <w:numFmt w:val="upperRoman"/>
      <w:lvlText w:val="%1."/>
      <w:lvlJc w:val="right"/>
      <w:pPr>
        <w:tabs>
          <w:tab w:val="num" w:pos="1890"/>
        </w:tabs>
        <w:ind w:left="189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2" w15:restartNumberingAfterBreak="0">
    <w:nsid w:val="056C2B93"/>
    <w:multiLevelType w:val="hybridMultilevel"/>
    <w:tmpl w:val="4BAA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A60C1"/>
    <w:multiLevelType w:val="hybridMultilevel"/>
    <w:tmpl w:val="387E9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176F43"/>
    <w:multiLevelType w:val="hybridMultilevel"/>
    <w:tmpl w:val="755C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BC23BC"/>
    <w:multiLevelType w:val="hybridMultilevel"/>
    <w:tmpl w:val="DE923A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E4231E"/>
    <w:multiLevelType w:val="hybridMultilevel"/>
    <w:tmpl w:val="D5CC942E"/>
    <w:lvl w:ilvl="0" w:tplc="F0384CF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0A017293"/>
    <w:multiLevelType w:val="hybridMultilevel"/>
    <w:tmpl w:val="8B44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16220F"/>
    <w:multiLevelType w:val="singleLevel"/>
    <w:tmpl w:val="2C226292"/>
    <w:lvl w:ilvl="0">
      <w:start w:val="1"/>
      <w:numFmt w:val="bullet"/>
      <w:pStyle w:val="WSBullet-1HngIndnt"/>
      <w:lvlText w:val=""/>
      <w:lvlJc w:val="left"/>
      <w:pPr>
        <w:tabs>
          <w:tab w:val="num" w:pos="360"/>
        </w:tabs>
        <w:ind w:left="360" w:hanging="360"/>
      </w:pPr>
      <w:rPr>
        <w:rFonts w:ascii="Symbol" w:hAnsi="Symbol" w:hint="default"/>
      </w:rPr>
    </w:lvl>
  </w:abstractNum>
  <w:abstractNum w:abstractNumId="19" w15:restartNumberingAfterBreak="0">
    <w:nsid w:val="0AEB11DD"/>
    <w:multiLevelType w:val="hybridMultilevel"/>
    <w:tmpl w:val="5C7A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EE04B3"/>
    <w:multiLevelType w:val="hybridMultilevel"/>
    <w:tmpl w:val="0DB8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C92DF3"/>
    <w:multiLevelType w:val="hybridMultilevel"/>
    <w:tmpl w:val="1D8AB388"/>
    <w:lvl w:ilvl="0" w:tplc="F0384CF4">
      <w:start w:val="1"/>
      <w:numFmt w:val="lowerLetter"/>
      <w:lvlText w:val="(%1.)"/>
      <w:lvlJc w:val="left"/>
      <w:pPr>
        <w:ind w:left="1457" w:hanging="360"/>
      </w:pPr>
      <w:rPr>
        <w:rFonts w:hint="default"/>
      </w:rPr>
    </w:lvl>
    <w:lvl w:ilvl="1" w:tplc="20000019" w:tentative="1">
      <w:start w:val="1"/>
      <w:numFmt w:val="lowerLetter"/>
      <w:lvlText w:val="%2."/>
      <w:lvlJc w:val="left"/>
      <w:pPr>
        <w:ind w:left="2177" w:hanging="360"/>
      </w:pPr>
    </w:lvl>
    <w:lvl w:ilvl="2" w:tplc="2000001B" w:tentative="1">
      <w:start w:val="1"/>
      <w:numFmt w:val="lowerRoman"/>
      <w:lvlText w:val="%3."/>
      <w:lvlJc w:val="right"/>
      <w:pPr>
        <w:ind w:left="2897" w:hanging="180"/>
      </w:pPr>
    </w:lvl>
    <w:lvl w:ilvl="3" w:tplc="2000000F" w:tentative="1">
      <w:start w:val="1"/>
      <w:numFmt w:val="decimal"/>
      <w:lvlText w:val="%4."/>
      <w:lvlJc w:val="left"/>
      <w:pPr>
        <w:ind w:left="3617" w:hanging="360"/>
      </w:pPr>
    </w:lvl>
    <w:lvl w:ilvl="4" w:tplc="20000019" w:tentative="1">
      <w:start w:val="1"/>
      <w:numFmt w:val="lowerLetter"/>
      <w:lvlText w:val="%5."/>
      <w:lvlJc w:val="left"/>
      <w:pPr>
        <w:ind w:left="4337" w:hanging="360"/>
      </w:pPr>
    </w:lvl>
    <w:lvl w:ilvl="5" w:tplc="2000001B" w:tentative="1">
      <w:start w:val="1"/>
      <w:numFmt w:val="lowerRoman"/>
      <w:lvlText w:val="%6."/>
      <w:lvlJc w:val="right"/>
      <w:pPr>
        <w:ind w:left="5057" w:hanging="180"/>
      </w:pPr>
    </w:lvl>
    <w:lvl w:ilvl="6" w:tplc="2000000F" w:tentative="1">
      <w:start w:val="1"/>
      <w:numFmt w:val="decimal"/>
      <w:lvlText w:val="%7."/>
      <w:lvlJc w:val="left"/>
      <w:pPr>
        <w:ind w:left="5777" w:hanging="360"/>
      </w:pPr>
    </w:lvl>
    <w:lvl w:ilvl="7" w:tplc="20000019" w:tentative="1">
      <w:start w:val="1"/>
      <w:numFmt w:val="lowerLetter"/>
      <w:lvlText w:val="%8."/>
      <w:lvlJc w:val="left"/>
      <w:pPr>
        <w:ind w:left="6497" w:hanging="360"/>
      </w:pPr>
    </w:lvl>
    <w:lvl w:ilvl="8" w:tplc="2000001B" w:tentative="1">
      <w:start w:val="1"/>
      <w:numFmt w:val="lowerRoman"/>
      <w:lvlText w:val="%9."/>
      <w:lvlJc w:val="right"/>
      <w:pPr>
        <w:ind w:left="7217" w:hanging="180"/>
      </w:pPr>
    </w:lvl>
  </w:abstractNum>
  <w:abstractNum w:abstractNumId="22" w15:restartNumberingAfterBreak="0">
    <w:nsid w:val="114C3D6A"/>
    <w:multiLevelType w:val="hybridMultilevel"/>
    <w:tmpl w:val="0CF44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75223A"/>
    <w:multiLevelType w:val="hybridMultilevel"/>
    <w:tmpl w:val="64EE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AD189E"/>
    <w:multiLevelType w:val="hybridMultilevel"/>
    <w:tmpl w:val="1E72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060793"/>
    <w:multiLevelType w:val="hybridMultilevel"/>
    <w:tmpl w:val="3280CD1A"/>
    <w:lvl w:ilvl="0" w:tplc="A97A3C2E">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3E69E0"/>
    <w:multiLevelType w:val="hybridMultilevel"/>
    <w:tmpl w:val="A282E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F0440D"/>
    <w:multiLevelType w:val="multilevel"/>
    <w:tmpl w:val="2F12433C"/>
    <w:lvl w:ilvl="0">
      <w:start w:val="1"/>
      <w:numFmt w:val="upperLetter"/>
      <w:suff w:val="space"/>
      <w:lvlText w:val="Section %1 -"/>
      <w:lvlJc w:val="left"/>
      <w:pPr>
        <w:tabs>
          <w:tab w:val="num" w:pos="1980"/>
        </w:tabs>
        <w:ind w:left="360" w:firstLine="0"/>
      </w:pPr>
      <w:rPr>
        <w:rFonts w:ascii="Verdana" w:hAnsi="Verdana" w:cs="Times New Roman" w:hint="default"/>
        <w:b/>
        <w:i w:val="0"/>
        <w:caps w:val="0"/>
        <w:strike w:val="0"/>
        <w:dstrike w:val="0"/>
        <w:vanish w:val="0"/>
        <w:color w:val="auto"/>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60"/>
        </w:tabs>
        <w:ind w:left="72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353"/>
        </w:tabs>
        <w:ind w:left="993"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39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61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01E58D2"/>
    <w:multiLevelType w:val="hybridMultilevel"/>
    <w:tmpl w:val="7696F1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924856"/>
    <w:multiLevelType w:val="hybridMultilevel"/>
    <w:tmpl w:val="73C26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13761F7"/>
    <w:multiLevelType w:val="hybridMultilevel"/>
    <w:tmpl w:val="FED841A4"/>
    <w:lvl w:ilvl="0" w:tplc="F0384CF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21F97824"/>
    <w:multiLevelType w:val="hybridMultilevel"/>
    <w:tmpl w:val="B6020D50"/>
    <w:lvl w:ilvl="0" w:tplc="F0384C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291592F"/>
    <w:multiLevelType w:val="hybridMultilevel"/>
    <w:tmpl w:val="32D6B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2DB593E"/>
    <w:multiLevelType w:val="hybridMultilevel"/>
    <w:tmpl w:val="0BC6EF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6775015"/>
    <w:multiLevelType w:val="hybridMultilevel"/>
    <w:tmpl w:val="684A58B2"/>
    <w:lvl w:ilvl="0" w:tplc="FFFFFFFF">
      <w:start w:val="1"/>
      <w:numFmt w:val="decimal"/>
      <w:lvlText w:val="%1)"/>
      <w:lvlJc w:val="left"/>
      <w:pPr>
        <w:ind w:left="108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82964FD"/>
    <w:multiLevelType w:val="hybridMultilevel"/>
    <w:tmpl w:val="E6BA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B90D88"/>
    <w:multiLevelType w:val="hybridMultilevel"/>
    <w:tmpl w:val="B42C7C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C5E3DE0"/>
    <w:multiLevelType w:val="hybridMultilevel"/>
    <w:tmpl w:val="0906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9A13FF"/>
    <w:multiLevelType w:val="hybridMultilevel"/>
    <w:tmpl w:val="959E46E0"/>
    <w:lvl w:ilvl="0" w:tplc="04090017">
      <w:start w:val="1"/>
      <w:numFmt w:val="lowerLetter"/>
      <w:lvlText w:val="%1)"/>
      <w:lvlJc w:val="left"/>
      <w:pPr>
        <w:ind w:left="720" w:hanging="360"/>
      </w:pPr>
    </w:lvl>
    <w:lvl w:ilvl="1" w:tplc="04090019">
      <w:start w:val="1"/>
      <w:numFmt w:val="lowerLetter"/>
      <w:lvlText w:val="%2."/>
      <w:lvlJc w:val="left"/>
      <w:pPr>
        <w:ind w:left="162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0E384C"/>
    <w:multiLevelType w:val="hybridMultilevel"/>
    <w:tmpl w:val="FA3A4A9E"/>
    <w:lvl w:ilvl="0" w:tplc="F0384CF4">
      <w:start w:val="1"/>
      <w:numFmt w:val="lowerLetter"/>
      <w:lvlText w:val="(%1.)"/>
      <w:lvlJc w:val="left"/>
      <w:pPr>
        <w:ind w:left="1457" w:hanging="360"/>
      </w:pPr>
      <w:rPr>
        <w:rFonts w:hint="default"/>
      </w:rPr>
    </w:lvl>
    <w:lvl w:ilvl="1" w:tplc="20000019" w:tentative="1">
      <w:start w:val="1"/>
      <w:numFmt w:val="lowerLetter"/>
      <w:lvlText w:val="%2."/>
      <w:lvlJc w:val="left"/>
      <w:pPr>
        <w:ind w:left="2177" w:hanging="360"/>
      </w:pPr>
    </w:lvl>
    <w:lvl w:ilvl="2" w:tplc="2000001B" w:tentative="1">
      <w:start w:val="1"/>
      <w:numFmt w:val="lowerRoman"/>
      <w:lvlText w:val="%3."/>
      <w:lvlJc w:val="right"/>
      <w:pPr>
        <w:ind w:left="2897" w:hanging="180"/>
      </w:pPr>
    </w:lvl>
    <w:lvl w:ilvl="3" w:tplc="2000000F" w:tentative="1">
      <w:start w:val="1"/>
      <w:numFmt w:val="decimal"/>
      <w:lvlText w:val="%4."/>
      <w:lvlJc w:val="left"/>
      <w:pPr>
        <w:ind w:left="3617" w:hanging="360"/>
      </w:pPr>
    </w:lvl>
    <w:lvl w:ilvl="4" w:tplc="20000019" w:tentative="1">
      <w:start w:val="1"/>
      <w:numFmt w:val="lowerLetter"/>
      <w:lvlText w:val="%5."/>
      <w:lvlJc w:val="left"/>
      <w:pPr>
        <w:ind w:left="4337" w:hanging="360"/>
      </w:pPr>
    </w:lvl>
    <w:lvl w:ilvl="5" w:tplc="2000001B" w:tentative="1">
      <w:start w:val="1"/>
      <w:numFmt w:val="lowerRoman"/>
      <w:lvlText w:val="%6."/>
      <w:lvlJc w:val="right"/>
      <w:pPr>
        <w:ind w:left="5057" w:hanging="180"/>
      </w:pPr>
    </w:lvl>
    <w:lvl w:ilvl="6" w:tplc="2000000F" w:tentative="1">
      <w:start w:val="1"/>
      <w:numFmt w:val="decimal"/>
      <w:lvlText w:val="%7."/>
      <w:lvlJc w:val="left"/>
      <w:pPr>
        <w:ind w:left="5777" w:hanging="360"/>
      </w:pPr>
    </w:lvl>
    <w:lvl w:ilvl="7" w:tplc="20000019" w:tentative="1">
      <w:start w:val="1"/>
      <w:numFmt w:val="lowerLetter"/>
      <w:lvlText w:val="%8."/>
      <w:lvlJc w:val="left"/>
      <w:pPr>
        <w:ind w:left="6497" w:hanging="360"/>
      </w:pPr>
    </w:lvl>
    <w:lvl w:ilvl="8" w:tplc="2000001B" w:tentative="1">
      <w:start w:val="1"/>
      <w:numFmt w:val="lowerRoman"/>
      <w:lvlText w:val="%9."/>
      <w:lvlJc w:val="right"/>
      <w:pPr>
        <w:ind w:left="7217" w:hanging="180"/>
      </w:pPr>
    </w:lvl>
  </w:abstractNum>
  <w:abstractNum w:abstractNumId="40" w15:restartNumberingAfterBreak="0">
    <w:nsid w:val="322C030D"/>
    <w:multiLevelType w:val="hybridMultilevel"/>
    <w:tmpl w:val="963858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865AAB"/>
    <w:multiLevelType w:val="hybridMultilevel"/>
    <w:tmpl w:val="545CA6E4"/>
    <w:lvl w:ilvl="0" w:tplc="F0384CF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374A6346"/>
    <w:multiLevelType w:val="hybridMultilevel"/>
    <w:tmpl w:val="9B0817FA"/>
    <w:lvl w:ilvl="0" w:tplc="8BC695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3992677E"/>
    <w:multiLevelType w:val="hybridMultilevel"/>
    <w:tmpl w:val="3E361B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AFD36A1"/>
    <w:multiLevelType w:val="hybridMultilevel"/>
    <w:tmpl w:val="DC9ABEF4"/>
    <w:lvl w:ilvl="0" w:tplc="C66EFD0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482C0C4E"/>
    <w:multiLevelType w:val="hybridMultilevel"/>
    <w:tmpl w:val="9CCA5C44"/>
    <w:lvl w:ilvl="0" w:tplc="08090017">
      <w:start w:val="1"/>
      <w:numFmt w:val="lowerLetter"/>
      <w:lvlText w:val="%1)"/>
      <w:lvlJc w:val="left"/>
      <w:pPr>
        <w:ind w:left="1507" w:hanging="360"/>
      </w:pPr>
      <w:rPr>
        <w:rFonts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46" w15:restartNumberingAfterBreak="0">
    <w:nsid w:val="491E4ECB"/>
    <w:multiLevelType w:val="hybridMultilevel"/>
    <w:tmpl w:val="14AA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EE39D7"/>
    <w:multiLevelType w:val="hybridMultilevel"/>
    <w:tmpl w:val="75F00790"/>
    <w:lvl w:ilvl="0" w:tplc="F0384CF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67161B"/>
    <w:multiLevelType w:val="hybridMultilevel"/>
    <w:tmpl w:val="AA725E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7F7D5D"/>
    <w:multiLevelType w:val="hybridMultilevel"/>
    <w:tmpl w:val="FD94B55C"/>
    <w:lvl w:ilvl="0" w:tplc="08090011">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2901D94"/>
    <w:multiLevelType w:val="hybridMultilevel"/>
    <w:tmpl w:val="BBB48126"/>
    <w:lvl w:ilvl="0" w:tplc="F0384CF4">
      <w:start w:val="1"/>
      <w:numFmt w:val="lowerLetter"/>
      <w:lvlText w:val="(%1.)"/>
      <w:lvlJc w:val="left"/>
      <w:pPr>
        <w:ind w:left="1457" w:hanging="360"/>
      </w:pPr>
      <w:rPr>
        <w:rFonts w:hint="default"/>
      </w:rPr>
    </w:lvl>
    <w:lvl w:ilvl="1" w:tplc="20000019" w:tentative="1">
      <w:start w:val="1"/>
      <w:numFmt w:val="lowerLetter"/>
      <w:lvlText w:val="%2."/>
      <w:lvlJc w:val="left"/>
      <w:pPr>
        <w:ind w:left="2177" w:hanging="360"/>
      </w:pPr>
    </w:lvl>
    <w:lvl w:ilvl="2" w:tplc="2000001B" w:tentative="1">
      <w:start w:val="1"/>
      <w:numFmt w:val="lowerRoman"/>
      <w:lvlText w:val="%3."/>
      <w:lvlJc w:val="right"/>
      <w:pPr>
        <w:ind w:left="2897" w:hanging="180"/>
      </w:pPr>
    </w:lvl>
    <w:lvl w:ilvl="3" w:tplc="2000000F" w:tentative="1">
      <w:start w:val="1"/>
      <w:numFmt w:val="decimal"/>
      <w:lvlText w:val="%4."/>
      <w:lvlJc w:val="left"/>
      <w:pPr>
        <w:ind w:left="3617" w:hanging="360"/>
      </w:pPr>
    </w:lvl>
    <w:lvl w:ilvl="4" w:tplc="20000019" w:tentative="1">
      <w:start w:val="1"/>
      <w:numFmt w:val="lowerLetter"/>
      <w:lvlText w:val="%5."/>
      <w:lvlJc w:val="left"/>
      <w:pPr>
        <w:ind w:left="4337" w:hanging="360"/>
      </w:pPr>
    </w:lvl>
    <w:lvl w:ilvl="5" w:tplc="2000001B" w:tentative="1">
      <w:start w:val="1"/>
      <w:numFmt w:val="lowerRoman"/>
      <w:lvlText w:val="%6."/>
      <w:lvlJc w:val="right"/>
      <w:pPr>
        <w:ind w:left="5057" w:hanging="180"/>
      </w:pPr>
    </w:lvl>
    <w:lvl w:ilvl="6" w:tplc="2000000F" w:tentative="1">
      <w:start w:val="1"/>
      <w:numFmt w:val="decimal"/>
      <w:lvlText w:val="%7."/>
      <w:lvlJc w:val="left"/>
      <w:pPr>
        <w:ind w:left="5777" w:hanging="360"/>
      </w:pPr>
    </w:lvl>
    <w:lvl w:ilvl="7" w:tplc="20000019" w:tentative="1">
      <w:start w:val="1"/>
      <w:numFmt w:val="lowerLetter"/>
      <w:lvlText w:val="%8."/>
      <w:lvlJc w:val="left"/>
      <w:pPr>
        <w:ind w:left="6497" w:hanging="360"/>
      </w:pPr>
    </w:lvl>
    <w:lvl w:ilvl="8" w:tplc="2000001B" w:tentative="1">
      <w:start w:val="1"/>
      <w:numFmt w:val="lowerRoman"/>
      <w:lvlText w:val="%9."/>
      <w:lvlJc w:val="right"/>
      <w:pPr>
        <w:ind w:left="7217" w:hanging="180"/>
      </w:pPr>
    </w:lvl>
  </w:abstractNum>
  <w:abstractNum w:abstractNumId="51" w15:restartNumberingAfterBreak="0">
    <w:nsid w:val="5B8712C6"/>
    <w:multiLevelType w:val="hybridMultilevel"/>
    <w:tmpl w:val="C930D7DA"/>
    <w:lvl w:ilvl="0" w:tplc="3E4416B8">
      <w:start w:val="1"/>
      <w:numFmt w:val="bullet"/>
      <w:lvlText w:val="●"/>
      <w:lvlJc w:val="left"/>
      <w:pPr>
        <w:ind w:left="227" w:hanging="227"/>
      </w:pPr>
      <w:rPr>
        <w:rFonts w:ascii="Verdana" w:hAnsi="Verdana" w:hint="default"/>
      </w:rPr>
    </w:lvl>
    <w:lvl w:ilvl="1" w:tplc="BA3E7FAC">
      <w:start w:val="1"/>
      <w:numFmt w:val="bullet"/>
      <w:lvlText w:val="●"/>
      <w:lvlJc w:val="left"/>
      <w:pPr>
        <w:ind w:left="454" w:hanging="227"/>
      </w:pPr>
      <w:rPr>
        <w:rFonts w:ascii="Verdana" w:hAnsi="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CA85EDD"/>
    <w:multiLevelType w:val="multilevel"/>
    <w:tmpl w:val="400ED0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E8C71BB"/>
    <w:multiLevelType w:val="singleLevel"/>
    <w:tmpl w:val="19CCEF50"/>
    <w:lvl w:ilvl="0">
      <w:start w:val="1"/>
      <w:numFmt w:val="bullet"/>
      <w:pStyle w:val="WSBullet-1HngIndnt-DS"/>
      <w:lvlText w:val=""/>
      <w:lvlJc w:val="left"/>
      <w:pPr>
        <w:tabs>
          <w:tab w:val="num" w:pos="360"/>
        </w:tabs>
        <w:ind w:left="360" w:hanging="360"/>
      </w:pPr>
      <w:rPr>
        <w:rFonts w:ascii="Symbol" w:hAnsi="Symbol" w:hint="default"/>
      </w:rPr>
    </w:lvl>
  </w:abstractNum>
  <w:abstractNum w:abstractNumId="54" w15:restartNumberingAfterBreak="0">
    <w:nsid w:val="5EE24910"/>
    <w:multiLevelType w:val="hybridMultilevel"/>
    <w:tmpl w:val="65A6E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482AEC"/>
    <w:multiLevelType w:val="hybridMultilevel"/>
    <w:tmpl w:val="ADB818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5F655E4C"/>
    <w:multiLevelType w:val="multilevel"/>
    <w:tmpl w:val="88CA0E06"/>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F8A7767"/>
    <w:multiLevelType w:val="hybridMultilevel"/>
    <w:tmpl w:val="01903D0E"/>
    <w:lvl w:ilvl="0" w:tplc="79A418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683129"/>
    <w:multiLevelType w:val="hybridMultilevel"/>
    <w:tmpl w:val="1E0E7352"/>
    <w:lvl w:ilvl="0" w:tplc="A34632F0">
      <w:start w:val="1"/>
      <w:numFmt w:val="lowerRoman"/>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D261CB"/>
    <w:multiLevelType w:val="multilevel"/>
    <w:tmpl w:val="90BC147E"/>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51774A0"/>
    <w:multiLevelType w:val="hybridMultilevel"/>
    <w:tmpl w:val="3FAADB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6E36A83"/>
    <w:multiLevelType w:val="hybridMultilevel"/>
    <w:tmpl w:val="FBC0B8D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91F0B03"/>
    <w:multiLevelType w:val="hybridMultilevel"/>
    <w:tmpl w:val="356C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982D07"/>
    <w:multiLevelType w:val="hybridMultilevel"/>
    <w:tmpl w:val="2408987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6BEF6DAE"/>
    <w:multiLevelType w:val="hybridMultilevel"/>
    <w:tmpl w:val="6A28EFA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8B59F8"/>
    <w:multiLevelType w:val="hybridMultilevel"/>
    <w:tmpl w:val="CDB8B34A"/>
    <w:lvl w:ilvl="0" w:tplc="04090001">
      <w:start w:val="1"/>
      <w:numFmt w:val="bullet"/>
      <w:lvlText w:val=""/>
      <w:lvlJc w:val="left"/>
      <w:pPr>
        <w:ind w:left="587" w:hanging="360"/>
      </w:pPr>
      <w:rPr>
        <w:rFonts w:ascii="Symbol" w:hAnsi="Symbol"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66" w15:restartNumberingAfterBreak="0">
    <w:nsid w:val="6DE11407"/>
    <w:multiLevelType w:val="hybridMultilevel"/>
    <w:tmpl w:val="F91AE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081B02"/>
    <w:multiLevelType w:val="hybridMultilevel"/>
    <w:tmpl w:val="ADA88AD6"/>
    <w:lvl w:ilvl="0" w:tplc="F0384CF4">
      <w:start w:val="1"/>
      <w:numFmt w:val="lowerLetter"/>
      <w:lvlText w:val="(%1.)"/>
      <w:lvlJc w:val="left"/>
      <w:pPr>
        <w:ind w:left="1457" w:hanging="360"/>
      </w:pPr>
      <w:rPr>
        <w:rFonts w:hint="default"/>
      </w:rPr>
    </w:lvl>
    <w:lvl w:ilvl="1" w:tplc="20000019" w:tentative="1">
      <w:start w:val="1"/>
      <w:numFmt w:val="lowerLetter"/>
      <w:lvlText w:val="%2."/>
      <w:lvlJc w:val="left"/>
      <w:pPr>
        <w:ind w:left="2177" w:hanging="360"/>
      </w:pPr>
    </w:lvl>
    <w:lvl w:ilvl="2" w:tplc="2000001B" w:tentative="1">
      <w:start w:val="1"/>
      <w:numFmt w:val="lowerRoman"/>
      <w:lvlText w:val="%3."/>
      <w:lvlJc w:val="right"/>
      <w:pPr>
        <w:ind w:left="2897" w:hanging="180"/>
      </w:pPr>
    </w:lvl>
    <w:lvl w:ilvl="3" w:tplc="2000000F" w:tentative="1">
      <w:start w:val="1"/>
      <w:numFmt w:val="decimal"/>
      <w:lvlText w:val="%4."/>
      <w:lvlJc w:val="left"/>
      <w:pPr>
        <w:ind w:left="3617" w:hanging="360"/>
      </w:pPr>
    </w:lvl>
    <w:lvl w:ilvl="4" w:tplc="20000019" w:tentative="1">
      <w:start w:val="1"/>
      <w:numFmt w:val="lowerLetter"/>
      <w:lvlText w:val="%5."/>
      <w:lvlJc w:val="left"/>
      <w:pPr>
        <w:ind w:left="4337" w:hanging="360"/>
      </w:pPr>
    </w:lvl>
    <w:lvl w:ilvl="5" w:tplc="2000001B" w:tentative="1">
      <w:start w:val="1"/>
      <w:numFmt w:val="lowerRoman"/>
      <w:lvlText w:val="%6."/>
      <w:lvlJc w:val="right"/>
      <w:pPr>
        <w:ind w:left="5057" w:hanging="180"/>
      </w:pPr>
    </w:lvl>
    <w:lvl w:ilvl="6" w:tplc="2000000F" w:tentative="1">
      <w:start w:val="1"/>
      <w:numFmt w:val="decimal"/>
      <w:lvlText w:val="%7."/>
      <w:lvlJc w:val="left"/>
      <w:pPr>
        <w:ind w:left="5777" w:hanging="360"/>
      </w:pPr>
    </w:lvl>
    <w:lvl w:ilvl="7" w:tplc="20000019" w:tentative="1">
      <w:start w:val="1"/>
      <w:numFmt w:val="lowerLetter"/>
      <w:lvlText w:val="%8."/>
      <w:lvlJc w:val="left"/>
      <w:pPr>
        <w:ind w:left="6497" w:hanging="360"/>
      </w:pPr>
    </w:lvl>
    <w:lvl w:ilvl="8" w:tplc="2000001B" w:tentative="1">
      <w:start w:val="1"/>
      <w:numFmt w:val="lowerRoman"/>
      <w:lvlText w:val="%9."/>
      <w:lvlJc w:val="right"/>
      <w:pPr>
        <w:ind w:left="7217" w:hanging="180"/>
      </w:pPr>
    </w:lvl>
  </w:abstractNum>
  <w:abstractNum w:abstractNumId="68" w15:restartNumberingAfterBreak="0">
    <w:nsid w:val="73CA6FEB"/>
    <w:multiLevelType w:val="hybridMultilevel"/>
    <w:tmpl w:val="96FA910E"/>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79EA66F7"/>
    <w:multiLevelType w:val="multilevel"/>
    <w:tmpl w:val="7A686760"/>
    <w:lvl w:ilvl="0">
      <w:start w:val="1"/>
      <w:numFmt w:val="decimal"/>
      <w:pStyle w:val="KopBijlage"/>
      <w:lvlText w:val="Appendix %1"/>
      <w:lvlJc w:val="left"/>
      <w:pPr>
        <w:ind w:left="540"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70" w15:restartNumberingAfterBreak="0">
    <w:nsid w:val="7D03336A"/>
    <w:multiLevelType w:val="hybridMultilevel"/>
    <w:tmpl w:val="4B12893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D2E2C0A"/>
    <w:multiLevelType w:val="hybridMultilevel"/>
    <w:tmpl w:val="4EDEF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7FF35A85"/>
    <w:multiLevelType w:val="hybridMultilevel"/>
    <w:tmpl w:val="F1E0AD0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4"/>
  </w:num>
  <w:num w:numId="2">
    <w:abstractNumId w:val="23"/>
  </w:num>
  <w:num w:numId="3">
    <w:abstractNumId w:val="29"/>
  </w:num>
  <w:num w:numId="4">
    <w:abstractNumId w:val="24"/>
  </w:num>
  <w:num w:numId="5">
    <w:abstractNumId w:val="45"/>
  </w:num>
  <w:num w:numId="6">
    <w:abstractNumId w:val="32"/>
  </w:num>
  <w:num w:numId="7">
    <w:abstractNumId w:val="43"/>
  </w:num>
  <w:num w:numId="8">
    <w:abstractNumId w:val="70"/>
  </w:num>
  <w:num w:numId="9">
    <w:abstractNumId w:val="61"/>
  </w:num>
  <w:num w:numId="10">
    <w:abstractNumId w:val="69"/>
  </w:num>
  <w:num w:numId="11">
    <w:abstractNumId w:val="59"/>
  </w:num>
  <w:num w:numId="12">
    <w:abstractNumId w:val="64"/>
  </w:num>
  <w:num w:numId="13">
    <w:abstractNumId w:val="52"/>
  </w:num>
  <w:num w:numId="14">
    <w:abstractNumId w:val="41"/>
  </w:num>
  <w:num w:numId="15">
    <w:abstractNumId w:val="16"/>
  </w:num>
  <w:num w:numId="16">
    <w:abstractNumId w:val="56"/>
  </w:num>
  <w:num w:numId="17">
    <w:abstractNumId w:val="28"/>
  </w:num>
  <w:num w:numId="18">
    <w:abstractNumId w:val="57"/>
  </w:num>
  <w:num w:numId="19">
    <w:abstractNumId w:val="2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51"/>
  </w:num>
  <w:num w:numId="31">
    <w:abstractNumId w:val="18"/>
  </w:num>
  <w:num w:numId="32">
    <w:abstractNumId w:val="53"/>
  </w:num>
  <w:num w:numId="33">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27"/>
  </w:num>
  <w:num w:numId="35">
    <w:abstractNumId w:val="11"/>
  </w:num>
  <w:num w:numId="36">
    <w:abstractNumId w:val="58"/>
  </w:num>
  <w:num w:numId="37">
    <w:abstractNumId w:val="49"/>
  </w:num>
  <w:num w:numId="38">
    <w:abstractNumId w:val="34"/>
  </w:num>
  <w:num w:numId="39">
    <w:abstractNumId w:val="26"/>
  </w:num>
  <w:num w:numId="40">
    <w:abstractNumId w:val="22"/>
  </w:num>
  <w:num w:numId="41">
    <w:abstractNumId w:val="31"/>
  </w:num>
  <w:num w:numId="42">
    <w:abstractNumId w:val="35"/>
  </w:num>
  <w:num w:numId="43">
    <w:abstractNumId w:val="19"/>
  </w:num>
  <w:num w:numId="44">
    <w:abstractNumId w:val="65"/>
  </w:num>
  <w:num w:numId="45">
    <w:abstractNumId w:val="48"/>
  </w:num>
  <w:num w:numId="46">
    <w:abstractNumId w:val="15"/>
  </w:num>
  <w:num w:numId="47">
    <w:abstractNumId w:val="66"/>
  </w:num>
  <w:num w:numId="48">
    <w:abstractNumId w:val="38"/>
  </w:num>
  <w:num w:numId="49">
    <w:abstractNumId w:val="40"/>
  </w:num>
  <w:num w:numId="50">
    <w:abstractNumId w:val="13"/>
  </w:num>
  <w:num w:numId="51">
    <w:abstractNumId w:val="47"/>
  </w:num>
  <w:num w:numId="52">
    <w:abstractNumId w:val="30"/>
  </w:num>
  <w:num w:numId="53">
    <w:abstractNumId w:val="44"/>
  </w:num>
  <w:num w:numId="54">
    <w:abstractNumId w:val="72"/>
  </w:num>
  <w:num w:numId="55">
    <w:abstractNumId w:val="50"/>
  </w:num>
  <w:num w:numId="56">
    <w:abstractNumId w:val="21"/>
  </w:num>
  <w:num w:numId="57">
    <w:abstractNumId w:val="63"/>
  </w:num>
  <w:num w:numId="58">
    <w:abstractNumId w:val="67"/>
  </w:num>
  <w:num w:numId="59">
    <w:abstractNumId w:val="42"/>
  </w:num>
  <w:num w:numId="60">
    <w:abstractNumId w:val="68"/>
  </w:num>
  <w:num w:numId="61">
    <w:abstractNumId w:val="39"/>
  </w:num>
  <w:num w:numId="62">
    <w:abstractNumId w:val="20"/>
  </w:num>
  <w:num w:numId="63">
    <w:abstractNumId w:val="33"/>
  </w:num>
  <w:num w:numId="64">
    <w:abstractNumId w:val="71"/>
  </w:num>
  <w:num w:numId="65">
    <w:abstractNumId w:val="60"/>
  </w:num>
  <w:num w:numId="66">
    <w:abstractNumId w:val="14"/>
  </w:num>
  <w:num w:numId="67">
    <w:abstractNumId w:val="37"/>
  </w:num>
  <w:num w:numId="68">
    <w:abstractNumId w:val="55"/>
  </w:num>
  <w:num w:numId="69">
    <w:abstractNumId w:val="36"/>
  </w:num>
  <w:num w:numId="70">
    <w:abstractNumId w:val="12"/>
  </w:num>
  <w:num w:numId="71">
    <w:abstractNumId w:val="62"/>
  </w:num>
  <w:num w:numId="72">
    <w:abstractNumId w:val="17"/>
  </w:num>
  <w:num w:numId="73">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tjQ0NTY0MzM3MDJV0lEKTi0uzszPAykwNKgFAPklHxwtAAAA"/>
  </w:docVars>
  <w:rsids>
    <w:rsidRoot w:val="00303447"/>
    <w:rsid w:val="00000E48"/>
    <w:rsid w:val="000037D9"/>
    <w:rsid w:val="00004C2C"/>
    <w:rsid w:val="000077C8"/>
    <w:rsid w:val="00007814"/>
    <w:rsid w:val="00012683"/>
    <w:rsid w:val="00012AC4"/>
    <w:rsid w:val="00012E3A"/>
    <w:rsid w:val="00014208"/>
    <w:rsid w:val="00016D08"/>
    <w:rsid w:val="00016F1C"/>
    <w:rsid w:val="0002491E"/>
    <w:rsid w:val="0002618F"/>
    <w:rsid w:val="000262FF"/>
    <w:rsid w:val="00030DCA"/>
    <w:rsid w:val="00031538"/>
    <w:rsid w:val="000320CE"/>
    <w:rsid w:val="00033BE8"/>
    <w:rsid w:val="00035C3B"/>
    <w:rsid w:val="00035F9C"/>
    <w:rsid w:val="00040756"/>
    <w:rsid w:val="00043B54"/>
    <w:rsid w:val="00045EE2"/>
    <w:rsid w:val="00047397"/>
    <w:rsid w:val="00047F60"/>
    <w:rsid w:val="00050021"/>
    <w:rsid w:val="00055DFA"/>
    <w:rsid w:val="000567C9"/>
    <w:rsid w:val="00057900"/>
    <w:rsid w:val="00061192"/>
    <w:rsid w:val="000709D8"/>
    <w:rsid w:val="00070A79"/>
    <w:rsid w:val="000723CE"/>
    <w:rsid w:val="00072AA6"/>
    <w:rsid w:val="0007437F"/>
    <w:rsid w:val="000745A8"/>
    <w:rsid w:val="00075FE3"/>
    <w:rsid w:val="00076F0F"/>
    <w:rsid w:val="00081006"/>
    <w:rsid w:val="000839CC"/>
    <w:rsid w:val="000842D1"/>
    <w:rsid w:val="00090730"/>
    <w:rsid w:val="000913A5"/>
    <w:rsid w:val="000923C9"/>
    <w:rsid w:val="000941FE"/>
    <w:rsid w:val="00094B34"/>
    <w:rsid w:val="00095EBD"/>
    <w:rsid w:val="000963B8"/>
    <w:rsid w:val="0009706D"/>
    <w:rsid w:val="000A0AEA"/>
    <w:rsid w:val="000A20EF"/>
    <w:rsid w:val="000A6F2B"/>
    <w:rsid w:val="000B1AF8"/>
    <w:rsid w:val="000B2E06"/>
    <w:rsid w:val="000B4354"/>
    <w:rsid w:val="000C0C43"/>
    <w:rsid w:val="000C2A18"/>
    <w:rsid w:val="000C3029"/>
    <w:rsid w:val="000C3D41"/>
    <w:rsid w:val="000C4432"/>
    <w:rsid w:val="000C4C55"/>
    <w:rsid w:val="000C6878"/>
    <w:rsid w:val="000D030E"/>
    <w:rsid w:val="000D1503"/>
    <w:rsid w:val="000D3B82"/>
    <w:rsid w:val="000D6038"/>
    <w:rsid w:val="000E11E1"/>
    <w:rsid w:val="000E2047"/>
    <w:rsid w:val="000E2E13"/>
    <w:rsid w:val="000E35C5"/>
    <w:rsid w:val="000E4BDC"/>
    <w:rsid w:val="000E51E9"/>
    <w:rsid w:val="000E53EA"/>
    <w:rsid w:val="000E5DCD"/>
    <w:rsid w:val="000F02B3"/>
    <w:rsid w:val="000F10A7"/>
    <w:rsid w:val="000F1301"/>
    <w:rsid w:val="000F35F5"/>
    <w:rsid w:val="000F59D5"/>
    <w:rsid w:val="000F700F"/>
    <w:rsid w:val="000F76E0"/>
    <w:rsid w:val="000F7815"/>
    <w:rsid w:val="001026CF"/>
    <w:rsid w:val="00103C52"/>
    <w:rsid w:val="00105589"/>
    <w:rsid w:val="00106579"/>
    <w:rsid w:val="001119E2"/>
    <w:rsid w:val="001141EA"/>
    <w:rsid w:val="00117AC1"/>
    <w:rsid w:val="00121657"/>
    <w:rsid w:val="00121913"/>
    <w:rsid w:val="00122C67"/>
    <w:rsid w:val="001231F8"/>
    <w:rsid w:val="00123BA0"/>
    <w:rsid w:val="00125E8F"/>
    <w:rsid w:val="001265FE"/>
    <w:rsid w:val="00127868"/>
    <w:rsid w:val="001304BE"/>
    <w:rsid w:val="00130B92"/>
    <w:rsid w:val="001324AD"/>
    <w:rsid w:val="0013398F"/>
    <w:rsid w:val="00136850"/>
    <w:rsid w:val="00137385"/>
    <w:rsid w:val="0014011E"/>
    <w:rsid w:val="0014250B"/>
    <w:rsid w:val="0014394E"/>
    <w:rsid w:val="001464EA"/>
    <w:rsid w:val="00150DF5"/>
    <w:rsid w:val="001526E1"/>
    <w:rsid w:val="00157F58"/>
    <w:rsid w:val="00160896"/>
    <w:rsid w:val="00160B96"/>
    <w:rsid w:val="00161793"/>
    <w:rsid w:val="00162E6A"/>
    <w:rsid w:val="00164B4C"/>
    <w:rsid w:val="00166B4D"/>
    <w:rsid w:val="0017073C"/>
    <w:rsid w:val="00171410"/>
    <w:rsid w:val="0017363F"/>
    <w:rsid w:val="00177215"/>
    <w:rsid w:val="00180387"/>
    <w:rsid w:val="00181089"/>
    <w:rsid w:val="001811DF"/>
    <w:rsid w:val="001813E2"/>
    <w:rsid w:val="00184FA6"/>
    <w:rsid w:val="00185078"/>
    <w:rsid w:val="001861E1"/>
    <w:rsid w:val="00186F46"/>
    <w:rsid w:val="0018756F"/>
    <w:rsid w:val="00190FC2"/>
    <w:rsid w:val="0019270C"/>
    <w:rsid w:val="00193179"/>
    <w:rsid w:val="001940E2"/>
    <w:rsid w:val="001964C6"/>
    <w:rsid w:val="00196BD5"/>
    <w:rsid w:val="00196CF3"/>
    <w:rsid w:val="001A27CC"/>
    <w:rsid w:val="001A3345"/>
    <w:rsid w:val="001A7316"/>
    <w:rsid w:val="001A7646"/>
    <w:rsid w:val="001A7780"/>
    <w:rsid w:val="001A784C"/>
    <w:rsid w:val="001B0CA6"/>
    <w:rsid w:val="001B0CC6"/>
    <w:rsid w:val="001B1217"/>
    <w:rsid w:val="001B19EB"/>
    <w:rsid w:val="001B1EEE"/>
    <w:rsid w:val="001B346C"/>
    <w:rsid w:val="001B3E6E"/>
    <w:rsid w:val="001B4DBF"/>
    <w:rsid w:val="001B7903"/>
    <w:rsid w:val="001C1902"/>
    <w:rsid w:val="001C20A6"/>
    <w:rsid w:val="001C45B1"/>
    <w:rsid w:val="001C6E93"/>
    <w:rsid w:val="001C7AA5"/>
    <w:rsid w:val="001D02C7"/>
    <w:rsid w:val="001D263B"/>
    <w:rsid w:val="001D4916"/>
    <w:rsid w:val="001D4A72"/>
    <w:rsid w:val="001D51AC"/>
    <w:rsid w:val="001D5FB0"/>
    <w:rsid w:val="001D7196"/>
    <w:rsid w:val="001E14A3"/>
    <w:rsid w:val="001E2118"/>
    <w:rsid w:val="001E2D11"/>
    <w:rsid w:val="001E2E01"/>
    <w:rsid w:val="001E4BC5"/>
    <w:rsid w:val="001E4CFF"/>
    <w:rsid w:val="001E4EFA"/>
    <w:rsid w:val="001E5D11"/>
    <w:rsid w:val="001F0A89"/>
    <w:rsid w:val="001F0DCD"/>
    <w:rsid w:val="001F11CD"/>
    <w:rsid w:val="001F1E79"/>
    <w:rsid w:val="001F46DC"/>
    <w:rsid w:val="001F4D8F"/>
    <w:rsid w:val="00201DF1"/>
    <w:rsid w:val="00202676"/>
    <w:rsid w:val="00204854"/>
    <w:rsid w:val="002054DF"/>
    <w:rsid w:val="002102BD"/>
    <w:rsid w:val="00210607"/>
    <w:rsid w:val="00210625"/>
    <w:rsid w:val="00211B47"/>
    <w:rsid w:val="00212378"/>
    <w:rsid w:val="002128F5"/>
    <w:rsid w:val="002131AE"/>
    <w:rsid w:val="0021611C"/>
    <w:rsid w:val="002167D1"/>
    <w:rsid w:val="00216A29"/>
    <w:rsid w:val="00217710"/>
    <w:rsid w:val="0022069F"/>
    <w:rsid w:val="00225C9B"/>
    <w:rsid w:val="00226491"/>
    <w:rsid w:val="00227517"/>
    <w:rsid w:val="00230A8F"/>
    <w:rsid w:val="00230BD9"/>
    <w:rsid w:val="002327D8"/>
    <w:rsid w:val="00232AA4"/>
    <w:rsid w:val="0023471C"/>
    <w:rsid w:val="0023503A"/>
    <w:rsid w:val="00237578"/>
    <w:rsid w:val="00237597"/>
    <w:rsid w:val="00241343"/>
    <w:rsid w:val="0024744F"/>
    <w:rsid w:val="002477FC"/>
    <w:rsid w:val="00247D8A"/>
    <w:rsid w:val="00250723"/>
    <w:rsid w:val="00251B18"/>
    <w:rsid w:val="00251C5C"/>
    <w:rsid w:val="00251FD2"/>
    <w:rsid w:val="00252055"/>
    <w:rsid w:val="00253609"/>
    <w:rsid w:val="002537DB"/>
    <w:rsid w:val="00253F22"/>
    <w:rsid w:val="00256875"/>
    <w:rsid w:val="00256911"/>
    <w:rsid w:val="00260BDB"/>
    <w:rsid w:val="00261349"/>
    <w:rsid w:val="002645C0"/>
    <w:rsid w:val="002658F5"/>
    <w:rsid w:val="0026613B"/>
    <w:rsid w:val="00266ED7"/>
    <w:rsid w:val="0026727E"/>
    <w:rsid w:val="0027210D"/>
    <w:rsid w:val="0027259B"/>
    <w:rsid w:val="00274214"/>
    <w:rsid w:val="00276EAA"/>
    <w:rsid w:val="00276EBD"/>
    <w:rsid w:val="00280136"/>
    <w:rsid w:val="00282580"/>
    <w:rsid w:val="00282D1D"/>
    <w:rsid w:val="002832F1"/>
    <w:rsid w:val="0028494E"/>
    <w:rsid w:val="0028623F"/>
    <w:rsid w:val="00290574"/>
    <w:rsid w:val="00290845"/>
    <w:rsid w:val="00291138"/>
    <w:rsid w:val="00291CC9"/>
    <w:rsid w:val="002947FF"/>
    <w:rsid w:val="00295D86"/>
    <w:rsid w:val="002979D0"/>
    <w:rsid w:val="002A019D"/>
    <w:rsid w:val="002A0A5F"/>
    <w:rsid w:val="002A4DFD"/>
    <w:rsid w:val="002A62D8"/>
    <w:rsid w:val="002A7020"/>
    <w:rsid w:val="002A7357"/>
    <w:rsid w:val="002B1C18"/>
    <w:rsid w:val="002B1E29"/>
    <w:rsid w:val="002B31DA"/>
    <w:rsid w:val="002B517F"/>
    <w:rsid w:val="002B575D"/>
    <w:rsid w:val="002B57D0"/>
    <w:rsid w:val="002B5974"/>
    <w:rsid w:val="002B778E"/>
    <w:rsid w:val="002B7E29"/>
    <w:rsid w:val="002C0291"/>
    <w:rsid w:val="002C1073"/>
    <w:rsid w:val="002C107A"/>
    <w:rsid w:val="002C1FA0"/>
    <w:rsid w:val="002C57E3"/>
    <w:rsid w:val="002C7DBB"/>
    <w:rsid w:val="002D1CC5"/>
    <w:rsid w:val="002D2D89"/>
    <w:rsid w:val="002D4DBC"/>
    <w:rsid w:val="002D6191"/>
    <w:rsid w:val="002D6DCD"/>
    <w:rsid w:val="002D7755"/>
    <w:rsid w:val="002E0989"/>
    <w:rsid w:val="002E112C"/>
    <w:rsid w:val="002E446E"/>
    <w:rsid w:val="002F042D"/>
    <w:rsid w:val="002F2556"/>
    <w:rsid w:val="002F2F7D"/>
    <w:rsid w:val="002F3C7B"/>
    <w:rsid w:val="002F5F94"/>
    <w:rsid w:val="002F654F"/>
    <w:rsid w:val="002F7B5B"/>
    <w:rsid w:val="003003F6"/>
    <w:rsid w:val="00302DE4"/>
    <w:rsid w:val="00303447"/>
    <w:rsid w:val="00306355"/>
    <w:rsid w:val="0031033B"/>
    <w:rsid w:val="00314390"/>
    <w:rsid w:val="00314489"/>
    <w:rsid w:val="00314A26"/>
    <w:rsid w:val="00317A72"/>
    <w:rsid w:val="00317BD7"/>
    <w:rsid w:val="003228AA"/>
    <w:rsid w:val="00322BDC"/>
    <w:rsid w:val="00323764"/>
    <w:rsid w:val="00323769"/>
    <w:rsid w:val="003243FE"/>
    <w:rsid w:val="003247A6"/>
    <w:rsid w:val="00325229"/>
    <w:rsid w:val="00325C7E"/>
    <w:rsid w:val="00326CB2"/>
    <w:rsid w:val="00326D80"/>
    <w:rsid w:val="003313E8"/>
    <w:rsid w:val="003318D7"/>
    <w:rsid w:val="003319F6"/>
    <w:rsid w:val="0033293F"/>
    <w:rsid w:val="00333340"/>
    <w:rsid w:val="00333938"/>
    <w:rsid w:val="00334ECE"/>
    <w:rsid w:val="003371A5"/>
    <w:rsid w:val="00337AE9"/>
    <w:rsid w:val="00340AB2"/>
    <w:rsid w:val="00340B88"/>
    <w:rsid w:val="00340DCA"/>
    <w:rsid w:val="003431B4"/>
    <w:rsid w:val="0034688D"/>
    <w:rsid w:val="0035014E"/>
    <w:rsid w:val="00350972"/>
    <w:rsid w:val="00351AEC"/>
    <w:rsid w:val="0035384C"/>
    <w:rsid w:val="00354915"/>
    <w:rsid w:val="003558D3"/>
    <w:rsid w:val="00356569"/>
    <w:rsid w:val="00356F3C"/>
    <w:rsid w:val="003630A6"/>
    <w:rsid w:val="003679C5"/>
    <w:rsid w:val="00371F8A"/>
    <w:rsid w:val="00372B46"/>
    <w:rsid w:val="003756B9"/>
    <w:rsid w:val="00381796"/>
    <w:rsid w:val="00382B68"/>
    <w:rsid w:val="00383162"/>
    <w:rsid w:val="003835BA"/>
    <w:rsid w:val="0038459E"/>
    <w:rsid w:val="00386A3F"/>
    <w:rsid w:val="00386F0B"/>
    <w:rsid w:val="0038783C"/>
    <w:rsid w:val="003901BF"/>
    <w:rsid w:val="003927AB"/>
    <w:rsid w:val="0039384B"/>
    <w:rsid w:val="0039421B"/>
    <w:rsid w:val="0039533F"/>
    <w:rsid w:val="003A0227"/>
    <w:rsid w:val="003A207C"/>
    <w:rsid w:val="003A37B8"/>
    <w:rsid w:val="003A5B50"/>
    <w:rsid w:val="003B05F7"/>
    <w:rsid w:val="003B3ECE"/>
    <w:rsid w:val="003B4008"/>
    <w:rsid w:val="003B58B6"/>
    <w:rsid w:val="003B6181"/>
    <w:rsid w:val="003C15B5"/>
    <w:rsid w:val="003C3710"/>
    <w:rsid w:val="003C3CDC"/>
    <w:rsid w:val="003C46E4"/>
    <w:rsid w:val="003C4A6E"/>
    <w:rsid w:val="003C7AF1"/>
    <w:rsid w:val="003C7C54"/>
    <w:rsid w:val="003D1B9A"/>
    <w:rsid w:val="003D4B7E"/>
    <w:rsid w:val="003D589A"/>
    <w:rsid w:val="003D5E20"/>
    <w:rsid w:val="003D5F89"/>
    <w:rsid w:val="003D71B8"/>
    <w:rsid w:val="003D7D79"/>
    <w:rsid w:val="003E28DA"/>
    <w:rsid w:val="003E36EE"/>
    <w:rsid w:val="003E3794"/>
    <w:rsid w:val="003E4E7A"/>
    <w:rsid w:val="003E5172"/>
    <w:rsid w:val="003E51AC"/>
    <w:rsid w:val="003E63B3"/>
    <w:rsid w:val="003E7301"/>
    <w:rsid w:val="003E75E3"/>
    <w:rsid w:val="003F1EC9"/>
    <w:rsid w:val="003F2871"/>
    <w:rsid w:val="003F3BAE"/>
    <w:rsid w:val="003F3E36"/>
    <w:rsid w:val="003F768D"/>
    <w:rsid w:val="003F7CC3"/>
    <w:rsid w:val="004007F1"/>
    <w:rsid w:val="00400E3D"/>
    <w:rsid w:val="00400E4E"/>
    <w:rsid w:val="00403BA1"/>
    <w:rsid w:val="00405AB0"/>
    <w:rsid w:val="004104FD"/>
    <w:rsid w:val="00410A98"/>
    <w:rsid w:val="00411F77"/>
    <w:rsid w:val="00414C91"/>
    <w:rsid w:val="004157F3"/>
    <w:rsid w:val="0041776B"/>
    <w:rsid w:val="00421A68"/>
    <w:rsid w:val="00422443"/>
    <w:rsid w:val="00423F96"/>
    <w:rsid w:val="00424DA0"/>
    <w:rsid w:val="00424F66"/>
    <w:rsid w:val="00426273"/>
    <w:rsid w:val="00426B63"/>
    <w:rsid w:val="00432870"/>
    <w:rsid w:val="00432EA9"/>
    <w:rsid w:val="00435633"/>
    <w:rsid w:val="004420EF"/>
    <w:rsid w:val="004427EC"/>
    <w:rsid w:val="00443E7C"/>
    <w:rsid w:val="00444AEF"/>
    <w:rsid w:val="00444D29"/>
    <w:rsid w:val="00446EBB"/>
    <w:rsid w:val="00447223"/>
    <w:rsid w:val="00447532"/>
    <w:rsid w:val="004519C6"/>
    <w:rsid w:val="00454AEC"/>
    <w:rsid w:val="004575FD"/>
    <w:rsid w:val="00461320"/>
    <w:rsid w:val="00464F4F"/>
    <w:rsid w:val="00465B9C"/>
    <w:rsid w:val="0046644D"/>
    <w:rsid w:val="00470B73"/>
    <w:rsid w:val="00470D72"/>
    <w:rsid w:val="00471CF7"/>
    <w:rsid w:val="004725DD"/>
    <w:rsid w:val="00472608"/>
    <w:rsid w:val="004747F4"/>
    <w:rsid w:val="00474DAF"/>
    <w:rsid w:val="004811EB"/>
    <w:rsid w:val="00483815"/>
    <w:rsid w:val="0048394E"/>
    <w:rsid w:val="004848CB"/>
    <w:rsid w:val="0048596F"/>
    <w:rsid w:val="0048648C"/>
    <w:rsid w:val="00490B74"/>
    <w:rsid w:val="00491CDE"/>
    <w:rsid w:val="00492BD3"/>
    <w:rsid w:val="00494297"/>
    <w:rsid w:val="0049719D"/>
    <w:rsid w:val="004A17A0"/>
    <w:rsid w:val="004A737A"/>
    <w:rsid w:val="004B06DB"/>
    <w:rsid w:val="004B45B4"/>
    <w:rsid w:val="004B4815"/>
    <w:rsid w:val="004B4ADB"/>
    <w:rsid w:val="004B692F"/>
    <w:rsid w:val="004C0D93"/>
    <w:rsid w:val="004C22AD"/>
    <w:rsid w:val="004C36C1"/>
    <w:rsid w:val="004C45C7"/>
    <w:rsid w:val="004C719B"/>
    <w:rsid w:val="004C71E3"/>
    <w:rsid w:val="004D010C"/>
    <w:rsid w:val="004D1C52"/>
    <w:rsid w:val="004D78CA"/>
    <w:rsid w:val="004E01D5"/>
    <w:rsid w:val="004E0AAE"/>
    <w:rsid w:val="004E1FAD"/>
    <w:rsid w:val="004E26E0"/>
    <w:rsid w:val="004E37A3"/>
    <w:rsid w:val="004E3B15"/>
    <w:rsid w:val="004E4B95"/>
    <w:rsid w:val="004E6A09"/>
    <w:rsid w:val="004E7749"/>
    <w:rsid w:val="004F07F0"/>
    <w:rsid w:val="004F0AD3"/>
    <w:rsid w:val="004F1A85"/>
    <w:rsid w:val="004F206B"/>
    <w:rsid w:val="004F3BB0"/>
    <w:rsid w:val="004F3F60"/>
    <w:rsid w:val="004F4675"/>
    <w:rsid w:val="005028F4"/>
    <w:rsid w:val="00502F03"/>
    <w:rsid w:val="00503478"/>
    <w:rsid w:val="00504A15"/>
    <w:rsid w:val="00506024"/>
    <w:rsid w:val="00510A69"/>
    <w:rsid w:val="0051357C"/>
    <w:rsid w:val="00515BEA"/>
    <w:rsid w:val="0051789F"/>
    <w:rsid w:val="005232AA"/>
    <w:rsid w:val="00525E87"/>
    <w:rsid w:val="0052641F"/>
    <w:rsid w:val="00530DF8"/>
    <w:rsid w:val="00533126"/>
    <w:rsid w:val="00534EBD"/>
    <w:rsid w:val="00535049"/>
    <w:rsid w:val="00536B3C"/>
    <w:rsid w:val="005423D2"/>
    <w:rsid w:val="005428EE"/>
    <w:rsid w:val="005476A6"/>
    <w:rsid w:val="00547B42"/>
    <w:rsid w:val="00547C9D"/>
    <w:rsid w:val="005513C4"/>
    <w:rsid w:val="005534EB"/>
    <w:rsid w:val="005546EE"/>
    <w:rsid w:val="005547D7"/>
    <w:rsid w:val="00554AE9"/>
    <w:rsid w:val="0056041F"/>
    <w:rsid w:val="00560B91"/>
    <w:rsid w:val="00561D14"/>
    <w:rsid w:val="00562594"/>
    <w:rsid w:val="00564E26"/>
    <w:rsid w:val="00564F49"/>
    <w:rsid w:val="00565767"/>
    <w:rsid w:val="005751FF"/>
    <w:rsid w:val="005753A7"/>
    <w:rsid w:val="00575F31"/>
    <w:rsid w:val="00580317"/>
    <w:rsid w:val="005810A9"/>
    <w:rsid w:val="0058199B"/>
    <w:rsid w:val="005966D6"/>
    <w:rsid w:val="005A200A"/>
    <w:rsid w:val="005A2129"/>
    <w:rsid w:val="005A25F7"/>
    <w:rsid w:val="005A3DCC"/>
    <w:rsid w:val="005B5721"/>
    <w:rsid w:val="005B7544"/>
    <w:rsid w:val="005B77C2"/>
    <w:rsid w:val="005C1C23"/>
    <w:rsid w:val="005C2294"/>
    <w:rsid w:val="005C27C2"/>
    <w:rsid w:val="005C3FF4"/>
    <w:rsid w:val="005C49A4"/>
    <w:rsid w:val="005C4EA4"/>
    <w:rsid w:val="005C53C6"/>
    <w:rsid w:val="005C64A5"/>
    <w:rsid w:val="005D3E53"/>
    <w:rsid w:val="005D402C"/>
    <w:rsid w:val="005D459A"/>
    <w:rsid w:val="005D5A2B"/>
    <w:rsid w:val="005D648B"/>
    <w:rsid w:val="005D7CD6"/>
    <w:rsid w:val="005E0183"/>
    <w:rsid w:val="005E1879"/>
    <w:rsid w:val="005E3208"/>
    <w:rsid w:val="005E3225"/>
    <w:rsid w:val="005E3A40"/>
    <w:rsid w:val="005E4734"/>
    <w:rsid w:val="005E6A3E"/>
    <w:rsid w:val="005E70F2"/>
    <w:rsid w:val="005E726B"/>
    <w:rsid w:val="005F0A0F"/>
    <w:rsid w:val="005F4E08"/>
    <w:rsid w:val="005F6386"/>
    <w:rsid w:val="005F6E7D"/>
    <w:rsid w:val="005F7B5B"/>
    <w:rsid w:val="00600F3C"/>
    <w:rsid w:val="00601122"/>
    <w:rsid w:val="006024A8"/>
    <w:rsid w:val="00602514"/>
    <w:rsid w:val="00602C84"/>
    <w:rsid w:val="00604EE1"/>
    <w:rsid w:val="0060579C"/>
    <w:rsid w:val="00606E97"/>
    <w:rsid w:val="00610084"/>
    <w:rsid w:val="006114DD"/>
    <w:rsid w:val="00611565"/>
    <w:rsid w:val="00612C87"/>
    <w:rsid w:val="00613F8A"/>
    <w:rsid w:val="0061536E"/>
    <w:rsid w:val="006203B4"/>
    <w:rsid w:val="00622312"/>
    <w:rsid w:val="0062459C"/>
    <w:rsid w:val="0063154F"/>
    <w:rsid w:val="00631E03"/>
    <w:rsid w:val="00640341"/>
    <w:rsid w:val="00645219"/>
    <w:rsid w:val="00645744"/>
    <w:rsid w:val="006541CB"/>
    <w:rsid w:val="00655DE4"/>
    <w:rsid w:val="006651ED"/>
    <w:rsid w:val="00665C0E"/>
    <w:rsid w:val="00666A52"/>
    <w:rsid w:val="00676160"/>
    <w:rsid w:val="00676486"/>
    <w:rsid w:val="0067687D"/>
    <w:rsid w:val="00677602"/>
    <w:rsid w:val="0067791B"/>
    <w:rsid w:val="0068102F"/>
    <w:rsid w:val="00681206"/>
    <w:rsid w:val="00681B03"/>
    <w:rsid w:val="00681E7B"/>
    <w:rsid w:val="00683831"/>
    <w:rsid w:val="00683A49"/>
    <w:rsid w:val="00683AEB"/>
    <w:rsid w:val="00685817"/>
    <w:rsid w:val="00693627"/>
    <w:rsid w:val="00693D37"/>
    <w:rsid w:val="006A2561"/>
    <w:rsid w:val="006A2D18"/>
    <w:rsid w:val="006A6C89"/>
    <w:rsid w:val="006B0E97"/>
    <w:rsid w:val="006B1252"/>
    <w:rsid w:val="006B16E8"/>
    <w:rsid w:val="006B1710"/>
    <w:rsid w:val="006B1C09"/>
    <w:rsid w:val="006B1C99"/>
    <w:rsid w:val="006B31C9"/>
    <w:rsid w:val="006B3392"/>
    <w:rsid w:val="006B35AA"/>
    <w:rsid w:val="006B7B8B"/>
    <w:rsid w:val="006C0B94"/>
    <w:rsid w:val="006C0FBC"/>
    <w:rsid w:val="006C1B7A"/>
    <w:rsid w:val="006C2765"/>
    <w:rsid w:val="006C3626"/>
    <w:rsid w:val="006C775A"/>
    <w:rsid w:val="006D0EDA"/>
    <w:rsid w:val="006D151A"/>
    <w:rsid w:val="006D277D"/>
    <w:rsid w:val="006D2AFA"/>
    <w:rsid w:val="006D39A2"/>
    <w:rsid w:val="006D5BB0"/>
    <w:rsid w:val="006D6C88"/>
    <w:rsid w:val="006E0F21"/>
    <w:rsid w:val="006E324D"/>
    <w:rsid w:val="006E3EB5"/>
    <w:rsid w:val="006E4061"/>
    <w:rsid w:val="006E5F5F"/>
    <w:rsid w:val="006E636F"/>
    <w:rsid w:val="006E67E6"/>
    <w:rsid w:val="006E752D"/>
    <w:rsid w:val="006F1128"/>
    <w:rsid w:val="006F1A92"/>
    <w:rsid w:val="006F22D2"/>
    <w:rsid w:val="006F3CF9"/>
    <w:rsid w:val="006F4B32"/>
    <w:rsid w:val="006F6B64"/>
    <w:rsid w:val="007029A6"/>
    <w:rsid w:val="00702EF0"/>
    <w:rsid w:val="00703272"/>
    <w:rsid w:val="00703991"/>
    <w:rsid w:val="00704C42"/>
    <w:rsid w:val="00711DEF"/>
    <w:rsid w:val="0071261E"/>
    <w:rsid w:val="0071286D"/>
    <w:rsid w:val="00714A8C"/>
    <w:rsid w:val="0071746B"/>
    <w:rsid w:val="00723B25"/>
    <w:rsid w:val="0072429A"/>
    <w:rsid w:val="00724ABA"/>
    <w:rsid w:val="0072760A"/>
    <w:rsid w:val="007326F5"/>
    <w:rsid w:val="007343B5"/>
    <w:rsid w:val="00734ED6"/>
    <w:rsid w:val="00735BA6"/>
    <w:rsid w:val="00737006"/>
    <w:rsid w:val="00740ADD"/>
    <w:rsid w:val="007430E1"/>
    <w:rsid w:val="0074402E"/>
    <w:rsid w:val="007445BD"/>
    <w:rsid w:val="00745F25"/>
    <w:rsid w:val="007507FB"/>
    <w:rsid w:val="00750FCE"/>
    <w:rsid w:val="00751114"/>
    <w:rsid w:val="00752ACF"/>
    <w:rsid w:val="00752E42"/>
    <w:rsid w:val="00754F68"/>
    <w:rsid w:val="0075599C"/>
    <w:rsid w:val="00755B6B"/>
    <w:rsid w:val="0076010A"/>
    <w:rsid w:val="00760687"/>
    <w:rsid w:val="007607F2"/>
    <w:rsid w:val="00760918"/>
    <w:rsid w:val="00762DDA"/>
    <w:rsid w:val="00762E6C"/>
    <w:rsid w:val="00763772"/>
    <w:rsid w:val="00764C33"/>
    <w:rsid w:val="00764EE8"/>
    <w:rsid w:val="00767AA1"/>
    <w:rsid w:val="00767C19"/>
    <w:rsid w:val="00772DC0"/>
    <w:rsid w:val="007739F8"/>
    <w:rsid w:val="00773E1F"/>
    <w:rsid w:val="00774AB2"/>
    <w:rsid w:val="00774B26"/>
    <w:rsid w:val="00777861"/>
    <w:rsid w:val="00777BBB"/>
    <w:rsid w:val="007801EB"/>
    <w:rsid w:val="00781698"/>
    <w:rsid w:val="00781783"/>
    <w:rsid w:val="00781DD8"/>
    <w:rsid w:val="007845F4"/>
    <w:rsid w:val="00787D6C"/>
    <w:rsid w:val="007913F2"/>
    <w:rsid w:val="0079269E"/>
    <w:rsid w:val="007931BA"/>
    <w:rsid w:val="00793CDB"/>
    <w:rsid w:val="00796608"/>
    <w:rsid w:val="007A1B8C"/>
    <w:rsid w:val="007A2633"/>
    <w:rsid w:val="007A3886"/>
    <w:rsid w:val="007A4CBB"/>
    <w:rsid w:val="007A6439"/>
    <w:rsid w:val="007A6673"/>
    <w:rsid w:val="007A78A8"/>
    <w:rsid w:val="007B1641"/>
    <w:rsid w:val="007B3E92"/>
    <w:rsid w:val="007B44AB"/>
    <w:rsid w:val="007B561A"/>
    <w:rsid w:val="007B605C"/>
    <w:rsid w:val="007B6453"/>
    <w:rsid w:val="007B65F0"/>
    <w:rsid w:val="007B76DF"/>
    <w:rsid w:val="007C08D6"/>
    <w:rsid w:val="007C217F"/>
    <w:rsid w:val="007C52D3"/>
    <w:rsid w:val="007C5B6B"/>
    <w:rsid w:val="007D0731"/>
    <w:rsid w:val="007D3CAF"/>
    <w:rsid w:val="007D4BFC"/>
    <w:rsid w:val="007D767B"/>
    <w:rsid w:val="007E199E"/>
    <w:rsid w:val="007E1C41"/>
    <w:rsid w:val="007E2B6D"/>
    <w:rsid w:val="007E454A"/>
    <w:rsid w:val="007E53B8"/>
    <w:rsid w:val="007E7297"/>
    <w:rsid w:val="007F0B14"/>
    <w:rsid w:val="007F2DCD"/>
    <w:rsid w:val="007F31FE"/>
    <w:rsid w:val="007F3C06"/>
    <w:rsid w:val="007F4B42"/>
    <w:rsid w:val="007F7803"/>
    <w:rsid w:val="00800273"/>
    <w:rsid w:val="00802305"/>
    <w:rsid w:val="008031A2"/>
    <w:rsid w:val="00803355"/>
    <w:rsid w:val="008036B6"/>
    <w:rsid w:val="008037B3"/>
    <w:rsid w:val="00803803"/>
    <w:rsid w:val="00803D45"/>
    <w:rsid w:val="00805A9B"/>
    <w:rsid w:val="00806847"/>
    <w:rsid w:val="00806B0A"/>
    <w:rsid w:val="00814541"/>
    <w:rsid w:val="00815657"/>
    <w:rsid w:val="0081617C"/>
    <w:rsid w:val="00816882"/>
    <w:rsid w:val="00816DCA"/>
    <w:rsid w:val="008173E0"/>
    <w:rsid w:val="00817A8C"/>
    <w:rsid w:val="00817ECB"/>
    <w:rsid w:val="00820D52"/>
    <w:rsid w:val="008218C4"/>
    <w:rsid w:val="008225FB"/>
    <w:rsid w:val="00823CD3"/>
    <w:rsid w:val="00826819"/>
    <w:rsid w:val="00826C9F"/>
    <w:rsid w:val="00827E65"/>
    <w:rsid w:val="0083007B"/>
    <w:rsid w:val="008312C4"/>
    <w:rsid w:val="008317F0"/>
    <w:rsid w:val="008331B4"/>
    <w:rsid w:val="0083428D"/>
    <w:rsid w:val="0083555D"/>
    <w:rsid w:val="00836A72"/>
    <w:rsid w:val="00836C9B"/>
    <w:rsid w:val="00836E48"/>
    <w:rsid w:val="008372AC"/>
    <w:rsid w:val="00840332"/>
    <w:rsid w:val="00843B20"/>
    <w:rsid w:val="008454BD"/>
    <w:rsid w:val="00845A53"/>
    <w:rsid w:val="008500A8"/>
    <w:rsid w:val="0085069C"/>
    <w:rsid w:val="00850B71"/>
    <w:rsid w:val="00851698"/>
    <w:rsid w:val="00852202"/>
    <w:rsid w:val="0085323B"/>
    <w:rsid w:val="0085344D"/>
    <w:rsid w:val="00855083"/>
    <w:rsid w:val="008551A1"/>
    <w:rsid w:val="00856264"/>
    <w:rsid w:val="0085780E"/>
    <w:rsid w:val="00857EC5"/>
    <w:rsid w:val="0086039C"/>
    <w:rsid w:val="00860948"/>
    <w:rsid w:val="00861246"/>
    <w:rsid w:val="00861B54"/>
    <w:rsid w:val="00861B5B"/>
    <w:rsid w:val="00862C28"/>
    <w:rsid w:val="00863C11"/>
    <w:rsid w:val="00866AB2"/>
    <w:rsid w:val="008703FF"/>
    <w:rsid w:val="008713C9"/>
    <w:rsid w:val="00871C35"/>
    <w:rsid w:val="00873DDC"/>
    <w:rsid w:val="00876922"/>
    <w:rsid w:val="0087752C"/>
    <w:rsid w:val="00880271"/>
    <w:rsid w:val="00880428"/>
    <w:rsid w:val="00880717"/>
    <w:rsid w:val="0088147F"/>
    <w:rsid w:val="00881EA7"/>
    <w:rsid w:val="0088354F"/>
    <w:rsid w:val="00884E2F"/>
    <w:rsid w:val="008878E7"/>
    <w:rsid w:val="00893100"/>
    <w:rsid w:val="00896BDC"/>
    <w:rsid w:val="0089744B"/>
    <w:rsid w:val="008A304B"/>
    <w:rsid w:val="008A3A75"/>
    <w:rsid w:val="008A3E78"/>
    <w:rsid w:val="008A6707"/>
    <w:rsid w:val="008A738C"/>
    <w:rsid w:val="008B0A4B"/>
    <w:rsid w:val="008B0B9F"/>
    <w:rsid w:val="008B268A"/>
    <w:rsid w:val="008B32E4"/>
    <w:rsid w:val="008B34AB"/>
    <w:rsid w:val="008B3F74"/>
    <w:rsid w:val="008B4206"/>
    <w:rsid w:val="008B5CC5"/>
    <w:rsid w:val="008B6965"/>
    <w:rsid w:val="008B7852"/>
    <w:rsid w:val="008B7C01"/>
    <w:rsid w:val="008C0131"/>
    <w:rsid w:val="008C19AA"/>
    <w:rsid w:val="008C2120"/>
    <w:rsid w:val="008C45CD"/>
    <w:rsid w:val="008C4A24"/>
    <w:rsid w:val="008C5AEC"/>
    <w:rsid w:val="008C6D1C"/>
    <w:rsid w:val="008C7767"/>
    <w:rsid w:val="008D0B13"/>
    <w:rsid w:val="008D2B96"/>
    <w:rsid w:val="008D2FB6"/>
    <w:rsid w:val="008D3403"/>
    <w:rsid w:val="008D3BB5"/>
    <w:rsid w:val="008D4B69"/>
    <w:rsid w:val="008E22C4"/>
    <w:rsid w:val="008E2C3B"/>
    <w:rsid w:val="008E31CE"/>
    <w:rsid w:val="008E3FB1"/>
    <w:rsid w:val="008E4830"/>
    <w:rsid w:val="008E5519"/>
    <w:rsid w:val="008E5B5B"/>
    <w:rsid w:val="008E6B5D"/>
    <w:rsid w:val="008F161C"/>
    <w:rsid w:val="008F19E4"/>
    <w:rsid w:val="008F26FB"/>
    <w:rsid w:val="008F340A"/>
    <w:rsid w:val="008F675A"/>
    <w:rsid w:val="00901B5E"/>
    <w:rsid w:val="00902146"/>
    <w:rsid w:val="009023F8"/>
    <w:rsid w:val="00902DCD"/>
    <w:rsid w:val="009039E5"/>
    <w:rsid w:val="00911381"/>
    <w:rsid w:val="0091197C"/>
    <w:rsid w:val="009139F9"/>
    <w:rsid w:val="009144E1"/>
    <w:rsid w:val="009145A0"/>
    <w:rsid w:val="00914EFE"/>
    <w:rsid w:val="00916280"/>
    <w:rsid w:val="009165D6"/>
    <w:rsid w:val="00916D08"/>
    <w:rsid w:val="00916E2F"/>
    <w:rsid w:val="00920606"/>
    <w:rsid w:val="0092070A"/>
    <w:rsid w:val="0092252E"/>
    <w:rsid w:val="00923675"/>
    <w:rsid w:val="009241C1"/>
    <w:rsid w:val="0092444F"/>
    <w:rsid w:val="00924E94"/>
    <w:rsid w:val="00925332"/>
    <w:rsid w:val="00926652"/>
    <w:rsid w:val="009267CF"/>
    <w:rsid w:val="009269E3"/>
    <w:rsid w:val="00927CFD"/>
    <w:rsid w:val="009302DC"/>
    <w:rsid w:val="00930B26"/>
    <w:rsid w:val="00932CEF"/>
    <w:rsid w:val="009347F2"/>
    <w:rsid w:val="009350CC"/>
    <w:rsid w:val="00936107"/>
    <w:rsid w:val="009361DA"/>
    <w:rsid w:val="009368C6"/>
    <w:rsid w:val="00937D99"/>
    <w:rsid w:val="00941161"/>
    <w:rsid w:val="009415CE"/>
    <w:rsid w:val="0094219B"/>
    <w:rsid w:val="00942FEE"/>
    <w:rsid w:val="00943A7B"/>
    <w:rsid w:val="00943C09"/>
    <w:rsid w:val="0094477C"/>
    <w:rsid w:val="00950CD9"/>
    <w:rsid w:val="009530F6"/>
    <w:rsid w:val="009568F4"/>
    <w:rsid w:val="00956F60"/>
    <w:rsid w:val="0095706F"/>
    <w:rsid w:val="009620E8"/>
    <w:rsid w:val="0096242C"/>
    <w:rsid w:val="009637C8"/>
    <w:rsid w:val="00966584"/>
    <w:rsid w:val="00967999"/>
    <w:rsid w:val="00971C7C"/>
    <w:rsid w:val="00980800"/>
    <w:rsid w:val="00980C5D"/>
    <w:rsid w:val="0098309D"/>
    <w:rsid w:val="00984B6C"/>
    <w:rsid w:val="0098598D"/>
    <w:rsid w:val="0098716C"/>
    <w:rsid w:val="00990980"/>
    <w:rsid w:val="00993BA2"/>
    <w:rsid w:val="00996850"/>
    <w:rsid w:val="009A2CA3"/>
    <w:rsid w:val="009A653A"/>
    <w:rsid w:val="009A70C5"/>
    <w:rsid w:val="009A7CF2"/>
    <w:rsid w:val="009B1A6D"/>
    <w:rsid w:val="009B4DA7"/>
    <w:rsid w:val="009B6D91"/>
    <w:rsid w:val="009C02B9"/>
    <w:rsid w:val="009C0354"/>
    <w:rsid w:val="009C10E4"/>
    <w:rsid w:val="009C1125"/>
    <w:rsid w:val="009C14A9"/>
    <w:rsid w:val="009C1658"/>
    <w:rsid w:val="009C48F5"/>
    <w:rsid w:val="009C6DAB"/>
    <w:rsid w:val="009C7024"/>
    <w:rsid w:val="009C71AF"/>
    <w:rsid w:val="009D07CC"/>
    <w:rsid w:val="009D18F9"/>
    <w:rsid w:val="009D3B26"/>
    <w:rsid w:val="009D56D3"/>
    <w:rsid w:val="009E1271"/>
    <w:rsid w:val="009E4CBD"/>
    <w:rsid w:val="009E5147"/>
    <w:rsid w:val="009E5FB2"/>
    <w:rsid w:val="009E7B3F"/>
    <w:rsid w:val="009F09D6"/>
    <w:rsid w:val="009F1442"/>
    <w:rsid w:val="009F230A"/>
    <w:rsid w:val="009F3BB4"/>
    <w:rsid w:val="009F48E3"/>
    <w:rsid w:val="00A002D5"/>
    <w:rsid w:val="00A00F32"/>
    <w:rsid w:val="00A011D5"/>
    <w:rsid w:val="00A0193A"/>
    <w:rsid w:val="00A03FDE"/>
    <w:rsid w:val="00A04AC2"/>
    <w:rsid w:val="00A0632A"/>
    <w:rsid w:val="00A105AD"/>
    <w:rsid w:val="00A121C2"/>
    <w:rsid w:val="00A12AA1"/>
    <w:rsid w:val="00A13A28"/>
    <w:rsid w:val="00A21AA2"/>
    <w:rsid w:val="00A248F7"/>
    <w:rsid w:val="00A27B46"/>
    <w:rsid w:val="00A27FA9"/>
    <w:rsid w:val="00A312EE"/>
    <w:rsid w:val="00A3179B"/>
    <w:rsid w:val="00A31EBA"/>
    <w:rsid w:val="00A335DA"/>
    <w:rsid w:val="00A346B2"/>
    <w:rsid w:val="00A34717"/>
    <w:rsid w:val="00A34CF4"/>
    <w:rsid w:val="00A357A7"/>
    <w:rsid w:val="00A37AD8"/>
    <w:rsid w:val="00A42141"/>
    <w:rsid w:val="00A43D6D"/>
    <w:rsid w:val="00A477AD"/>
    <w:rsid w:val="00A47BCF"/>
    <w:rsid w:val="00A50398"/>
    <w:rsid w:val="00A51B0E"/>
    <w:rsid w:val="00A526B5"/>
    <w:rsid w:val="00A53A50"/>
    <w:rsid w:val="00A55CCD"/>
    <w:rsid w:val="00A570D8"/>
    <w:rsid w:val="00A60984"/>
    <w:rsid w:val="00A6112D"/>
    <w:rsid w:val="00A61BCE"/>
    <w:rsid w:val="00A622D3"/>
    <w:rsid w:val="00A62388"/>
    <w:rsid w:val="00A63DDF"/>
    <w:rsid w:val="00A654E9"/>
    <w:rsid w:val="00A656DC"/>
    <w:rsid w:val="00A66EDB"/>
    <w:rsid w:val="00A710E0"/>
    <w:rsid w:val="00A72A5F"/>
    <w:rsid w:val="00A735C0"/>
    <w:rsid w:val="00A74E68"/>
    <w:rsid w:val="00A77B6E"/>
    <w:rsid w:val="00A81275"/>
    <w:rsid w:val="00A84272"/>
    <w:rsid w:val="00A853B1"/>
    <w:rsid w:val="00A86245"/>
    <w:rsid w:val="00A8754E"/>
    <w:rsid w:val="00A91C97"/>
    <w:rsid w:val="00A92169"/>
    <w:rsid w:val="00A932FE"/>
    <w:rsid w:val="00A9338E"/>
    <w:rsid w:val="00A945E3"/>
    <w:rsid w:val="00A94642"/>
    <w:rsid w:val="00A951CF"/>
    <w:rsid w:val="00A96FE2"/>
    <w:rsid w:val="00A976D3"/>
    <w:rsid w:val="00AA14D5"/>
    <w:rsid w:val="00AA1715"/>
    <w:rsid w:val="00AA26AF"/>
    <w:rsid w:val="00AA5E3C"/>
    <w:rsid w:val="00AA695C"/>
    <w:rsid w:val="00AA7E87"/>
    <w:rsid w:val="00AB0047"/>
    <w:rsid w:val="00AB07FD"/>
    <w:rsid w:val="00AB12AE"/>
    <w:rsid w:val="00AB14D7"/>
    <w:rsid w:val="00AB2535"/>
    <w:rsid w:val="00AB3983"/>
    <w:rsid w:val="00AB3A1C"/>
    <w:rsid w:val="00AB65A6"/>
    <w:rsid w:val="00AB69C7"/>
    <w:rsid w:val="00AB7028"/>
    <w:rsid w:val="00AC14FA"/>
    <w:rsid w:val="00AC208E"/>
    <w:rsid w:val="00AC2AE1"/>
    <w:rsid w:val="00AC4CB6"/>
    <w:rsid w:val="00AC52AD"/>
    <w:rsid w:val="00AC7317"/>
    <w:rsid w:val="00AC7F91"/>
    <w:rsid w:val="00AD0021"/>
    <w:rsid w:val="00AD1043"/>
    <w:rsid w:val="00AD1AA3"/>
    <w:rsid w:val="00AD1F81"/>
    <w:rsid w:val="00AD393C"/>
    <w:rsid w:val="00AE0B62"/>
    <w:rsid w:val="00AE0E2F"/>
    <w:rsid w:val="00AE2E18"/>
    <w:rsid w:val="00AE2E7F"/>
    <w:rsid w:val="00AE4021"/>
    <w:rsid w:val="00AE4968"/>
    <w:rsid w:val="00AE4B56"/>
    <w:rsid w:val="00AE55DF"/>
    <w:rsid w:val="00AF002C"/>
    <w:rsid w:val="00AF20D3"/>
    <w:rsid w:val="00AF21ED"/>
    <w:rsid w:val="00AF26A7"/>
    <w:rsid w:val="00AF4E09"/>
    <w:rsid w:val="00AF54A4"/>
    <w:rsid w:val="00AF5C1B"/>
    <w:rsid w:val="00B01AF5"/>
    <w:rsid w:val="00B039CC"/>
    <w:rsid w:val="00B048DF"/>
    <w:rsid w:val="00B0503A"/>
    <w:rsid w:val="00B070B6"/>
    <w:rsid w:val="00B07CE7"/>
    <w:rsid w:val="00B10634"/>
    <w:rsid w:val="00B10837"/>
    <w:rsid w:val="00B10C44"/>
    <w:rsid w:val="00B12FBD"/>
    <w:rsid w:val="00B149C0"/>
    <w:rsid w:val="00B16CEA"/>
    <w:rsid w:val="00B16FEE"/>
    <w:rsid w:val="00B17733"/>
    <w:rsid w:val="00B21236"/>
    <w:rsid w:val="00B21DF7"/>
    <w:rsid w:val="00B2305C"/>
    <w:rsid w:val="00B234A5"/>
    <w:rsid w:val="00B234CB"/>
    <w:rsid w:val="00B23B6A"/>
    <w:rsid w:val="00B25B30"/>
    <w:rsid w:val="00B30987"/>
    <w:rsid w:val="00B30F93"/>
    <w:rsid w:val="00B31E86"/>
    <w:rsid w:val="00B35542"/>
    <w:rsid w:val="00B402FA"/>
    <w:rsid w:val="00B4360C"/>
    <w:rsid w:val="00B45109"/>
    <w:rsid w:val="00B45249"/>
    <w:rsid w:val="00B46167"/>
    <w:rsid w:val="00B46317"/>
    <w:rsid w:val="00B50F79"/>
    <w:rsid w:val="00B54B61"/>
    <w:rsid w:val="00B54D7E"/>
    <w:rsid w:val="00B54EFA"/>
    <w:rsid w:val="00B579C5"/>
    <w:rsid w:val="00B60C82"/>
    <w:rsid w:val="00B611A8"/>
    <w:rsid w:val="00B62B3A"/>
    <w:rsid w:val="00B62F3A"/>
    <w:rsid w:val="00B633A1"/>
    <w:rsid w:val="00B63845"/>
    <w:rsid w:val="00B64DB7"/>
    <w:rsid w:val="00B65B2F"/>
    <w:rsid w:val="00B67113"/>
    <w:rsid w:val="00B72D9B"/>
    <w:rsid w:val="00B736F3"/>
    <w:rsid w:val="00B74677"/>
    <w:rsid w:val="00B74A89"/>
    <w:rsid w:val="00B80175"/>
    <w:rsid w:val="00B80FFE"/>
    <w:rsid w:val="00B846CE"/>
    <w:rsid w:val="00B86063"/>
    <w:rsid w:val="00B866D4"/>
    <w:rsid w:val="00B867CF"/>
    <w:rsid w:val="00B87C57"/>
    <w:rsid w:val="00B92ED4"/>
    <w:rsid w:val="00B93D25"/>
    <w:rsid w:val="00B9433D"/>
    <w:rsid w:val="00B94B5B"/>
    <w:rsid w:val="00B95CBC"/>
    <w:rsid w:val="00BA0523"/>
    <w:rsid w:val="00BA0BDA"/>
    <w:rsid w:val="00BA27C7"/>
    <w:rsid w:val="00BA27FE"/>
    <w:rsid w:val="00BA2906"/>
    <w:rsid w:val="00BA77EF"/>
    <w:rsid w:val="00BB08DB"/>
    <w:rsid w:val="00BB0B9E"/>
    <w:rsid w:val="00BB2531"/>
    <w:rsid w:val="00BB2724"/>
    <w:rsid w:val="00BB297D"/>
    <w:rsid w:val="00BB2F2C"/>
    <w:rsid w:val="00BB3E3D"/>
    <w:rsid w:val="00BB4CBD"/>
    <w:rsid w:val="00BC44B9"/>
    <w:rsid w:val="00BC572F"/>
    <w:rsid w:val="00BD1396"/>
    <w:rsid w:val="00BD2127"/>
    <w:rsid w:val="00BD567F"/>
    <w:rsid w:val="00BD6B6E"/>
    <w:rsid w:val="00BD6BA2"/>
    <w:rsid w:val="00BE0B61"/>
    <w:rsid w:val="00BE1A2F"/>
    <w:rsid w:val="00BE3C16"/>
    <w:rsid w:val="00BE69D7"/>
    <w:rsid w:val="00BE7222"/>
    <w:rsid w:val="00BE7A29"/>
    <w:rsid w:val="00BE7F6B"/>
    <w:rsid w:val="00BF68C6"/>
    <w:rsid w:val="00BF6F59"/>
    <w:rsid w:val="00BF73E9"/>
    <w:rsid w:val="00C005A9"/>
    <w:rsid w:val="00C031B6"/>
    <w:rsid w:val="00C03420"/>
    <w:rsid w:val="00C03EDA"/>
    <w:rsid w:val="00C03F3B"/>
    <w:rsid w:val="00C043F7"/>
    <w:rsid w:val="00C079CC"/>
    <w:rsid w:val="00C10B04"/>
    <w:rsid w:val="00C15229"/>
    <w:rsid w:val="00C15338"/>
    <w:rsid w:val="00C15D66"/>
    <w:rsid w:val="00C1709A"/>
    <w:rsid w:val="00C174C4"/>
    <w:rsid w:val="00C2004F"/>
    <w:rsid w:val="00C256CA"/>
    <w:rsid w:val="00C26C37"/>
    <w:rsid w:val="00C27A2A"/>
    <w:rsid w:val="00C31E7D"/>
    <w:rsid w:val="00C32720"/>
    <w:rsid w:val="00C33C5C"/>
    <w:rsid w:val="00C34ACD"/>
    <w:rsid w:val="00C372D6"/>
    <w:rsid w:val="00C40BF9"/>
    <w:rsid w:val="00C41B48"/>
    <w:rsid w:val="00C4228A"/>
    <w:rsid w:val="00C43C0F"/>
    <w:rsid w:val="00C4438C"/>
    <w:rsid w:val="00C45F91"/>
    <w:rsid w:val="00C46A2D"/>
    <w:rsid w:val="00C51780"/>
    <w:rsid w:val="00C51FFA"/>
    <w:rsid w:val="00C52DD1"/>
    <w:rsid w:val="00C5647B"/>
    <w:rsid w:val="00C6020A"/>
    <w:rsid w:val="00C66919"/>
    <w:rsid w:val="00C67F97"/>
    <w:rsid w:val="00C709DE"/>
    <w:rsid w:val="00C71B64"/>
    <w:rsid w:val="00C725BB"/>
    <w:rsid w:val="00C72ABD"/>
    <w:rsid w:val="00C75062"/>
    <w:rsid w:val="00C758A5"/>
    <w:rsid w:val="00C761DF"/>
    <w:rsid w:val="00C76B97"/>
    <w:rsid w:val="00C8358E"/>
    <w:rsid w:val="00C84E69"/>
    <w:rsid w:val="00C85191"/>
    <w:rsid w:val="00C85AC7"/>
    <w:rsid w:val="00C906EA"/>
    <w:rsid w:val="00C90719"/>
    <w:rsid w:val="00C91E34"/>
    <w:rsid w:val="00C94B29"/>
    <w:rsid w:val="00C95B59"/>
    <w:rsid w:val="00C964DF"/>
    <w:rsid w:val="00C97563"/>
    <w:rsid w:val="00C978EF"/>
    <w:rsid w:val="00CA066E"/>
    <w:rsid w:val="00CA2550"/>
    <w:rsid w:val="00CA2DC2"/>
    <w:rsid w:val="00CA5068"/>
    <w:rsid w:val="00CA60CF"/>
    <w:rsid w:val="00CA6404"/>
    <w:rsid w:val="00CA6F86"/>
    <w:rsid w:val="00CB0686"/>
    <w:rsid w:val="00CB0C38"/>
    <w:rsid w:val="00CB233B"/>
    <w:rsid w:val="00CB4BB8"/>
    <w:rsid w:val="00CB59FD"/>
    <w:rsid w:val="00CB5A87"/>
    <w:rsid w:val="00CC06A9"/>
    <w:rsid w:val="00CC16B2"/>
    <w:rsid w:val="00CC18E6"/>
    <w:rsid w:val="00CC2546"/>
    <w:rsid w:val="00CC2BF4"/>
    <w:rsid w:val="00CC3581"/>
    <w:rsid w:val="00CC4CE1"/>
    <w:rsid w:val="00CD05C8"/>
    <w:rsid w:val="00CD262C"/>
    <w:rsid w:val="00CD26F6"/>
    <w:rsid w:val="00CD2B4A"/>
    <w:rsid w:val="00CD5253"/>
    <w:rsid w:val="00CD5572"/>
    <w:rsid w:val="00CD6794"/>
    <w:rsid w:val="00CD7980"/>
    <w:rsid w:val="00CE08BE"/>
    <w:rsid w:val="00CE1FA2"/>
    <w:rsid w:val="00CE1FD9"/>
    <w:rsid w:val="00CF04EB"/>
    <w:rsid w:val="00CF0BEB"/>
    <w:rsid w:val="00CF24C8"/>
    <w:rsid w:val="00CF3D4F"/>
    <w:rsid w:val="00CF4713"/>
    <w:rsid w:val="00CF76CB"/>
    <w:rsid w:val="00CF7868"/>
    <w:rsid w:val="00CF78CF"/>
    <w:rsid w:val="00D0021F"/>
    <w:rsid w:val="00D01D50"/>
    <w:rsid w:val="00D02204"/>
    <w:rsid w:val="00D03032"/>
    <w:rsid w:val="00D045CD"/>
    <w:rsid w:val="00D122F3"/>
    <w:rsid w:val="00D125E0"/>
    <w:rsid w:val="00D12A0D"/>
    <w:rsid w:val="00D138DD"/>
    <w:rsid w:val="00D17AE2"/>
    <w:rsid w:val="00D20538"/>
    <w:rsid w:val="00D2564B"/>
    <w:rsid w:val="00D27C43"/>
    <w:rsid w:val="00D305BA"/>
    <w:rsid w:val="00D335CC"/>
    <w:rsid w:val="00D336B3"/>
    <w:rsid w:val="00D345C0"/>
    <w:rsid w:val="00D34A62"/>
    <w:rsid w:val="00D350FA"/>
    <w:rsid w:val="00D37D32"/>
    <w:rsid w:val="00D42F41"/>
    <w:rsid w:val="00D44A0F"/>
    <w:rsid w:val="00D45A8A"/>
    <w:rsid w:val="00D46171"/>
    <w:rsid w:val="00D474BD"/>
    <w:rsid w:val="00D51FED"/>
    <w:rsid w:val="00D528C3"/>
    <w:rsid w:val="00D56327"/>
    <w:rsid w:val="00D63711"/>
    <w:rsid w:val="00D648B1"/>
    <w:rsid w:val="00D65382"/>
    <w:rsid w:val="00D6698F"/>
    <w:rsid w:val="00D66AD7"/>
    <w:rsid w:val="00D7302D"/>
    <w:rsid w:val="00D73071"/>
    <w:rsid w:val="00D842A8"/>
    <w:rsid w:val="00D84847"/>
    <w:rsid w:val="00D87386"/>
    <w:rsid w:val="00D87738"/>
    <w:rsid w:val="00D908F7"/>
    <w:rsid w:val="00D936A9"/>
    <w:rsid w:val="00D93C0F"/>
    <w:rsid w:val="00D94226"/>
    <w:rsid w:val="00D95B5F"/>
    <w:rsid w:val="00D96724"/>
    <w:rsid w:val="00D96E1B"/>
    <w:rsid w:val="00D973B6"/>
    <w:rsid w:val="00D975D5"/>
    <w:rsid w:val="00D97D87"/>
    <w:rsid w:val="00DA0956"/>
    <w:rsid w:val="00DA1000"/>
    <w:rsid w:val="00DA4BEB"/>
    <w:rsid w:val="00DA5628"/>
    <w:rsid w:val="00DA76A8"/>
    <w:rsid w:val="00DB05DF"/>
    <w:rsid w:val="00DB1042"/>
    <w:rsid w:val="00DB3D13"/>
    <w:rsid w:val="00DB5117"/>
    <w:rsid w:val="00DB5369"/>
    <w:rsid w:val="00DB6FBD"/>
    <w:rsid w:val="00DC146D"/>
    <w:rsid w:val="00DC65C1"/>
    <w:rsid w:val="00DC770C"/>
    <w:rsid w:val="00DC7890"/>
    <w:rsid w:val="00DC7B23"/>
    <w:rsid w:val="00DD12E9"/>
    <w:rsid w:val="00DD1A1A"/>
    <w:rsid w:val="00DD3E8A"/>
    <w:rsid w:val="00DD4E66"/>
    <w:rsid w:val="00DD63C7"/>
    <w:rsid w:val="00DE25B1"/>
    <w:rsid w:val="00DE36D2"/>
    <w:rsid w:val="00DE5808"/>
    <w:rsid w:val="00DE5975"/>
    <w:rsid w:val="00DE5D53"/>
    <w:rsid w:val="00DE63F4"/>
    <w:rsid w:val="00DE70A7"/>
    <w:rsid w:val="00DE71E3"/>
    <w:rsid w:val="00DF01FA"/>
    <w:rsid w:val="00DF1310"/>
    <w:rsid w:val="00DF16D9"/>
    <w:rsid w:val="00DF2786"/>
    <w:rsid w:val="00DF3DBB"/>
    <w:rsid w:val="00DF569C"/>
    <w:rsid w:val="00DF6294"/>
    <w:rsid w:val="00DF6D4B"/>
    <w:rsid w:val="00DF7F36"/>
    <w:rsid w:val="00E0046E"/>
    <w:rsid w:val="00E019A4"/>
    <w:rsid w:val="00E040AF"/>
    <w:rsid w:val="00E0514F"/>
    <w:rsid w:val="00E06251"/>
    <w:rsid w:val="00E1067A"/>
    <w:rsid w:val="00E107D8"/>
    <w:rsid w:val="00E1230B"/>
    <w:rsid w:val="00E1369B"/>
    <w:rsid w:val="00E14556"/>
    <w:rsid w:val="00E15262"/>
    <w:rsid w:val="00E153D5"/>
    <w:rsid w:val="00E15D5C"/>
    <w:rsid w:val="00E16FDC"/>
    <w:rsid w:val="00E17909"/>
    <w:rsid w:val="00E21CAF"/>
    <w:rsid w:val="00E225E5"/>
    <w:rsid w:val="00E226DD"/>
    <w:rsid w:val="00E23DBD"/>
    <w:rsid w:val="00E244B6"/>
    <w:rsid w:val="00E24511"/>
    <w:rsid w:val="00E31050"/>
    <w:rsid w:val="00E3226A"/>
    <w:rsid w:val="00E34195"/>
    <w:rsid w:val="00E342F5"/>
    <w:rsid w:val="00E3482B"/>
    <w:rsid w:val="00E3496A"/>
    <w:rsid w:val="00E37B01"/>
    <w:rsid w:val="00E404B8"/>
    <w:rsid w:val="00E4190C"/>
    <w:rsid w:val="00E4266C"/>
    <w:rsid w:val="00E442FE"/>
    <w:rsid w:val="00E448F8"/>
    <w:rsid w:val="00E46C70"/>
    <w:rsid w:val="00E50B83"/>
    <w:rsid w:val="00E51BA1"/>
    <w:rsid w:val="00E525E5"/>
    <w:rsid w:val="00E536BA"/>
    <w:rsid w:val="00E53F86"/>
    <w:rsid w:val="00E57281"/>
    <w:rsid w:val="00E57C8E"/>
    <w:rsid w:val="00E603DE"/>
    <w:rsid w:val="00E61A93"/>
    <w:rsid w:val="00E61AE3"/>
    <w:rsid w:val="00E61E76"/>
    <w:rsid w:val="00E6385B"/>
    <w:rsid w:val="00E63956"/>
    <w:rsid w:val="00E63B5D"/>
    <w:rsid w:val="00E65D75"/>
    <w:rsid w:val="00E65E9E"/>
    <w:rsid w:val="00E706AB"/>
    <w:rsid w:val="00E707A6"/>
    <w:rsid w:val="00E71274"/>
    <w:rsid w:val="00E71F9C"/>
    <w:rsid w:val="00E72826"/>
    <w:rsid w:val="00E72AB2"/>
    <w:rsid w:val="00E73122"/>
    <w:rsid w:val="00E82B8A"/>
    <w:rsid w:val="00E83C38"/>
    <w:rsid w:val="00E85761"/>
    <w:rsid w:val="00E90491"/>
    <w:rsid w:val="00E90DB1"/>
    <w:rsid w:val="00E9248F"/>
    <w:rsid w:val="00E943EF"/>
    <w:rsid w:val="00E94E6F"/>
    <w:rsid w:val="00E96834"/>
    <w:rsid w:val="00E96C5D"/>
    <w:rsid w:val="00EA2BDA"/>
    <w:rsid w:val="00EA4D11"/>
    <w:rsid w:val="00EA5D74"/>
    <w:rsid w:val="00EA7473"/>
    <w:rsid w:val="00EA7D2C"/>
    <w:rsid w:val="00EB0707"/>
    <w:rsid w:val="00EB16B6"/>
    <w:rsid w:val="00EB346C"/>
    <w:rsid w:val="00EC0A21"/>
    <w:rsid w:val="00EC2063"/>
    <w:rsid w:val="00EC3F2B"/>
    <w:rsid w:val="00EC4AD0"/>
    <w:rsid w:val="00EC66DC"/>
    <w:rsid w:val="00ED1F6C"/>
    <w:rsid w:val="00ED2F2D"/>
    <w:rsid w:val="00ED5032"/>
    <w:rsid w:val="00ED5512"/>
    <w:rsid w:val="00ED5913"/>
    <w:rsid w:val="00ED6FE7"/>
    <w:rsid w:val="00ED7E8A"/>
    <w:rsid w:val="00EE3B1B"/>
    <w:rsid w:val="00EE4911"/>
    <w:rsid w:val="00EE739C"/>
    <w:rsid w:val="00EE7BE7"/>
    <w:rsid w:val="00EF1944"/>
    <w:rsid w:val="00EF2BFC"/>
    <w:rsid w:val="00EF73DB"/>
    <w:rsid w:val="00F00128"/>
    <w:rsid w:val="00F02A43"/>
    <w:rsid w:val="00F1125B"/>
    <w:rsid w:val="00F11B53"/>
    <w:rsid w:val="00F13210"/>
    <w:rsid w:val="00F15E38"/>
    <w:rsid w:val="00F21395"/>
    <w:rsid w:val="00F23F6D"/>
    <w:rsid w:val="00F24393"/>
    <w:rsid w:val="00F2559F"/>
    <w:rsid w:val="00F259C3"/>
    <w:rsid w:val="00F26237"/>
    <w:rsid w:val="00F31B68"/>
    <w:rsid w:val="00F3395D"/>
    <w:rsid w:val="00F35B9C"/>
    <w:rsid w:val="00F37D93"/>
    <w:rsid w:val="00F41A6D"/>
    <w:rsid w:val="00F42362"/>
    <w:rsid w:val="00F42748"/>
    <w:rsid w:val="00F43A69"/>
    <w:rsid w:val="00F468B3"/>
    <w:rsid w:val="00F50FBE"/>
    <w:rsid w:val="00F51422"/>
    <w:rsid w:val="00F5288B"/>
    <w:rsid w:val="00F53182"/>
    <w:rsid w:val="00F54663"/>
    <w:rsid w:val="00F60039"/>
    <w:rsid w:val="00F62355"/>
    <w:rsid w:val="00F6259B"/>
    <w:rsid w:val="00F63C77"/>
    <w:rsid w:val="00F64087"/>
    <w:rsid w:val="00F651FD"/>
    <w:rsid w:val="00F67697"/>
    <w:rsid w:val="00F67B2C"/>
    <w:rsid w:val="00F67EFB"/>
    <w:rsid w:val="00F70499"/>
    <w:rsid w:val="00F776EE"/>
    <w:rsid w:val="00F8059A"/>
    <w:rsid w:val="00F81C41"/>
    <w:rsid w:val="00F84588"/>
    <w:rsid w:val="00F84EF9"/>
    <w:rsid w:val="00F8522B"/>
    <w:rsid w:val="00F853EF"/>
    <w:rsid w:val="00F859D2"/>
    <w:rsid w:val="00F869D5"/>
    <w:rsid w:val="00F91361"/>
    <w:rsid w:val="00F92179"/>
    <w:rsid w:val="00F936FE"/>
    <w:rsid w:val="00F93ED5"/>
    <w:rsid w:val="00F94935"/>
    <w:rsid w:val="00FA0794"/>
    <w:rsid w:val="00FA2419"/>
    <w:rsid w:val="00FA2529"/>
    <w:rsid w:val="00FA5F98"/>
    <w:rsid w:val="00FA7336"/>
    <w:rsid w:val="00FB204B"/>
    <w:rsid w:val="00FB37F6"/>
    <w:rsid w:val="00FB40B5"/>
    <w:rsid w:val="00FB47B0"/>
    <w:rsid w:val="00FB480A"/>
    <w:rsid w:val="00FB58E8"/>
    <w:rsid w:val="00FB602C"/>
    <w:rsid w:val="00FC0553"/>
    <w:rsid w:val="00FC194E"/>
    <w:rsid w:val="00FC3245"/>
    <w:rsid w:val="00FC35EB"/>
    <w:rsid w:val="00FC491E"/>
    <w:rsid w:val="00FC4ED5"/>
    <w:rsid w:val="00FC5EF9"/>
    <w:rsid w:val="00FC602B"/>
    <w:rsid w:val="00FC6898"/>
    <w:rsid w:val="00FD0DEB"/>
    <w:rsid w:val="00FD1D15"/>
    <w:rsid w:val="00FD39F2"/>
    <w:rsid w:val="00FD42ED"/>
    <w:rsid w:val="00FD4885"/>
    <w:rsid w:val="00FD7107"/>
    <w:rsid w:val="00FD7E76"/>
    <w:rsid w:val="00FE0BB8"/>
    <w:rsid w:val="00FE2BC0"/>
    <w:rsid w:val="00FE2FF7"/>
    <w:rsid w:val="00FE3086"/>
    <w:rsid w:val="00FE419F"/>
    <w:rsid w:val="00FE7941"/>
    <w:rsid w:val="00FE7EAD"/>
    <w:rsid w:val="00FF17BC"/>
    <w:rsid w:val="00FF3723"/>
    <w:rsid w:val="00FF45D9"/>
    <w:rsid w:val="00FF70CF"/>
    <w:rsid w:val="015DD377"/>
    <w:rsid w:val="0261A1EB"/>
    <w:rsid w:val="05AA092C"/>
    <w:rsid w:val="0731FE9F"/>
    <w:rsid w:val="076D41D8"/>
    <w:rsid w:val="09980468"/>
    <w:rsid w:val="0FDB256F"/>
    <w:rsid w:val="13FBFD20"/>
    <w:rsid w:val="1701BAF9"/>
    <w:rsid w:val="19A87972"/>
    <w:rsid w:val="1F7C4509"/>
    <w:rsid w:val="24C1967B"/>
    <w:rsid w:val="2A26F8F9"/>
    <w:rsid w:val="2C0A6891"/>
    <w:rsid w:val="2F0835E4"/>
    <w:rsid w:val="2FF8DBFD"/>
    <w:rsid w:val="3598227A"/>
    <w:rsid w:val="366C11FF"/>
    <w:rsid w:val="3C1AA002"/>
    <w:rsid w:val="3DDB2E4C"/>
    <w:rsid w:val="3E3D60F5"/>
    <w:rsid w:val="441A6369"/>
    <w:rsid w:val="454A00D5"/>
    <w:rsid w:val="4817CC82"/>
    <w:rsid w:val="4A29D46E"/>
    <w:rsid w:val="4A7CE2C9"/>
    <w:rsid w:val="4F243A8C"/>
    <w:rsid w:val="53DCAB46"/>
    <w:rsid w:val="55368BB4"/>
    <w:rsid w:val="59FBE92E"/>
    <w:rsid w:val="5A15B8D6"/>
    <w:rsid w:val="5AC6B16F"/>
    <w:rsid w:val="5ACDE1CD"/>
    <w:rsid w:val="5D7A34F3"/>
    <w:rsid w:val="60B0460F"/>
    <w:rsid w:val="63667BAC"/>
    <w:rsid w:val="66C48459"/>
    <w:rsid w:val="66F06D65"/>
    <w:rsid w:val="69772A14"/>
    <w:rsid w:val="70A40FAE"/>
    <w:rsid w:val="713E92D0"/>
    <w:rsid w:val="72508A4F"/>
    <w:rsid w:val="7404A4C3"/>
    <w:rsid w:val="74763392"/>
    <w:rsid w:val="76758014"/>
    <w:rsid w:val="76878534"/>
    <w:rsid w:val="76C33D0E"/>
    <w:rsid w:val="77088595"/>
    <w:rsid w:val="7728A236"/>
    <w:rsid w:val="78410775"/>
    <w:rsid w:val="7949A4B5"/>
    <w:rsid w:val="7AE57516"/>
    <w:rsid w:val="7D3DF34E"/>
    <w:rsid w:val="7DA07255"/>
    <w:rsid w:val="7DE86EAD"/>
    <w:rsid w:val="7EC02C13"/>
    <w:rsid w:val="7FFDCB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39CD15"/>
  <w15:chartTrackingRefBased/>
  <w15:docId w15:val="{F025624B-7456-4CBF-B7AE-B42ED793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97"/>
    <w:rPr>
      <w:rFonts w:ascii="Verdana" w:hAnsi="Verdana"/>
      <w:sz w:val="18"/>
      <w:lang w:val="en-GB" w:eastAsia="en-US"/>
    </w:rPr>
  </w:style>
  <w:style w:type="paragraph" w:styleId="Heading1">
    <w:name w:val="heading 1"/>
    <w:basedOn w:val="Normal"/>
    <w:next w:val="Normal"/>
    <w:link w:val="Heading1Char"/>
    <w:qFormat/>
    <w:rsid w:val="00D95B5F"/>
    <w:pPr>
      <w:keepNext/>
      <w:spacing w:before="240" w:after="60"/>
      <w:outlineLvl w:val="0"/>
    </w:pPr>
    <w:rPr>
      <w:rFonts w:eastAsia="Times New Roman" w:cs="Times New Roman"/>
      <w:b/>
      <w:bCs/>
      <w:kern w:val="32"/>
      <w:sz w:val="24"/>
      <w:szCs w:val="32"/>
    </w:rPr>
  </w:style>
  <w:style w:type="paragraph" w:styleId="Heading2">
    <w:name w:val="heading 2"/>
    <w:basedOn w:val="Normal"/>
    <w:next w:val="Normal"/>
    <w:link w:val="Heading2Char"/>
    <w:unhideWhenUsed/>
    <w:qFormat/>
    <w:rsid w:val="00D95B5F"/>
    <w:pPr>
      <w:keepNext/>
      <w:spacing w:before="240" w:after="60"/>
      <w:outlineLvl w:val="1"/>
    </w:pPr>
    <w:rPr>
      <w:rFonts w:eastAsia="Times New Roman" w:cs="Times New Roman"/>
      <w:b/>
      <w:bCs/>
      <w:iCs/>
      <w:szCs w:val="28"/>
    </w:rPr>
  </w:style>
  <w:style w:type="paragraph" w:styleId="Heading3">
    <w:name w:val="heading 3"/>
    <w:basedOn w:val="Normal"/>
    <w:next w:val="Normal"/>
    <w:link w:val="Heading3Char"/>
    <w:unhideWhenUsed/>
    <w:qFormat/>
    <w:rsid w:val="003B05F7"/>
    <w:pPr>
      <w:keepNext/>
      <w:spacing w:before="240" w:after="60"/>
      <w:outlineLvl w:val="2"/>
    </w:pPr>
    <w:rPr>
      <w:rFonts w:eastAsia="Times New Roman" w:cs="Times New Roman"/>
      <w:b/>
      <w:bCs/>
      <w:szCs w:val="26"/>
    </w:rPr>
  </w:style>
  <w:style w:type="paragraph" w:styleId="Heading4">
    <w:name w:val="heading 4"/>
    <w:basedOn w:val="Normal"/>
    <w:next w:val="Normal"/>
    <w:link w:val="Heading4Char"/>
    <w:unhideWhenUsed/>
    <w:qFormat/>
    <w:rsid w:val="009B6D91"/>
    <w:pPr>
      <w:keepNext/>
      <w:spacing w:before="240" w:after="60"/>
      <w:outlineLvl w:val="3"/>
    </w:pPr>
    <w:rPr>
      <w:rFonts w:eastAsia="Times New Roman" w:cs="Times New Roman"/>
      <w:b/>
      <w:bCs/>
      <w:szCs w:val="28"/>
    </w:rPr>
  </w:style>
  <w:style w:type="paragraph" w:styleId="Heading5">
    <w:name w:val="heading 5"/>
    <w:basedOn w:val="Normal"/>
    <w:next w:val="BodyText"/>
    <w:link w:val="Heading5Char"/>
    <w:qFormat/>
    <w:rsid w:val="006D2AFA"/>
    <w:pPr>
      <w:spacing w:before="240" w:after="60"/>
      <w:outlineLvl w:val="4"/>
    </w:pPr>
    <w:rPr>
      <w:rFonts w:asciiTheme="minorHAnsi" w:eastAsia="Times New Roman" w:hAnsiTheme="minorHAnsi" w:cs="Times New Roman"/>
      <w:b/>
      <w:bCs/>
      <w:i/>
      <w:iCs/>
      <w:sz w:val="26"/>
      <w:szCs w:val="26"/>
      <w:lang w:val="en-US"/>
    </w:rPr>
  </w:style>
  <w:style w:type="paragraph" w:styleId="Heading6">
    <w:name w:val="heading 6"/>
    <w:basedOn w:val="Normal"/>
    <w:next w:val="BodyText"/>
    <w:link w:val="Heading6Char"/>
    <w:qFormat/>
    <w:rsid w:val="006D2AFA"/>
    <w:pPr>
      <w:spacing w:before="240" w:after="60"/>
      <w:outlineLvl w:val="5"/>
    </w:pPr>
    <w:rPr>
      <w:rFonts w:asciiTheme="minorHAnsi" w:eastAsia="Times New Roman" w:hAnsiTheme="minorHAnsi" w:cs="Times New Roman"/>
      <w:b/>
      <w:bCs/>
      <w:sz w:val="22"/>
      <w:szCs w:val="22"/>
      <w:lang w:val="en-US"/>
    </w:rPr>
  </w:style>
  <w:style w:type="paragraph" w:styleId="Heading7">
    <w:name w:val="heading 7"/>
    <w:basedOn w:val="Normal"/>
    <w:next w:val="BodyText"/>
    <w:link w:val="Heading7Char"/>
    <w:qFormat/>
    <w:rsid w:val="006D2AFA"/>
    <w:pPr>
      <w:spacing w:before="240" w:after="60"/>
      <w:outlineLvl w:val="6"/>
    </w:pPr>
    <w:rPr>
      <w:rFonts w:asciiTheme="minorHAnsi" w:eastAsia="Times New Roman" w:hAnsiTheme="minorHAnsi" w:cs="Times New Roman"/>
      <w:szCs w:val="24"/>
      <w:lang w:val="en-US"/>
    </w:rPr>
  </w:style>
  <w:style w:type="paragraph" w:styleId="Heading8">
    <w:name w:val="heading 8"/>
    <w:basedOn w:val="Normal"/>
    <w:next w:val="BodyText"/>
    <w:link w:val="Heading8Char"/>
    <w:qFormat/>
    <w:rsid w:val="006D2AFA"/>
    <w:pPr>
      <w:spacing w:before="240" w:after="60"/>
      <w:outlineLvl w:val="7"/>
    </w:pPr>
    <w:rPr>
      <w:rFonts w:asciiTheme="minorHAnsi" w:eastAsia="Times New Roman" w:hAnsiTheme="minorHAnsi" w:cs="Times New Roman"/>
      <w:i/>
      <w:iCs/>
      <w:szCs w:val="24"/>
      <w:lang w:val="en-US"/>
    </w:rPr>
  </w:style>
  <w:style w:type="paragraph" w:styleId="Heading9">
    <w:name w:val="heading 9"/>
    <w:basedOn w:val="Normal"/>
    <w:next w:val="BodyText"/>
    <w:link w:val="Heading9Char"/>
    <w:qFormat/>
    <w:rsid w:val="006D2AFA"/>
    <w:pPr>
      <w:spacing w:before="240" w:after="60"/>
      <w:outlineLvl w:val="8"/>
    </w:pPr>
    <w:rPr>
      <w:rFonts w:ascii="Arial" w:eastAsia="Times New Roman" w:hAnsi="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Colorful List - Accent 11,heading 6,List Paragraph1,Bullets,Figure Caption,References,List Paragraph 1,List-Bulleted"/>
    <w:basedOn w:val="Normal"/>
    <w:link w:val="ListParagraphChar"/>
    <w:qFormat/>
    <w:rsid w:val="00A6112D"/>
    <w:pPr>
      <w:ind w:left="708"/>
    </w:pPr>
  </w:style>
  <w:style w:type="paragraph" w:styleId="NoSpacing">
    <w:name w:val="No Spacing"/>
    <w:link w:val="NoSpacingChar"/>
    <w:uiPriority w:val="1"/>
    <w:qFormat/>
    <w:rsid w:val="00805A9B"/>
    <w:rPr>
      <w:rFonts w:cs="Times New Roman"/>
      <w:sz w:val="22"/>
      <w:szCs w:val="22"/>
      <w:lang w:val="en-GB" w:eastAsia="en-US"/>
    </w:rPr>
  </w:style>
  <w:style w:type="character" w:customStyle="1" w:styleId="NoSpacingChar">
    <w:name w:val="No Spacing Char"/>
    <w:link w:val="NoSpacing"/>
    <w:uiPriority w:val="1"/>
    <w:rsid w:val="00E53F86"/>
    <w:rPr>
      <w:rFonts w:cs="Times New Roman"/>
      <w:sz w:val="22"/>
      <w:szCs w:val="22"/>
      <w:lang w:val="en-GB"/>
    </w:rPr>
  </w:style>
  <w:style w:type="character" w:styleId="CommentReference">
    <w:name w:val="annotation reference"/>
    <w:uiPriority w:val="99"/>
    <w:semiHidden/>
    <w:unhideWhenUsed/>
    <w:rsid w:val="003003F6"/>
    <w:rPr>
      <w:sz w:val="16"/>
      <w:szCs w:val="16"/>
    </w:rPr>
  </w:style>
  <w:style w:type="paragraph" w:styleId="CommentText">
    <w:name w:val="annotation text"/>
    <w:basedOn w:val="Normal"/>
    <w:link w:val="CommentTextChar"/>
    <w:unhideWhenUsed/>
    <w:rsid w:val="003003F6"/>
  </w:style>
  <w:style w:type="character" w:customStyle="1" w:styleId="CommentTextChar">
    <w:name w:val="Comment Text Char"/>
    <w:basedOn w:val="DefaultParagraphFont"/>
    <w:link w:val="CommentText"/>
    <w:rsid w:val="003003F6"/>
  </w:style>
  <w:style w:type="paragraph" w:styleId="CommentSubject">
    <w:name w:val="annotation subject"/>
    <w:basedOn w:val="CommentText"/>
    <w:next w:val="CommentText"/>
    <w:link w:val="CommentSubjectChar"/>
    <w:semiHidden/>
    <w:unhideWhenUsed/>
    <w:rsid w:val="003003F6"/>
    <w:rPr>
      <w:b/>
      <w:bCs/>
    </w:rPr>
  </w:style>
  <w:style w:type="character" w:customStyle="1" w:styleId="CommentSubjectChar">
    <w:name w:val="Comment Subject Char"/>
    <w:link w:val="CommentSubject"/>
    <w:semiHidden/>
    <w:rsid w:val="003003F6"/>
    <w:rPr>
      <w:b/>
      <w:bCs/>
    </w:rPr>
  </w:style>
  <w:style w:type="paragraph" w:styleId="BalloonText">
    <w:name w:val="Balloon Text"/>
    <w:basedOn w:val="Normal"/>
    <w:link w:val="BalloonTextChar"/>
    <w:unhideWhenUsed/>
    <w:rsid w:val="003003F6"/>
    <w:rPr>
      <w:rFonts w:ascii="Segoe UI" w:hAnsi="Segoe UI" w:cs="Segoe UI"/>
      <w:szCs w:val="18"/>
    </w:rPr>
  </w:style>
  <w:style w:type="character" w:customStyle="1" w:styleId="BalloonTextChar">
    <w:name w:val="Balloon Text Char"/>
    <w:link w:val="BalloonText"/>
    <w:uiPriority w:val="99"/>
    <w:rsid w:val="003003F6"/>
    <w:rPr>
      <w:rFonts w:ascii="Segoe UI" w:hAnsi="Segoe UI" w:cs="Segoe UI"/>
      <w:sz w:val="18"/>
      <w:szCs w:val="18"/>
    </w:rPr>
  </w:style>
  <w:style w:type="character" w:styleId="Hyperlink">
    <w:name w:val="Hyperlink"/>
    <w:uiPriority w:val="99"/>
    <w:unhideWhenUsed/>
    <w:rsid w:val="003003F6"/>
    <w:rPr>
      <w:color w:val="0563C1"/>
      <w:u w:val="single"/>
    </w:rPr>
  </w:style>
  <w:style w:type="paragraph" w:styleId="Header">
    <w:name w:val="header"/>
    <w:basedOn w:val="Normal"/>
    <w:link w:val="HeaderChar"/>
    <w:unhideWhenUsed/>
    <w:rsid w:val="00CD7980"/>
    <w:pPr>
      <w:tabs>
        <w:tab w:val="center" w:pos="4680"/>
        <w:tab w:val="right" w:pos="9360"/>
      </w:tabs>
    </w:pPr>
  </w:style>
  <w:style w:type="character" w:customStyle="1" w:styleId="HeaderChar">
    <w:name w:val="Header Char"/>
    <w:basedOn w:val="DefaultParagraphFont"/>
    <w:link w:val="Header"/>
    <w:uiPriority w:val="99"/>
    <w:rsid w:val="00CD7980"/>
  </w:style>
  <w:style w:type="paragraph" w:styleId="Footer">
    <w:name w:val="footer"/>
    <w:aliases w:val="Voettekst links"/>
    <w:basedOn w:val="Normal"/>
    <w:link w:val="FooterChar"/>
    <w:uiPriority w:val="99"/>
    <w:unhideWhenUsed/>
    <w:rsid w:val="00CD7980"/>
    <w:pPr>
      <w:tabs>
        <w:tab w:val="center" w:pos="4680"/>
        <w:tab w:val="right" w:pos="9360"/>
      </w:tabs>
    </w:pPr>
  </w:style>
  <w:style w:type="character" w:customStyle="1" w:styleId="FooterChar">
    <w:name w:val="Footer Char"/>
    <w:aliases w:val="Voettekst links Char"/>
    <w:basedOn w:val="DefaultParagraphFont"/>
    <w:link w:val="Footer"/>
    <w:uiPriority w:val="99"/>
    <w:rsid w:val="00CD7980"/>
  </w:style>
  <w:style w:type="paragraph" w:styleId="Revision">
    <w:name w:val="Revision"/>
    <w:hidden/>
    <w:uiPriority w:val="99"/>
    <w:semiHidden/>
    <w:rsid w:val="00884E2F"/>
    <w:rPr>
      <w:lang w:eastAsia="en-US"/>
    </w:rPr>
  </w:style>
  <w:style w:type="table" w:styleId="TableGrid">
    <w:name w:val="Table Grid"/>
    <w:aliases w:val="Kadertabel"/>
    <w:basedOn w:val="TableNormal"/>
    <w:uiPriority w:val="39"/>
    <w:rsid w:val="0088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1Char">
    <w:name w:val="Heading 1 Char"/>
    <w:link w:val="Heading1"/>
    <w:uiPriority w:val="1"/>
    <w:rsid w:val="00D95B5F"/>
    <w:rPr>
      <w:rFonts w:ascii="Verdana" w:eastAsia="Times New Roman" w:hAnsi="Verdana" w:cs="Times New Roman"/>
      <w:b/>
      <w:bCs/>
      <w:kern w:val="32"/>
      <w:sz w:val="24"/>
      <w:szCs w:val="32"/>
    </w:rPr>
  </w:style>
  <w:style w:type="character" w:customStyle="1" w:styleId="Heading2Char">
    <w:name w:val="Heading 2 Char"/>
    <w:link w:val="Heading2"/>
    <w:rsid w:val="00D95B5F"/>
    <w:rPr>
      <w:rFonts w:ascii="Verdana" w:eastAsia="Times New Roman" w:hAnsi="Verdana" w:cs="Times New Roman"/>
      <w:b/>
      <w:bCs/>
      <w:iCs/>
      <w:szCs w:val="28"/>
    </w:rPr>
  </w:style>
  <w:style w:type="character" w:customStyle="1" w:styleId="Heading3Char">
    <w:name w:val="Heading 3 Char"/>
    <w:link w:val="Heading3"/>
    <w:uiPriority w:val="9"/>
    <w:rsid w:val="003B05F7"/>
    <w:rPr>
      <w:rFonts w:ascii="Verdana" w:eastAsia="Times New Roman" w:hAnsi="Verdana" w:cs="Times New Roman"/>
      <w:b/>
      <w:bCs/>
      <w:szCs w:val="26"/>
    </w:rPr>
  </w:style>
  <w:style w:type="character" w:customStyle="1" w:styleId="Heading4Char">
    <w:name w:val="Heading 4 Char"/>
    <w:link w:val="Heading4"/>
    <w:rsid w:val="009B6D91"/>
    <w:rPr>
      <w:rFonts w:ascii="Verdana" w:eastAsia="Times New Roman" w:hAnsi="Verdana" w:cs="Times New Roman"/>
      <w:b/>
      <w:bCs/>
      <w:szCs w:val="28"/>
    </w:rPr>
  </w:style>
  <w:style w:type="paragraph" w:styleId="TOCHeading">
    <w:name w:val="TOC Heading"/>
    <w:basedOn w:val="Heading1"/>
    <w:next w:val="Normal"/>
    <w:uiPriority w:val="39"/>
    <w:unhideWhenUsed/>
    <w:qFormat/>
    <w:rsid w:val="003B3ECE"/>
    <w:pPr>
      <w:keepLines/>
      <w:spacing w:after="0" w:line="259" w:lineRule="auto"/>
      <w:outlineLvl w:val="9"/>
    </w:pPr>
    <w:rPr>
      <w:rFonts w:ascii="Calibri Light" w:hAnsi="Calibri Light"/>
      <w:b w:val="0"/>
      <w:bCs w:val="0"/>
      <w:color w:val="2E74B5"/>
      <w:kern w:val="0"/>
      <w:sz w:val="32"/>
    </w:rPr>
  </w:style>
  <w:style w:type="paragraph" w:styleId="TOC1">
    <w:name w:val="toc 1"/>
    <w:basedOn w:val="Normal"/>
    <w:next w:val="Normal"/>
    <w:autoRedefine/>
    <w:uiPriority w:val="39"/>
    <w:unhideWhenUsed/>
    <w:rsid w:val="003B3ECE"/>
  </w:style>
  <w:style w:type="paragraph" w:styleId="TOC2">
    <w:name w:val="toc 2"/>
    <w:basedOn w:val="Normal"/>
    <w:next w:val="Normal"/>
    <w:autoRedefine/>
    <w:uiPriority w:val="39"/>
    <w:unhideWhenUsed/>
    <w:rsid w:val="003B3ECE"/>
    <w:pPr>
      <w:ind w:left="200"/>
    </w:pPr>
  </w:style>
  <w:style w:type="paragraph" w:styleId="TOC3">
    <w:name w:val="toc 3"/>
    <w:basedOn w:val="Normal"/>
    <w:next w:val="Normal"/>
    <w:autoRedefine/>
    <w:uiPriority w:val="39"/>
    <w:unhideWhenUsed/>
    <w:rsid w:val="003B3ECE"/>
    <w:pPr>
      <w:tabs>
        <w:tab w:val="left" w:pos="1100"/>
        <w:tab w:val="right" w:leader="dot" w:pos="9710"/>
      </w:tabs>
      <w:spacing w:line="360" w:lineRule="auto"/>
      <w:ind w:left="400"/>
    </w:pPr>
  </w:style>
  <w:style w:type="paragraph" w:styleId="TOC4">
    <w:name w:val="toc 4"/>
    <w:basedOn w:val="Normal"/>
    <w:next w:val="Normal"/>
    <w:autoRedefine/>
    <w:uiPriority w:val="39"/>
    <w:unhideWhenUsed/>
    <w:rsid w:val="003B3ECE"/>
    <w:pPr>
      <w:ind w:left="600"/>
    </w:pPr>
  </w:style>
  <w:style w:type="table" w:customStyle="1" w:styleId="TableGrid1">
    <w:name w:val="Table Grid1"/>
    <w:basedOn w:val="TableNormal"/>
    <w:next w:val="TableGrid"/>
    <w:uiPriority w:val="39"/>
    <w:rsid w:val="00752ACF"/>
    <w:rPr>
      <w:rFonts w:ascii="Verdana" w:hAnsi="Verdana" w:cs="Times New Roman"/>
      <w:sz w:val="17"/>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sz w:val="17"/>
      </w:rPr>
      <w:tblPr/>
      <w:tcPr>
        <w:shd w:val="clear" w:color="auto" w:fill="00B0F0"/>
      </w:tcPr>
    </w:tblStylePr>
  </w:style>
  <w:style w:type="paragraph" w:customStyle="1" w:styleId="TableParagraph">
    <w:name w:val="Table Paragraph"/>
    <w:basedOn w:val="Normal"/>
    <w:uiPriority w:val="1"/>
    <w:qFormat/>
    <w:rsid w:val="00BE7F6B"/>
    <w:pPr>
      <w:widowControl w:val="0"/>
    </w:pPr>
    <w:rPr>
      <w:rFonts w:cs="Times New Roman"/>
      <w:sz w:val="22"/>
      <w:szCs w:val="22"/>
    </w:rPr>
  </w:style>
  <w:style w:type="paragraph" w:customStyle="1" w:styleId="Default">
    <w:name w:val="Default"/>
    <w:rsid w:val="00E153D5"/>
    <w:pPr>
      <w:autoSpaceDE w:val="0"/>
      <w:autoSpaceDN w:val="0"/>
      <w:adjustRightInd w:val="0"/>
    </w:pPr>
    <w:rPr>
      <w:rFonts w:ascii="Times New Roman" w:hAnsi="Times New Roman" w:cs="Times New Roman"/>
      <w:color w:val="000000"/>
      <w:sz w:val="24"/>
      <w:szCs w:val="24"/>
      <w:lang w:eastAsia="en-US"/>
    </w:rPr>
  </w:style>
  <w:style w:type="character" w:styleId="Mention">
    <w:name w:val="Mention"/>
    <w:basedOn w:val="DefaultParagraphFont"/>
    <w:uiPriority w:val="99"/>
    <w:unhideWhenUsed/>
    <w:rsid w:val="00B048DF"/>
    <w:rPr>
      <w:color w:val="2B579A"/>
      <w:shd w:val="clear" w:color="auto" w:fill="E1DFDD"/>
    </w:rPr>
  </w:style>
  <w:style w:type="character" w:styleId="UnresolvedMention">
    <w:name w:val="Unresolved Mention"/>
    <w:basedOn w:val="DefaultParagraphFont"/>
    <w:uiPriority w:val="99"/>
    <w:unhideWhenUsed/>
    <w:rsid w:val="00130B92"/>
    <w:rPr>
      <w:color w:val="605E5C"/>
      <w:shd w:val="clear" w:color="auto" w:fill="E1DFDD"/>
    </w:rPr>
  </w:style>
  <w:style w:type="paragraph" w:customStyle="1" w:styleId="Tussenkop">
    <w:name w:val="Tussenkop"/>
    <w:basedOn w:val="Heading4"/>
    <w:next w:val="Normal"/>
    <w:qFormat/>
    <w:rsid w:val="007A4CBB"/>
    <w:pPr>
      <w:keepLines/>
      <w:tabs>
        <w:tab w:val="left" w:pos="1134"/>
      </w:tabs>
      <w:spacing w:before="0" w:after="0" w:line="260" w:lineRule="exact"/>
    </w:pPr>
    <w:rPr>
      <w:rFonts w:eastAsiaTheme="majorEastAsia" w:cstheme="majorBidi"/>
      <w:iCs/>
      <w:szCs w:val="17"/>
    </w:rPr>
  </w:style>
  <w:style w:type="character" w:styleId="PageNumber">
    <w:name w:val="page number"/>
    <w:rsid w:val="007A4CBB"/>
    <w:rPr>
      <w:sz w:val="20"/>
      <w:szCs w:val="20"/>
      <w:lang w:val="en-GB"/>
    </w:rPr>
  </w:style>
  <w:style w:type="paragraph" w:customStyle="1" w:styleId="KopBijlage">
    <w:name w:val="Kop Bijlage"/>
    <w:basedOn w:val="Normal"/>
    <w:next w:val="Normal"/>
    <w:link w:val="KopBijlageChar"/>
    <w:qFormat/>
    <w:rsid w:val="007A4CBB"/>
    <w:pPr>
      <w:pageBreakBefore/>
      <w:numPr>
        <w:numId w:val="10"/>
      </w:numPr>
      <w:tabs>
        <w:tab w:val="left" w:pos="2835"/>
      </w:tabs>
      <w:spacing w:after="1040" w:line="520" w:lineRule="exact"/>
    </w:pPr>
    <w:rPr>
      <w:rFonts w:eastAsia="Times New Roman" w:cs="Times New Roman"/>
      <w:sz w:val="40"/>
      <w:szCs w:val="40"/>
      <w:lang w:eastAsia="en-GB"/>
    </w:rPr>
  </w:style>
  <w:style w:type="character" w:customStyle="1" w:styleId="KopBijlageChar">
    <w:name w:val="Kop Bijlage Char"/>
    <w:basedOn w:val="DefaultParagraphFont"/>
    <w:link w:val="KopBijlage"/>
    <w:rsid w:val="007A4CBB"/>
    <w:rPr>
      <w:rFonts w:ascii="Verdana" w:eastAsia="Times New Roman" w:hAnsi="Verdana" w:cs="Times New Roman"/>
      <w:sz w:val="40"/>
      <w:szCs w:val="40"/>
      <w:lang w:val="en-GB" w:eastAsia="en-GB"/>
    </w:rPr>
  </w:style>
  <w:style w:type="paragraph" w:customStyle="1" w:styleId="BodyText1">
    <w:name w:val="Body Text1"/>
    <w:basedOn w:val="Normal"/>
    <w:qFormat/>
    <w:rsid w:val="007A4CBB"/>
    <w:pPr>
      <w:spacing w:after="120" w:line="260" w:lineRule="exact"/>
    </w:pPr>
    <w:rPr>
      <w:rFonts w:eastAsiaTheme="minorHAnsi" w:cstheme="minorBidi"/>
      <w:sz w:val="17"/>
      <w:szCs w:val="17"/>
    </w:rPr>
  </w:style>
  <w:style w:type="paragraph" w:styleId="Subtitle">
    <w:name w:val="Subtitle"/>
    <w:basedOn w:val="Normal"/>
    <w:link w:val="SubtitleChar"/>
    <w:uiPriority w:val="11"/>
    <w:qFormat/>
    <w:rsid w:val="007A4CBB"/>
    <w:pPr>
      <w:tabs>
        <w:tab w:val="left" w:pos="-1440"/>
        <w:tab w:val="left" w:pos="-720"/>
        <w:tab w:val="left" w:pos="828"/>
        <w:tab w:val="left" w:pos="1044"/>
        <w:tab w:val="left" w:pos="1260"/>
        <w:tab w:val="left" w:pos="1476"/>
        <w:tab w:val="left" w:pos="1692"/>
        <w:tab w:val="left" w:pos="2160"/>
      </w:tabs>
      <w:jc w:val="center"/>
    </w:pPr>
    <w:rPr>
      <w:rFonts w:eastAsia="Times New Roman" w:cs="Times New Roman"/>
      <w:b/>
      <w:sz w:val="22"/>
      <w:lang w:val="fr-FR" w:eastAsia="fr-BE"/>
    </w:rPr>
  </w:style>
  <w:style w:type="character" w:customStyle="1" w:styleId="SubtitleChar">
    <w:name w:val="Subtitle Char"/>
    <w:basedOn w:val="DefaultParagraphFont"/>
    <w:link w:val="Subtitle"/>
    <w:uiPriority w:val="11"/>
    <w:rsid w:val="007A4CBB"/>
    <w:rPr>
      <w:rFonts w:ascii="Verdana" w:eastAsia="Times New Roman" w:hAnsi="Verdana" w:cs="Times New Roman"/>
      <w:b/>
      <w:sz w:val="22"/>
      <w:lang w:val="fr-FR" w:eastAsia="fr-BE"/>
    </w:rPr>
  </w:style>
  <w:style w:type="paragraph" w:styleId="PlainText">
    <w:name w:val="Plain Text"/>
    <w:basedOn w:val="Normal"/>
    <w:link w:val="PlainTextChar"/>
    <w:uiPriority w:val="99"/>
    <w:rsid w:val="007A4CBB"/>
    <w:rPr>
      <w:rFonts w:ascii="Courier New" w:eastAsia="Times New Roman" w:hAnsi="Courier New" w:cs="Courier New"/>
      <w:sz w:val="20"/>
      <w:lang w:eastAsia="fr-FR"/>
    </w:rPr>
  </w:style>
  <w:style w:type="character" w:customStyle="1" w:styleId="PlainTextChar">
    <w:name w:val="Plain Text Char"/>
    <w:basedOn w:val="DefaultParagraphFont"/>
    <w:link w:val="PlainText"/>
    <w:uiPriority w:val="99"/>
    <w:rsid w:val="007A4CBB"/>
    <w:rPr>
      <w:rFonts w:ascii="Courier New" w:eastAsia="Times New Roman" w:hAnsi="Courier New" w:cs="Courier New"/>
      <w:lang w:val="en-GB" w:eastAsia="fr-FR"/>
    </w:rPr>
  </w:style>
  <w:style w:type="character" w:styleId="Strong">
    <w:name w:val="Strong"/>
    <w:basedOn w:val="DefaultParagraphFont"/>
    <w:uiPriority w:val="22"/>
    <w:qFormat/>
    <w:rsid w:val="007A4CBB"/>
    <w:rPr>
      <w:b/>
      <w:bCs/>
    </w:rPr>
  </w:style>
  <w:style w:type="paragraph" w:styleId="NormalWeb">
    <w:name w:val="Normal (Web)"/>
    <w:basedOn w:val="Normal"/>
    <w:unhideWhenUsed/>
    <w:rsid w:val="007A4CBB"/>
    <w:pPr>
      <w:spacing w:before="100" w:beforeAutospacing="1" w:after="100" w:afterAutospacing="1"/>
    </w:pPr>
    <w:rPr>
      <w:rFonts w:eastAsia="Times New Roman" w:cs="Times New Roman"/>
      <w:szCs w:val="24"/>
      <w:lang w:val="en-US"/>
    </w:rPr>
  </w:style>
  <w:style w:type="character" w:customStyle="1" w:styleId="ListParagraphChar">
    <w:name w:val="List Paragraph Char"/>
    <w:aliases w:val="Citation List Char,본문(내용) Char,List Paragraph (numbered (a)) Char,Colorful List - Accent 11 Char,heading 6 Char,List Paragraph1 Char,Bullets Char,Figure Caption Char,References Char,List Paragraph 1 Char,List-Bulleted Char"/>
    <w:basedOn w:val="DefaultParagraphFont"/>
    <w:link w:val="ListParagraph"/>
    <w:uiPriority w:val="34"/>
    <w:rsid w:val="007A4CBB"/>
    <w:rPr>
      <w:rFonts w:ascii="Verdana" w:hAnsi="Verdana"/>
      <w:sz w:val="18"/>
      <w:lang w:val="en-GB" w:eastAsia="en-US"/>
    </w:rPr>
  </w:style>
  <w:style w:type="table" w:customStyle="1" w:styleId="TableGridLight1">
    <w:name w:val="Table Grid Light1"/>
    <w:basedOn w:val="TableNormal"/>
    <w:uiPriority w:val="40"/>
    <w:rsid w:val="007A4CBB"/>
    <w:rPr>
      <w:rFonts w:ascii="Times New Roman" w:eastAsia="Times New Roman" w:hAnsi="Times New Roman" w:cs="Times New Roman"/>
      <w:lang w:val="nl-NL"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qFormat/>
    <w:rsid w:val="007A4CBB"/>
    <w:pPr>
      <w:tabs>
        <w:tab w:val="left" w:pos="0"/>
      </w:tabs>
    </w:pPr>
    <w:rPr>
      <w:rFonts w:eastAsia="Times New Roman" w:cs="Times New Roman"/>
      <w:color w:val="FF0000"/>
      <w:sz w:val="22"/>
      <w:lang w:val="en-US"/>
    </w:rPr>
  </w:style>
  <w:style w:type="character" w:customStyle="1" w:styleId="BodyTextChar">
    <w:name w:val="Body Text Char"/>
    <w:basedOn w:val="DefaultParagraphFont"/>
    <w:link w:val="BodyText"/>
    <w:uiPriority w:val="99"/>
    <w:rsid w:val="007A4CBB"/>
    <w:rPr>
      <w:rFonts w:ascii="Verdana" w:eastAsia="Times New Roman" w:hAnsi="Verdana" w:cs="Times New Roman"/>
      <w:color w:val="FF0000"/>
      <w:sz w:val="22"/>
      <w:lang w:eastAsia="en-US"/>
    </w:rPr>
  </w:style>
  <w:style w:type="paragraph" w:styleId="BodyTextIndent2">
    <w:name w:val="Body Text Indent 2"/>
    <w:basedOn w:val="Normal"/>
    <w:link w:val="BodyTextIndent2Char"/>
    <w:rsid w:val="007A4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rFonts w:ascii="CG Times" w:eastAsia="Times New Roman" w:hAnsi="CG Times" w:cs="Times New Roman"/>
      <w:lang w:val="en-US"/>
    </w:rPr>
  </w:style>
  <w:style w:type="character" w:customStyle="1" w:styleId="BodyTextIndent2Char">
    <w:name w:val="Body Text Indent 2 Char"/>
    <w:basedOn w:val="DefaultParagraphFont"/>
    <w:link w:val="BodyTextIndent2"/>
    <w:rsid w:val="007A4CBB"/>
    <w:rPr>
      <w:rFonts w:ascii="CG Times" w:eastAsia="Times New Roman" w:hAnsi="CG Times" w:cs="Times New Roman"/>
      <w:sz w:val="18"/>
      <w:lang w:eastAsia="en-US"/>
    </w:rPr>
  </w:style>
  <w:style w:type="paragraph" w:styleId="BodyTextIndent">
    <w:name w:val="Body Text Indent"/>
    <w:basedOn w:val="Normal"/>
    <w:link w:val="BodyTextIndentChar"/>
    <w:unhideWhenUsed/>
    <w:rsid w:val="007A4CBB"/>
    <w:pPr>
      <w:spacing w:after="120"/>
      <w:ind w:left="283"/>
    </w:pPr>
    <w:rPr>
      <w:rFonts w:eastAsiaTheme="minorHAnsi" w:cs="Times New Roman"/>
      <w:szCs w:val="24"/>
      <w:lang w:eastAsia="en-GB"/>
    </w:rPr>
  </w:style>
  <w:style w:type="character" w:customStyle="1" w:styleId="BodyTextIndentChar">
    <w:name w:val="Body Text Indent Char"/>
    <w:basedOn w:val="DefaultParagraphFont"/>
    <w:link w:val="BodyTextIndent"/>
    <w:rsid w:val="007A4CBB"/>
    <w:rPr>
      <w:rFonts w:ascii="Verdana" w:eastAsiaTheme="minorHAnsi" w:hAnsi="Verdana" w:cs="Times New Roman"/>
      <w:sz w:val="18"/>
      <w:szCs w:val="24"/>
      <w:lang w:val="en-GB" w:eastAsia="en-GB"/>
    </w:rPr>
  </w:style>
  <w:style w:type="paragraph" w:customStyle="1" w:styleId="BodyText22">
    <w:name w:val="Body Text 22"/>
    <w:basedOn w:val="Normal"/>
    <w:rsid w:val="007A4CBB"/>
    <w:pPr>
      <w:widowControl w:val="0"/>
      <w:ind w:left="737"/>
    </w:pPr>
    <w:rPr>
      <w:rFonts w:ascii="Courier" w:eastAsia="Times New Roman" w:hAnsi="Courier" w:cs="Times New Roman"/>
      <w:sz w:val="22"/>
      <w:lang w:val="en-US"/>
    </w:rPr>
  </w:style>
  <w:style w:type="character" w:styleId="FollowedHyperlink">
    <w:name w:val="FollowedHyperlink"/>
    <w:basedOn w:val="DefaultParagraphFont"/>
    <w:unhideWhenUsed/>
    <w:rsid w:val="007A4CBB"/>
    <w:rPr>
      <w:color w:val="954F72" w:themeColor="followedHyperlink"/>
      <w:u w:val="single"/>
    </w:rPr>
  </w:style>
  <w:style w:type="paragraph" w:styleId="BodyText3">
    <w:name w:val="Body Text 3"/>
    <w:basedOn w:val="Normal"/>
    <w:link w:val="BodyText3Char"/>
    <w:unhideWhenUsed/>
    <w:rsid w:val="00F31B68"/>
    <w:pPr>
      <w:spacing w:after="120"/>
    </w:pPr>
    <w:rPr>
      <w:sz w:val="16"/>
      <w:szCs w:val="16"/>
    </w:rPr>
  </w:style>
  <w:style w:type="character" w:customStyle="1" w:styleId="BodyText3Char">
    <w:name w:val="Body Text 3 Char"/>
    <w:basedOn w:val="DefaultParagraphFont"/>
    <w:link w:val="BodyText3"/>
    <w:rsid w:val="00F31B68"/>
    <w:rPr>
      <w:rFonts w:ascii="Verdana" w:hAnsi="Verdana"/>
      <w:sz w:val="16"/>
      <w:szCs w:val="16"/>
      <w:lang w:val="en-GB" w:eastAsia="en-US"/>
    </w:rPr>
  </w:style>
  <w:style w:type="character" w:customStyle="1" w:styleId="Heading5Char">
    <w:name w:val="Heading 5 Char"/>
    <w:basedOn w:val="DefaultParagraphFont"/>
    <w:link w:val="Heading5"/>
    <w:rsid w:val="006D2AFA"/>
    <w:rPr>
      <w:rFonts w:asciiTheme="minorHAnsi" w:eastAsia="Times New Roman" w:hAnsiTheme="minorHAnsi" w:cs="Times New Roman"/>
      <w:b/>
      <w:bCs/>
      <w:i/>
      <w:iCs/>
      <w:sz w:val="26"/>
      <w:szCs w:val="26"/>
      <w:lang w:eastAsia="en-US"/>
    </w:rPr>
  </w:style>
  <w:style w:type="character" w:customStyle="1" w:styleId="Heading6Char">
    <w:name w:val="Heading 6 Char"/>
    <w:basedOn w:val="DefaultParagraphFont"/>
    <w:link w:val="Heading6"/>
    <w:rsid w:val="006D2AFA"/>
    <w:rPr>
      <w:rFonts w:asciiTheme="minorHAnsi" w:eastAsia="Times New Roman" w:hAnsiTheme="minorHAnsi" w:cs="Times New Roman"/>
      <w:b/>
      <w:bCs/>
      <w:sz w:val="22"/>
      <w:szCs w:val="22"/>
      <w:lang w:eastAsia="en-US"/>
    </w:rPr>
  </w:style>
  <w:style w:type="character" w:customStyle="1" w:styleId="Heading7Char">
    <w:name w:val="Heading 7 Char"/>
    <w:basedOn w:val="DefaultParagraphFont"/>
    <w:link w:val="Heading7"/>
    <w:rsid w:val="006D2AFA"/>
    <w:rPr>
      <w:rFonts w:asciiTheme="minorHAnsi" w:eastAsia="Times New Roman" w:hAnsiTheme="minorHAnsi" w:cs="Times New Roman"/>
      <w:sz w:val="18"/>
      <w:szCs w:val="24"/>
      <w:lang w:eastAsia="en-US"/>
    </w:rPr>
  </w:style>
  <w:style w:type="character" w:customStyle="1" w:styleId="Heading8Char">
    <w:name w:val="Heading 8 Char"/>
    <w:basedOn w:val="DefaultParagraphFont"/>
    <w:link w:val="Heading8"/>
    <w:rsid w:val="006D2AFA"/>
    <w:rPr>
      <w:rFonts w:asciiTheme="minorHAnsi" w:eastAsia="Times New Roman" w:hAnsiTheme="minorHAnsi" w:cs="Times New Roman"/>
      <w:i/>
      <w:iCs/>
      <w:sz w:val="18"/>
      <w:szCs w:val="24"/>
      <w:lang w:eastAsia="en-US"/>
    </w:rPr>
  </w:style>
  <w:style w:type="character" w:customStyle="1" w:styleId="Heading9Char">
    <w:name w:val="Heading 9 Char"/>
    <w:basedOn w:val="DefaultParagraphFont"/>
    <w:link w:val="Heading9"/>
    <w:rsid w:val="006D2AFA"/>
    <w:rPr>
      <w:rFonts w:ascii="Arial" w:eastAsia="Times New Roman" w:hAnsi="Arial"/>
      <w:sz w:val="22"/>
      <w:szCs w:val="22"/>
      <w:lang w:eastAsia="en-US"/>
    </w:rPr>
  </w:style>
  <w:style w:type="paragraph" w:styleId="Quote">
    <w:name w:val="Quote"/>
    <w:basedOn w:val="Normal"/>
    <w:next w:val="Normal"/>
    <w:link w:val="QuoteChar"/>
    <w:uiPriority w:val="29"/>
    <w:qFormat/>
    <w:rsid w:val="006D2AFA"/>
    <w:pPr>
      <w:spacing w:before="240" w:after="480" w:line="240" w:lineRule="exact"/>
      <w:ind w:left="1418" w:right="1134"/>
    </w:pPr>
    <w:rPr>
      <w:rFonts w:asciiTheme="minorHAnsi" w:eastAsia="Times New Roman" w:hAnsiTheme="minorHAnsi" w:cs="Times New Roman"/>
      <w:i/>
      <w:iCs/>
      <w:color w:val="4472C4" w:themeColor="accent1"/>
      <w:sz w:val="22"/>
      <w:lang w:val="en-US"/>
    </w:rPr>
  </w:style>
  <w:style w:type="character" w:customStyle="1" w:styleId="QuoteChar">
    <w:name w:val="Quote Char"/>
    <w:basedOn w:val="DefaultParagraphFont"/>
    <w:link w:val="Quote"/>
    <w:uiPriority w:val="29"/>
    <w:rsid w:val="006D2AFA"/>
    <w:rPr>
      <w:rFonts w:asciiTheme="minorHAnsi" w:eastAsia="Times New Roman" w:hAnsiTheme="minorHAnsi" w:cs="Times New Roman"/>
      <w:i/>
      <w:iCs/>
      <w:color w:val="4472C4" w:themeColor="accent1"/>
      <w:sz w:val="22"/>
      <w:lang w:eastAsia="en-US"/>
    </w:rPr>
  </w:style>
  <w:style w:type="paragraph" w:styleId="Title">
    <w:name w:val="Title"/>
    <w:basedOn w:val="Normal"/>
    <w:next w:val="Normal"/>
    <w:link w:val="TitleChar"/>
    <w:uiPriority w:val="1"/>
    <w:qFormat/>
    <w:rsid w:val="006D2AFA"/>
    <w:pPr>
      <w:spacing w:after="960"/>
      <w:contextualSpacing/>
    </w:pPr>
    <w:rPr>
      <w:rFonts w:asciiTheme="majorHAnsi" w:eastAsiaTheme="majorEastAsia" w:hAnsiTheme="majorHAnsi" w:cstheme="majorBidi"/>
      <w:b/>
      <w:color w:val="4472C4" w:themeColor="accent1"/>
      <w:spacing w:val="-10"/>
      <w:kern w:val="28"/>
      <w:sz w:val="42"/>
      <w:szCs w:val="56"/>
      <w:lang w:val="en-US"/>
    </w:rPr>
  </w:style>
  <w:style w:type="character" w:customStyle="1" w:styleId="TitleChar">
    <w:name w:val="Title Char"/>
    <w:basedOn w:val="DefaultParagraphFont"/>
    <w:link w:val="Title"/>
    <w:uiPriority w:val="1"/>
    <w:rsid w:val="006D2AFA"/>
    <w:rPr>
      <w:rFonts w:asciiTheme="majorHAnsi" w:eastAsiaTheme="majorEastAsia" w:hAnsiTheme="majorHAnsi" w:cstheme="majorBidi"/>
      <w:b/>
      <w:color w:val="4472C4" w:themeColor="accent1"/>
      <w:spacing w:val="-10"/>
      <w:kern w:val="28"/>
      <w:sz w:val="42"/>
      <w:szCs w:val="56"/>
      <w:lang w:eastAsia="en-US"/>
    </w:rPr>
  </w:style>
  <w:style w:type="paragraph" w:styleId="IntenseQuote">
    <w:name w:val="Intense Quote"/>
    <w:basedOn w:val="Quote"/>
    <w:next w:val="Normal"/>
    <w:link w:val="IntenseQuoteChar"/>
    <w:uiPriority w:val="30"/>
    <w:qFormat/>
    <w:rsid w:val="006D2AFA"/>
    <w:pPr>
      <w:pBdr>
        <w:left w:val="single" w:sz="18" w:space="12" w:color="70AD47" w:themeColor="accent6"/>
      </w:pBdr>
      <w:spacing w:after="0"/>
    </w:pPr>
    <w:rPr>
      <w:rFonts w:asciiTheme="majorHAnsi" w:hAnsiTheme="majorHAnsi"/>
      <w:iCs w:val="0"/>
      <w:color w:val="70AD47" w:themeColor="accent6"/>
    </w:rPr>
  </w:style>
  <w:style w:type="character" w:customStyle="1" w:styleId="IntenseQuoteChar">
    <w:name w:val="Intense Quote Char"/>
    <w:basedOn w:val="DefaultParagraphFont"/>
    <w:link w:val="IntenseQuote"/>
    <w:uiPriority w:val="30"/>
    <w:rsid w:val="006D2AFA"/>
    <w:rPr>
      <w:rFonts w:asciiTheme="majorHAnsi" w:eastAsia="Times New Roman" w:hAnsiTheme="majorHAnsi" w:cs="Times New Roman"/>
      <w:i/>
      <w:color w:val="70AD47" w:themeColor="accent6"/>
      <w:sz w:val="22"/>
      <w:lang w:eastAsia="en-US"/>
    </w:rPr>
  </w:style>
  <w:style w:type="character" w:styleId="Emphasis">
    <w:name w:val="Emphasis"/>
    <w:basedOn w:val="DefaultParagraphFont"/>
    <w:uiPriority w:val="20"/>
    <w:qFormat/>
    <w:rsid w:val="006D2AFA"/>
    <w:rPr>
      <w:i/>
      <w:iCs/>
    </w:rPr>
  </w:style>
  <w:style w:type="character" w:styleId="IntenseEmphasis">
    <w:name w:val="Intense Emphasis"/>
    <w:basedOn w:val="DefaultParagraphFont"/>
    <w:uiPriority w:val="21"/>
    <w:qFormat/>
    <w:rsid w:val="006D2AFA"/>
    <w:rPr>
      <w:b/>
      <w:i w:val="0"/>
      <w:iCs/>
      <w:color w:val="auto"/>
    </w:rPr>
  </w:style>
  <w:style w:type="paragraph" w:styleId="FootnoteText">
    <w:name w:val="footnote text"/>
    <w:aliases w:val="fn,FOOTNOTES,single space,Footnote Text Char1,Footnote Text Char2 Char,Footnote Text Char1 Char Char,Footnote Text Char2 Char Char Char,Footnote Text Char1 Char Char Char Char,Footnote Text Char2 Char Char Char Char Char"/>
    <w:basedOn w:val="Normal"/>
    <w:link w:val="FootnoteTextChar"/>
    <w:uiPriority w:val="99"/>
    <w:unhideWhenUsed/>
    <w:qFormat/>
    <w:rsid w:val="006D2AFA"/>
    <w:pPr>
      <w:tabs>
        <w:tab w:val="left" w:pos="227"/>
      </w:tabs>
      <w:spacing w:line="200" w:lineRule="exact"/>
      <w:ind w:left="227" w:hanging="227"/>
    </w:pPr>
    <w:rPr>
      <w:rFonts w:asciiTheme="minorHAnsi" w:eastAsia="Times New Roman" w:hAnsiTheme="minorHAnsi" w:cs="Times New Roman"/>
      <w:sz w:val="14"/>
      <w:lang w:val="en-US"/>
    </w:rPr>
  </w:style>
  <w:style w:type="character" w:customStyle="1" w:styleId="FootnoteTextChar">
    <w:name w:val="Footnote Text Char"/>
    <w:aliases w:val="fn Char,FOOTNOTES Char,single space Char,Footnote Text Char1 Char,Footnote Text Char2 Char Char,Footnote Text Char1 Char Char Char,Footnote Text Char2 Char Char Char Char,Footnote Text Char1 Char Char Char Char Char"/>
    <w:basedOn w:val="DefaultParagraphFont"/>
    <w:link w:val="FootnoteText"/>
    <w:uiPriority w:val="99"/>
    <w:rsid w:val="006D2AFA"/>
    <w:rPr>
      <w:rFonts w:asciiTheme="minorHAnsi" w:eastAsia="Times New Roman" w:hAnsiTheme="minorHAnsi" w:cs="Times New Roman"/>
      <w:sz w:val="14"/>
      <w:lang w:eastAsia="en-US"/>
    </w:rPr>
  </w:style>
  <w:style w:type="paragraph" w:styleId="Caption">
    <w:name w:val="caption"/>
    <w:basedOn w:val="Normal"/>
    <w:next w:val="Normal"/>
    <w:uiPriority w:val="35"/>
    <w:unhideWhenUsed/>
    <w:qFormat/>
    <w:rsid w:val="006D2AFA"/>
    <w:pPr>
      <w:spacing w:line="240" w:lineRule="exact"/>
    </w:pPr>
    <w:rPr>
      <w:rFonts w:asciiTheme="minorHAnsi" w:eastAsia="Times New Roman" w:hAnsiTheme="minorHAnsi" w:cs="Times New Roman"/>
      <w:i/>
      <w:iCs/>
      <w:color w:val="44546A" w:themeColor="text2"/>
      <w:szCs w:val="18"/>
      <w:lang w:val="en-US"/>
    </w:rPr>
  </w:style>
  <w:style w:type="character" w:styleId="FootnoteReference">
    <w:name w:val="footnote reference"/>
    <w:basedOn w:val="DefaultParagraphFont"/>
    <w:uiPriority w:val="99"/>
    <w:unhideWhenUsed/>
    <w:rsid w:val="006D2AFA"/>
    <w:rPr>
      <w:vertAlign w:val="superscript"/>
    </w:rPr>
  </w:style>
  <w:style w:type="table" w:styleId="TableGrid10">
    <w:name w:val="Table Grid 1"/>
    <w:basedOn w:val="TableNormal"/>
    <w:uiPriority w:val="99"/>
    <w:semiHidden/>
    <w:unhideWhenUsed/>
    <w:rsid w:val="006D2AFA"/>
    <w:pPr>
      <w:spacing w:after="160" w:line="240" w:lineRule="atLeast"/>
    </w:pPr>
    <w:rPr>
      <w:rFonts w:asciiTheme="minorHAnsi" w:eastAsiaTheme="minorHAnsi" w:hAnsiTheme="minorHAnsi" w:cstheme="minorBidi"/>
      <w:sz w:val="22"/>
      <w:szCs w:val="22"/>
      <w:lang w:val="nl-NL"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tblPr/>
      <w:tcPr>
        <w:shd w:val="clear" w:color="auto" w:fill="4472C4"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2">
    <w:name w:val="Body Text 2"/>
    <w:basedOn w:val="BodyText"/>
    <w:link w:val="BodyText2Char"/>
    <w:unhideWhenUsed/>
    <w:rsid w:val="006D2AFA"/>
    <w:pPr>
      <w:tabs>
        <w:tab w:val="clear" w:pos="0"/>
      </w:tabs>
      <w:spacing w:line="240" w:lineRule="exact"/>
    </w:pPr>
    <w:rPr>
      <w:rFonts w:asciiTheme="minorHAnsi" w:hAnsiTheme="minorHAnsi"/>
      <w:b/>
      <w:color w:val="FFFFFF" w:themeColor="background1"/>
      <w:sz w:val="16"/>
    </w:rPr>
  </w:style>
  <w:style w:type="character" w:customStyle="1" w:styleId="BodyText2Char">
    <w:name w:val="Body Text 2 Char"/>
    <w:basedOn w:val="DefaultParagraphFont"/>
    <w:link w:val="BodyText2"/>
    <w:rsid w:val="006D2AFA"/>
    <w:rPr>
      <w:rFonts w:asciiTheme="minorHAnsi" w:eastAsia="Times New Roman" w:hAnsiTheme="minorHAnsi" w:cs="Times New Roman"/>
      <w:b/>
      <w:color w:val="FFFFFF" w:themeColor="background1"/>
      <w:sz w:val="16"/>
      <w:lang w:eastAsia="en-US"/>
    </w:rPr>
  </w:style>
  <w:style w:type="paragraph" w:styleId="ListBullet">
    <w:name w:val="List Bullet"/>
    <w:basedOn w:val="Normal"/>
    <w:uiPriority w:val="99"/>
    <w:semiHidden/>
    <w:unhideWhenUsed/>
    <w:rsid w:val="006D2AFA"/>
    <w:pPr>
      <w:numPr>
        <w:numId w:val="20"/>
      </w:numPr>
      <w:ind w:left="227" w:hanging="227"/>
      <w:contextualSpacing/>
    </w:pPr>
    <w:rPr>
      <w:rFonts w:asciiTheme="minorHAnsi" w:eastAsia="Times New Roman" w:hAnsiTheme="minorHAnsi" w:cs="Times New Roman"/>
      <w:lang w:val="en-US"/>
    </w:rPr>
  </w:style>
  <w:style w:type="paragraph" w:styleId="ListBullet2">
    <w:name w:val="List Bullet 2"/>
    <w:basedOn w:val="Normal"/>
    <w:uiPriority w:val="99"/>
    <w:semiHidden/>
    <w:unhideWhenUsed/>
    <w:rsid w:val="006D2AFA"/>
    <w:pPr>
      <w:numPr>
        <w:numId w:val="21"/>
      </w:numPr>
      <w:ind w:left="454" w:hanging="227"/>
      <w:contextualSpacing/>
    </w:pPr>
    <w:rPr>
      <w:rFonts w:asciiTheme="minorHAnsi" w:eastAsia="Times New Roman" w:hAnsiTheme="minorHAnsi" w:cs="Times New Roman"/>
      <w:lang w:val="en-US"/>
    </w:rPr>
  </w:style>
  <w:style w:type="paragraph" w:styleId="ListBullet3">
    <w:name w:val="List Bullet 3"/>
    <w:basedOn w:val="Normal"/>
    <w:uiPriority w:val="99"/>
    <w:semiHidden/>
    <w:unhideWhenUsed/>
    <w:rsid w:val="006D2AFA"/>
    <w:pPr>
      <w:numPr>
        <w:numId w:val="22"/>
      </w:numPr>
      <w:ind w:left="681" w:hanging="227"/>
      <w:contextualSpacing/>
    </w:pPr>
    <w:rPr>
      <w:rFonts w:asciiTheme="minorHAnsi" w:eastAsia="Times New Roman" w:hAnsiTheme="minorHAnsi" w:cs="Times New Roman"/>
      <w:lang w:val="en-US"/>
    </w:rPr>
  </w:style>
  <w:style w:type="paragraph" w:styleId="ListBullet4">
    <w:name w:val="List Bullet 4"/>
    <w:basedOn w:val="Normal"/>
    <w:uiPriority w:val="99"/>
    <w:semiHidden/>
    <w:unhideWhenUsed/>
    <w:rsid w:val="006D2AFA"/>
    <w:pPr>
      <w:numPr>
        <w:numId w:val="23"/>
      </w:numPr>
      <w:ind w:left="907" w:hanging="227"/>
      <w:contextualSpacing/>
    </w:pPr>
    <w:rPr>
      <w:rFonts w:asciiTheme="minorHAnsi" w:eastAsia="Times New Roman" w:hAnsiTheme="minorHAnsi" w:cs="Times New Roman"/>
      <w:lang w:val="en-US"/>
    </w:rPr>
  </w:style>
  <w:style w:type="paragraph" w:styleId="ListBullet5">
    <w:name w:val="List Bullet 5"/>
    <w:basedOn w:val="Normal"/>
    <w:uiPriority w:val="99"/>
    <w:semiHidden/>
    <w:unhideWhenUsed/>
    <w:rsid w:val="006D2AFA"/>
    <w:pPr>
      <w:numPr>
        <w:numId w:val="24"/>
      </w:numPr>
      <w:ind w:left="1134" w:hanging="227"/>
      <w:contextualSpacing/>
    </w:pPr>
    <w:rPr>
      <w:rFonts w:asciiTheme="minorHAnsi" w:eastAsia="Times New Roman" w:hAnsiTheme="minorHAnsi" w:cs="Times New Roman"/>
      <w:lang w:val="en-US"/>
    </w:rPr>
  </w:style>
  <w:style w:type="paragraph" w:styleId="ListNumber">
    <w:name w:val="List Number"/>
    <w:basedOn w:val="Normal"/>
    <w:uiPriority w:val="99"/>
    <w:semiHidden/>
    <w:unhideWhenUsed/>
    <w:rsid w:val="006D2AFA"/>
    <w:pPr>
      <w:numPr>
        <w:numId w:val="25"/>
      </w:numPr>
      <w:ind w:left="227" w:hanging="227"/>
      <w:contextualSpacing/>
    </w:pPr>
    <w:rPr>
      <w:rFonts w:asciiTheme="minorHAnsi" w:eastAsia="Times New Roman" w:hAnsiTheme="minorHAnsi" w:cs="Times New Roman"/>
      <w:lang w:val="en-US"/>
    </w:rPr>
  </w:style>
  <w:style w:type="paragraph" w:styleId="ListNumber2">
    <w:name w:val="List Number 2"/>
    <w:basedOn w:val="Normal"/>
    <w:uiPriority w:val="99"/>
    <w:semiHidden/>
    <w:unhideWhenUsed/>
    <w:rsid w:val="006D2AFA"/>
    <w:pPr>
      <w:numPr>
        <w:numId w:val="26"/>
      </w:numPr>
      <w:tabs>
        <w:tab w:val="clear" w:pos="643"/>
      </w:tabs>
      <w:ind w:left="454" w:hanging="227"/>
      <w:contextualSpacing/>
    </w:pPr>
    <w:rPr>
      <w:rFonts w:asciiTheme="minorHAnsi" w:eastAsia="Times New Roman" w:hAnsiTheme="minorHAnsi" w:cs="Times New Roman"/>
      <w:lang w:val="en-US"/>
    </w:rPr>
  </w:style>
  <w:style w:type="paragraph" w:styleId="ListNumber3">
    <w:name w:val="List Number 3"/>
    <w:basedOn w:val="Normal"/>
    <w:uiPriority w:val="99"/>
    <w:semiHidden/>
    <w:unhideWhenUsed/>
    <w:rsid w:val="006D2AFA"/>
    <w:pPr>
      <w:numPr>
        <w:numId w:val="27"/>
      </w:numPr>
      <w:ind w:left="681" w:hanging="227"/>
      <w:contextualSpacing/>
    </w:pPr>
    <w:rPr>
      <w:rFonts w:asciiTheme="minorHAnsi" w:eastAsia="Times New Roman" w:hAnsiTheme="minorHAnsi" w:cs="Times New Roman"/>
      <w:lang w:val="en-US"/>
    </w:rPr>
  </w:style>
  <w:style w:type="paragraph" w:styleId="ListNumber4">
    <w:name w:val="List Number 4"/>
    <w:basedOn w:val="Normal"/>
    <w:uiPriority w:val="99"/>
    <w:semiHidden/>
    <w:unhideWhenUsed/>
    <w:rsid w:val="006D2AFA"/>
    <w:pPr>
      <w:numPr>
        <w:numId w:val="28"/>
      </w:numPr>
      <w:ind w:left="907" w:hanging="227"/>
      <w:contextualSpacing/>
    </w:pPr>
    <w:rPr>
      <w:rFonts w:asciiTheme="minorHAnsi" w:eastAsia="Times New Roman" w:hAnsiTheme="minorHAnsi" w:cs="Times New Roman"/>
      <w:lang w:val="en-US"/>
    </w:rPr>
  </w:style>
  <w:style w:type="paragraph" w:styleId="ListNumber5">
    <w:name w:val="List Number 5"/>
    <w:basedOn w:val="Normal"/>
    <w:uiPriority w:val="99"/>
    <w:semiHidden/>
    <w:unhideWhenUsed/>
    <w:rsid w:val="006D2AFA"/>
    <w:pPr>
      <w:numPr>
        <w:numId w:val="29"/>
      </w:numPr>
      <w:ind w:left="1134" w:hanging="227"/>
      <w:contextualSpacing/>
    </w:pPr>
    <w:rPr>
      <w:rFonts w:asciiTheme="minorHAnsi" w:eastAsia="Times New Roman" w:hAnsiTheme="minorHAnsi" w:cs="Times New Roman"/>
      <w:lang w:val="en-US"/>
    </w:rPr>
  </w:style>
  <w:style w:type="paragraph" w:styleId="List">
    <w:name w:val="List"/>
    <w:basedOn w:val="Normal"/>
    <w:uiPriority w:val="99"/>
    <w:semiHidden/>
    <w:unhideWhenUsed/>
    <w:rsid w:val="006D2AFA"/>
    <w:pPr>
      <w:ind w:left="227" w:hanging="227"/>
      <w:contextualSpacing/>
    </w:pPr>
    <w:rPr>
      <w:rFonts w:asciiTheme="minorHAnsi" w:eastAsia="Times New Roman" w:hAnsiTheme="minorHAnsi" w:cs="Times New Roman"/>
      <w:lang w:val="en-US"/>
    </w:rPr>
  </w:style>
  <w:style w:type="paragraph" w:styleId="List2">
    <w:name w:val="List 2"/>
    <w:basedOn w:val="Normal"/>
    <w:uiPriority w:val="99"/>
    <w:semiHidden/>
    <w:unhideWhenUsed/>
    <w:rsid w:val="006D2AFA"/>
    <w:pPr>
      <w:ind w:left="454" w:hanging="227"/>
      <w:contextualSpacing/>
    </w:pPr>
    <w:rPr>
      <w:rFonts w:asciiTheme="minorHAnsi" w:eastAsia="Times New Roman" w:hAnsiTheme="minorHAnsi" w:cs="Times New Roman"/>
      <w:lang w:val="en-US"/>
    </w:rPr>
  </w:style>
  <w:style w:type="paragraph" w:styleId="List3">
    <w:name w:val="List 3"/>
    <w:basedOn w:val="Normal"/>
    <w:uiPriority w:val="99"/>
    <w:semiHidden/>
    <w:unhideWhenUsed/>
    <w:rsid w:val="006D2AFA"/>
    <w:pPr>
      <w:ind w:left="681" w:hanging="227"/>
      <w:contextualSpacing/>
    </w:pPr>
    <w:rPr>
      <w:rFonts w:asciiTheme="minorHAnsi" w:eastAsia="Times New Roman" w:hAnsiTheme="minorHAnsi" w:cs="Times New Roman"/>
      <w:lang w:val="en-US"/>
    </w:rPr>
  </w:style>
  <w:style w:type="paragraph" w:styleId="List4">
    <w:name w:val="List 4"/>
    <w:basedOn w:val="Normal"/>
    <w:uiPriority w:val="99"/>
    <w:semiHidden/>
    <w:unhideWhenUsed/>
    <w:rsid w:val="006D2AFA"/>
    <w:pPr>
      <w:ind w:left="907" w:hanging="227"/>
      <w:contextualSpacing/>
    </w:pPr>
    <w:rPr>
      <w:rFonts w:asciiTheme="minorHAnsi" w:eastAsia="Times New Roman" w:hAnsiTheme="minorHAnsi" w:cs="Times New Roman"/>
      <w:lang w:val="en-US"/>
    </w:rPr>
  </w:style>
  <w:style w:type="paragraph" w:styleId="List5">
    <w:name w:val="List 5"/>
    <w:basedOn w:val="Normal"/>
    <w:uiPriority w:val="99"/>
    <w:semiHidden/>
    <w:unhideWhenUsed/>
    <w:rsid w:val="006D2AFA"/>
    <w:pPr>
      <w:ind w:left="1134" w:hanging="227"/>
      <w:contextualSpacing/>
    </w:pPr>
    <w:rPr>
      <w:rFonts w:asciiTheme="minorHAnsi" w:eastAsia="Times New Roman" w:hAnsiTheme="minorHAnsi" w:cs="Times New Roman"/>
      <w:lang w:val="en-US"/>
    </w:rPr>
  </w:style>
  <w:style w:type="table" w:styleId="TableList8">
    <w:name w:val="Table List 8"/>
    <w:basedOn w:val="TableNormal"/>
    <w:uiPriority w:val="99"/>
    <w:semiHidden/>
    <w:unhideWhenUsed/>
    <w:rsid w:val="006D2AFA"/>
    <w:pPr>
      <w:spacing w:after="240" w:line="240" w:lineRule="atLeast"/>
    </w:pPr>
    <w:rPr>
      <w:rFonts w:asciiTheme="minorHAnsi" w:eastAsiaTheme="minorHAnsi" w:hAnsiTheme="minorHAnsi" w:cstheme="minorBidi"/>
      <w:sz w:val="22"/>
      <w:szCs w:val="22"/>
      <w:lang w:val="nl-NL"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SNVTable1">
    <w:name w:val="SNV Table 1"/>
    <w:basedOn w:val="TableNormal"/>
    <w:uiPriority w:val="99"/>
    <w:rsid w:val="006D2AFA"/>
    <w:rPr>
      <w:rFonts w:asciiTheme="minorHAnsi" w:eastAsiaTheme="minorHAnsi" w:hAnsiTheme="minorHAnsi" w:cstheme="minorBidi"/>
      <w:color w:val="000000" w:themeColor="text1"/>
      <w:sz w:val="16"/>
      <w:szCs w:val="22"/>
      <w:lang w:val="nl-NL" w:eastAsia="en-US"/>
    </w:rPr>
    <w:tblPr>
      <w:tblBorders>
        <w:bottom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rPr>
        <w:rFonts w:ascii="Verdana" w:hAnsi="Verdana"/>
        <w:b/>
        <w:color w:val="FFFFFF" w:themeColor="background1"/>
        <w:sz w:val="16"/>
      </w:rPr>
      <w:tblPr/>
      <w:tcPr>
        <w:tcBorders>
          <w:top w:val="nil"/>
          <w:left w:val="nil"/>
          <w:bottom w:val="nil"/>
          <w:right w:val="nil"/>
          <w:insideH w:val="nil"/>
          <w:insideV w:val="single" w:sz="4" w:space="0" w:color="auto"/>
          <w:tl2br w:val="nil"/>
          <w:tr2bl w:val="nil"/>
        </w:tcBorders>
        <w:shd w:val="clear" w:color="auto" w:fill="4472C4" w:themeFill="accent1"/>
      </w:tcPr>
    </w:tblStylePr>
    <w:tblStylePr w:type="lastRow">
      <w:tblPr/>
      <w:tcPr>
        <w:tcBorders>
          <w:bottom w:val="single" w:sz="4" w:space="0" w:color="4472C4" w:themeColor="accent1"/>
        </w:tcBorders>
        <w:shd w:val="clear" w:color="auto" w:fill="auto"/>
      </w:tcPr>
    </w:tblStylePr>
  </w:style>
  <w:style w:type="paragraph" w:styleId="EndnoteText">
    <w:name w:val="endnote text"/>
    <w:basedOn w:val="Normal"/>
    <w:link w:val="EndnoteTextChar"/>
    <w:uiPriority w:val="99"/>
    <w:semiHidden/>
    <w:unhideWhenUsed/>
    <w:rsid w:val="006D2AFA"/>
    <w:rPr>
      <w:rFonts w:asciiTheme="minorHAnsi" w:eastAsia="Times New Roman" w:hAnsiTheme="minorHAnsi" w:cs="Times New Roman"/>
      <w:lang w:val="en-US"/>
    </w:rPr>
  </w:style>
  <w:style w:type="character" w:customStyle="1" w:styleId="EndnoteTextChar">
    <w:name w:val="Endnote Text Char"/>
    <w:basedOn w:val="DefaultParagraphFont"/>
    <w:link w:val="EndnoteText"/>
    <w:uiPriority w:val="99"/>
    <w:semiHidden/>
    <w:rsid w:val="006D2AFA"/>
    <w:rPr>
      <w:rFonts w:asciiTheme="minorHAnsi" w:eastAsia="Times New Roman" w:hAnsiTheme="minorHAnsi" w:cs="Times New Roman"/>
      <w:sz w:val="18"/>
      <w:lang w:eastAsia="en-US"/>
    </w:rPr>
  </w:style>
  <w:style w:type="character" w:styleId="EndnoteReference">
    <w:name w:val="endnote reference"/>
    <w:basedOn w:val="DefaultParagraphFont"/>
    <w:uiPriority w:val="99"/>
    <w:semiHidden/>
    <w:unhideWhenUsed/>
    <w:rsid w:val="006D2AFA"/>
    <w:rPr>
      <w:vertAlign w:val="superscript"/>
    </w:rPr>
  </w:style>
  <w:style w:type="paragraph" w:customStyle="1" w:styleId="TitleCover">
    <w:name w:val="Title Cover"/>
    <w:basedOn w:val="Title"/>
    <w:qFormat/>
    <w:rsid w:val="006D2AFA"/>
    <w:pPr>
      <w:spacing w:after="0" w:line="720" w:lineRule="exact"/>
    </w:pPr>
    <w:rPr>
      <w:color w:val="FFFFFF" w:themeColor="background1"/>
      <w:sz w:val="68"/>
    </w:rPr>
  </w:style>
  <w:style w:type="paragraph" w:customStyle="1" w:styleId="SubtitleCover">
    <w:name w:val="Subtitle Cover"/>
    <w:basedOn w:val="Subtitle"/>
    <w:qFormat/>
    <w:rsid w:val="006D2AFA"/>
    <w:pPr>
      <w:numPr>
        <w:ilvl w:val="1"/>
      </w:numPr>
      <w:tabs>
        <w:tab w:val="clear" w:pos="-1440"/>
        <w:tab w:val="clear" w:pos="-720"/>
        <w:tab w:val="clear" w:pos="828"/>
        <w:tab w:val="clear" w:pos="1044"/>
        <w:tab w:val="clear" w:pos="1260"/>
        <w:tab w:val="clear" w:pos="1476"/>
        <w:tab w:val="clear" w:pos="1692"/>
        <w:tab w:val="clear" w:pos="2160"/>
      </w:tabs>
      <w:spacing w:line="480" w:lineRule="exact"/>
      <w:jc w:val="left"/>
    </w:pPr>
    <w:rPr>
      <w:rFonts w:asciiTheme="majorHAnsi" w:eastAsiaTheme="minorEastAsia" w:hAnsiTheme="majorHAnsi"/>
      <w:b w:val="0"/>
      <w:color w:val="FFFFFF" w:themeColor="background1"/>
      <w:spacing w:val="15"/>
      <w:sz w:val="48"/>
      <w:lang w:val="en-US" w:eastAsia="en-US"/>
    </w:rPr>
  </w:style>
  <w:style w:type="paragraph" w:customStyle="1" w:styleId="Nameanddate">
    <w:name w:val="Name and date"/>
    <w:basedOn w:val="Normal"/>
    <w:qFormat/>
    <w:rsid w:val="006D2AFA"/>
    <w:rPr>
      <w:rFonts w:asciiTheme="minorHAnsi" w:eastAsia="Times New Roman" w:hAnsiTheme="minorHAnsi" w:cs="Times New Roman"/>
      <w:color w:val="FFFFFF" w:themeColor="background1"/>
      <w:sz w:val="19"/>
      <w:lang w:val="en-US"/>
    </w:rPr>
  </w:style>
  <w:style w:type="paragraph" w:styleId="EnvelopeAddress">
    <w:name w:val="envelope address"/>
    <w:basedOn w:val="Normal"/>
    <w:rsid w:val="006D2AFA"/>
    <w:pPr>
      <w:framePr w:w="7920" w:h="1980" w:hRule="exact" w:hSpace="180" w:wrap="auto" w:hAnchor="page" w:xAlign="center" w:yAlign="bottom"/>
      <w:ind w:left="2880"/>
    </w:pPr>
    <w:rPr>
      <w:rFonts w:asciiTheme="minorHAnsi" w:eastAsia="Times New Roman" w:hAnsiTheme="minorHAnsi" w:cs="Times New Roman"/>
      <w:lang w:val="en-US"/>
    </w:rPr>
  </w:style>
  <w:style w:type="paragraph" w:styleId="EnvelopeReturn">
    <w:name w:val="envelope return"/>
    <w:basedOn w:val="Normal"/>
    <w:rsid w:val="006D2AFA"/>
    <w:rPr>
      <w:rFonts w:asciiTheme="minorHAnsi" w:eastAsia="Times New Roman" w:hAnsiTheme="minorHAnsi" w:cs="Times New Roman"/>
      <w:lang w:val="en-US"/>
    </w:rPr>
  </w:style>
  <w:style w:type="paragraph" w:customStyle="1" w:styleId="WSBodyStand-Just-11stLnIndnt">
    <w:name w:val="WS _Body Stand-Just-1&quot; 1st Ln Indnt"/>
    <w:aliases w:val="B1"/>
    <w:basedOn w:val="Normal"/>
    <w:rsid w:val="006D2AFA"/>
    <w:pPr>
      <w:spacing w:after="240"/>
      <w:ind w:firstLine="1440"/>
      <w:jc w:val="both"/>
    </w:pPr>
    <w:rPr>
      <w:rFonts w:asciiTheme="minorHAnsi" w:eastAsia="Times New Roman" w:hAnsiTheme="minorHAnsi" w:cs="Times New Roman"/>
      <w:lang w:val="en-US"/>
    </w:rPr>
  </w:style>
  <w:style w:type="paragraph" w:customStyle="1" w:styleId="WSBodyStand-Just-11stLnIndnt-DS">
    <w:name w:val="WS _Body Stand-Just-1&quot; 1st Ln Indnt-DS"/>
    <w:aliases w:val="B2"/>
    <w:basedOn w:val="Normal"/>
    <w:rsid w:val="006D2AFA"/>
    <w:pPr>
      <w:spacing w:line="480" w:lineRule="auto"/>
      <w:ind w:firstLine="1440"/>
      <w:jc w:val="both"/>
    </w:pPr>
    <w:rPr>
      <w:rFonts w:asciiTheme="minorHAnsi" w:eastAsia="Times New Roman" w:hAnsiTheme="minorHAnsi" w:cs="Times New Roman"/>
      <w:lang w:val="en-US"/>
    </w:rPr>
  </w:style>
  <w:style w:type="paragraph" w:customStyle="1" w:styleId="WSBody-Just">
    <w:name w:val="WS Body-Just"/>
    <w:aliases w:val="B3"/>
    <w:basedOn w:val="Normal"/>
    <w:rsid w:val="006D2AFA"/>
    <w:pPr>
      <w:spacing w:after="240"/>
      <w:jc w:val="both"/>
    </w:pPr>
    <w:rPr>
      <w:rFonts w:asciiTheme="minorHAnsi" w:eastAsia="Times New Roman" w:hAnsiTheme="minorHAnsi" w:cs="Times New Roman"/>
      <w:lang w:val="en-US"/>
    </w:rPr>
  </w:style>
  <w:style w:type="paragraph" w:customStyle="1" w:styleId="WSBody-Just-51stLnIndnt">
    <w:name w:val="WS Body-Just-.5&quot; 1st Ln Indnt"/>
    <w:aliases w:val="B4"/>
    <w:basedOn w:val="Normal"/>
    <w:rsid w:val="006D2AFA"/>
    <w:pPr>
      <w:spacing w:after="240"/>
      <w:ind w:firstLine="720"/>
      <w:jc w:val="both"/>
    </w:pPr>
    <w:rPr>
      <w:rFonts w:asciiTheme="minorHAnsi" w:eastAsia="Times New Roman" w:hAnsiTheme="minorHAnsi" w:cs="Times New Roman"/>
      <w:lang w:val="en-US"/>
    </w:rPr>
  </w:style>
  <w:style w:type="paragraph" w:customStyle="1" w:styleId="WSBody-Just-51stLnIndnt-DS">
    <w:name w:val="WS Body-Just-.5&quot; 1st Ln Indnt-DS"/>
    <w:aliases w:val="B5"/>
    <w:basedOn w:val="Normal"/>
    <w:rsid w:val="006D2AFA"/>
    <w:pPr>
      <w:spacing w:line="480" w:lineRule="auto"/>
      <w:ind w:firstLine="720"/>
      <w:jc w:val="both"/>
    </w:pPr>
    <w:rPr>
      <w:rFonts w:asciiTheme="minorHAnsi" w:eastAsia="Times New Roman" w:hAnsiTheme="minorHAnsi" w:cs="Times New Roman"/>
      <w:lang w:val="en-US"/>
    </w:rPr>
  </w:style>
  <w:style w:type="paragraph" w:customStyle="1" w:styleId="WSBody-Just-DS">
    <w:name w:val="WS Body-Just-DS"/>
    <w:aliases w:val="B6"/>
    <w:basedOn w:val="Normal"/>
    <w:rsid w:val="006D2AFA"/>
    <w:pPr>
      <w:spacing w:line="480" w:lineRule="auto"/>
      <w:jc w:val="both"/>
    </w:pPr>
    <w:rPr>
      <w:rFonts w:asciiTheme="minorHAnsi" w:eastAsia="Times New Roman" w:hAnsiTheme="minorHAnsi" w:cs="Times New Roman"/>
      <w:lang w:val="en-US"/>
    </w:rPr>
  </w:style>
  <w:style w:type="paragraph" w:customStyle="1" w:styleId="WSBullet-1HngIndnt">
    <w:name w:val="WS Bullet-1&quot; Hng Indnt"/>
    <w:aliases w:val="BL1"/>
    <w:basedOn w:val="Normal"/>
    <w:rsid w:val="006D2AFA"/>
    <w:pPr>
      <w:numPr>
        <w:numId w:val="31"/>
      </w:numPr>
      <w:spacing w:after="240"/>
      <w:jc w:val="both"/>
    </w:pPr>
    <w:rPr>
      <w:rFonts w:asciiTheme="minorHAnsi" w:eastAsia="Times New Roman" w:hAnsiTheme="minorHAnsi" w:cs="Times New Roman"/>
      <w:lang w:val="en-US"/>
    </w:rPr>
  </w:style>
  <w:style w:type="paragraph" w:customStyle="1" w:styleId="WSBullet-1HngIndnt-DS">
    <w:name w:val="WS Bullet-1&quot; Hng Indnt-DS"/>
    <w:aliases w:val="BL2"/>
    <w:basedOn w:val="Normal"/>
    <w:rsid w:val="006D2AFA"/>
    <w:pPr>
      <w:numPr>
        <w:numId w:val="32"/>
      </w:numPr>
      <w:spacing w:after="240" w:line="480" w:lineRule="auto"/>
      <w:jc w:val="both"/>
    </w:pPr>
    <w:rPr>
      <w:rFonts w:asciiTheme="minorHAnsi" w:eastAsia="Times New Roman" w:hAnsiTheme="minorHAnsi" w:cs="Times New Roman"/>
      <w:lang w:val="en-US"/>
    </w:rPr>
  </w:style>
  <w:style w:type="paragraph" w:customStyle="1" w:styleId="WSCapt-Ctr-Caps-Bold">
    <w:name w:val="WS Capt-Ctr-Caps-Bold"/>
    <w:aliases w:val="C1"/>
    <w:basedOn w:val="Normal"/>
    <w:next w:val="WSBodyStand-Just-11stLnIndnt"/>
    <w:rsid w:val="006D2AFA"/>
    <w:pPr>
      <w:keepNext/>
      <w:spacing w:after="240"/>
      <w:jc w:val="center"/>
    </w:pPr>
    <w:rPr>
      <w:rFonts w:asciiTheme="minorHAnsi" w:eastAsia="Times New Roman" w:hAnsiTheme="minorHAnsi" w:cs="Times New Roman"/>
      <w:b/>
      <w:caps/>
      <w:lang w:val="en-US"/>
    </w:rPr>
  </w:style>
  <w:style w:type="paragraph" w:customStyle="1" w:styleId="WSCapt-Lft-5Indnt-Bold">
    <w:name w:val="WS Capt-Lft-.5&quot; Indnt-Bold"/>
    <w:aliases w:val="C2"/>
    <w:basedOn w:val="Normal"/>
    <w:next w:val="WSBodyStand-Just-11stLnIndnt"/>
    <w:rsid w:val="006D2AFA"/>
    <w:pPr>
      <w:keepNext/>
      <w:spacing w:after="240"/>
      <w:ind w:left="720"/>
    </w:pPr>
    <w:rPr>
      <w:rFonts w:asciiTheme="minorHAnsi" w:eastAsia="Times New Roman" w:hAnsiTheme="minorHAnsi" w:cs="Times New Roman"/>
      <w:b/>
      <w:lang w:val="en-US"/>
    </w:rPr>
  </w:style>
  <w:style w:type="paragraph" w:customStyle="1" w:styleId="WSHd-5LftIndnt-Bold-Ital">
    <w:name w:val="WS Hd-.5&quot; Lft Indnt-Bold-Ital"/>
    <w:aliases w:val="H1"/>
    <w:basedOn w:val="Normal"/>
    <w:next w:val="WSBodyStand-Just-11stLnIndnt"/>
    <w:rsid w:val="006D2AFA"/>
    <w:pPr>
      <w:spacing w:after="240"/>
      <w:ind w:left="720"/>
    </w:pPr>
    <w:rPr>
      <w:rFonts w:asciiTheme="minorHAnsi" w:eastAsia="Times New Roman" w:hAnsiTheme="minorHAnsi" w:cs="Times New Roman"/>
      <w:b/>
      <w:i/>
      <w:lang w:val="en-US"/>
    </w:rPr>
  </w:style>
  <w:style w:type="paragraph" w:customStyle="1" w:styleId="WSHd-Lft-18ptFt-SCaps-Brder">
    <w:name w:val="WS Hd-Lft-18ptFt-SCaps-Brder"/>
    <w:aliases w:val="H2"/>
    <w:basedOn w:val="Normal"/>
    <w:next w:val="WSBodyStand-Just-11stLnIndnt"/>
    <w:rsid w:val="006D2AFA"/>
    <w:pPr>
      <w:pBdr>
        <w:bottom w:val="single" w:sz="4" w:space="1" w:color="auto"/>
      </w:pBdr>
    </w:pPr>
    <w:rPr>
      <w:rFonts w:asciiTheme="minorHAnsi" w:eastAsia="Times New Roman" w:hAnsiTheme="minorHAnsi" w:cs="Times New Roman"/>
      <w:b/>
      <w:smallCaps/>
      <w:spacing w:val="12"/>
      <w:sz w:val="36"/>
      <w:lang w:val="en-US"/>
    </w:rPr>
  </w:style>
  <w:style w:type="paragraph" w:customStyle="1" w:styleId="WSHd-Rght-14ptFt-SCaps-Bold">
    <w:name w:val="WS Hd-Rght-14ptFt-SCaps-Bold"/>
    <w:aliases w:val="H3"/>
    <w:basedOn w:val="Normal"/>
    <w:next w:val="WSBodyStand-Just-11stLnIndnt"/>
    <w:rsid w:val="006D2AFA"/>
    <w:pPr>
      <w:spacing w:after="240"/>
      <w:jc w:val="right"/>
    </w:pPr>
    <w:rPr>
      <w:rFonts w:asciiTheme="minorHAnsi" w:eastAsia="Times New Roman" w:hAnsiTheme="minorHAnsi" w:cs="Times New Roman"/>
      <w:b/>
      <w:smallCaps/>
      <w:sz w:val="28"/>
      <w:lang w:val="en-US"/>
    </w:rPr>
  </w:style>
  <w:style w:type="paragraph" w:customStyle="1" w:styleId="WSIndent-Just-5Indnt">
    <w:name w:val="WS Indent-Just-.5&quot; Indnt"/>
    <w:aliases w:val="I1"/>
    <w:basedOn w:val="Normal"/>
    <w:rsid w:val="006D2AFA"/>
    <w:pPr>
      <w:spacing w:after="240"/>
      <w:ind w:left="720"/>
      <w:jc w:val="both"/>
    </w:pPr>
    <w:rPr>
      <w:rFonts w:asciiTheme="minorHAnsi" w:eastAsia="Times New Roman" w:hAnsiTheme="minorHAnsi" w:cs="Times New Roman"/>
      <w:lang w:val="en-US"/>
    </w:rPr>
  </w:style>
  <w:style w:type="paragraph" w:customStyle="1" w:styleId="WSIndent-Just-5Indnt-DS">
    <w:name w:val="WS Indent-Just-.5&quot; Indnt-DS"/>
    <w:aliases w:val="I2"/>
    <w:basedOn w:val="Normal"/>
    <w:rsid w:val="006D2AFA"/>
    <w:pPr>
      <w:spacing w:line="480" w:lineRule="auto"/>
      <w:ind w:left="720"/>
      <w:jc w:val="both"/>
    </w:pPr>
    <w:rPr>
      <w:rFonts w:asciiTheme="minorHAnsi" w:eastAsia="Times New Roman" w:hAnsiTheme="minorHAnsi" w:cs="Times New Roman"/>
      <w:lang w:val="en-US"/>
    </w:rPr>
  </w:style>
  <w:style w:type="paragraph" w:customStyle="1" w:styleId="WSIndent-Just-5LftIndnt-51stLnIndnt">
    <w:name w:val="WS Indent-Just-.5&quot; Lft Indnt-.5 1st Ln Indnt"/>
    <w:aliases w:val="I3"/>
    <w:basedOn w:val="Normal"/>
    <w:rsid w:val="006D2AFA"/>
    <w:pPr>
      <w:spacing w:after="240"/>
      <w:ind w:left="720" w:right="720" w:firstLine="720"/>
      <w:jc w:val="both"/>
    </w:pPr>
    <w:rPr>
      <w:rFonts w:asciiTheme="minorHAnsi" w:eastAsia="Times New Roman" w:hAnsiTheme="minorHAnsi" w:cs="Times New Roman"/>
      <w:lang w:val="en-US"/>
    </w:rPr>
  </w:style>
  <w:style w:type="paragraph" w:customStyle="1" w:styleId="WSIndent-Just-5LftIndnt-51stLnIndnt-DS">
    <w:name w:val="WS Indent-Just-.5&quot; Lft Indnt-.5&quot; 1st Ln Indnt-DS"/>
    <w:aliases w:val="I4"/>
    <w:basedOn w:val="Normal"/>
    <w:rsid w:val="006D2AFA"/>
    <w:pPr>
      <w:spacing w:line="480" w:lineRule="auto"/>
      <w:ind w:left="720" w:firstLine="720"/>
      <w:jc w:val="both"/>
    </w:pPr>
    <w:rPr>
      <w:rFonts w:asciiTheme="minorHAnsi" w:eastAsia="Times New Roman" w:hAnsiTheme="minorHAnsi" w:cs="Times New Roman"/>
      <w:lang w:val="en-US"/>
    </w:rPr>
  </w:style>
  <w:style w:type="paragraph" w:customStyle="1" w:styleId="WSIndent-Just-5LftRghtIndnt-51stLnIndnt-DS">
    <w:name w:val="WS Indent-Just-.5&quot; Lft+Rght Indnt-.5 1st Ln Indnt-DS"/>
    <w:aliases w:val="I5"/>
    <w:basedOn w:val="Normal"/>
    <w:rsid w:val="006D2AFA"/>
    <w:pPr>
      <w:spacing w:line="480" w:lineRule="auto"/>
      <w:ind w:left="720" w:right="720" w:firstLine="720"/>
      <w:jc w:val="both"/>
    </w:pPr>
    <w:rPr>
      <w:rFonts w:asciiTheme="minorHAnsi" w:eastAsia="Times New Roman" w:hAnsiTheme="minorHAnsi" w:cs="Times New Roman"/>
      <w:lang w:val="en-US"/>
    </w:rPr>
  </w:style>
  <w:style w:type="paragraph" w:customStyle="1" w:styleId="WSQuote-1LftRghtIndnt">
    <w:name w:val="WS Quote-1&quot;Lft+Rght Indnt"/>
    <w:aliases w:val="Q1"/>
    <w:basedOn w:val="Normal"/>
    <w:rsid w:val="006D2AFA"/>
    <w:pPr>
      <w:spacing w:after="240"/>
      <w:ind w:left="1440" w:right="1440"/>
    </w:pPr>
    <w:rPr>
      <w:rFonts w:asciiTheme="minorHAnsi" w:eastAsia="Times New Roman" w:hAnsiTheme="minorHAnsi" w:cs="Times New Roman"/>
      <w:lang w:val="en-US"/>
    </w:rPr>
  </w:style>
  <w:style w:type="paragraph" w:customStyle="1" w:styleId="WSSignature-35LftIndnt-RghtTab">
    <w:name w:val="WS Signature-3.5&quot; Lft Indnt-Rght Tab"/>
    <w:aliases w:val="S1"/>
    <w:basedOn w:val="Normal"/>
    <w:rsid w:val="006D2AFA"/>
    <w:pPr>
      <w:tabs>
        <w:tab w:val="right" w:leader="underscore" w:pos="9360"/>
      </w:tabs>
      <w:spacing w:after="240"/>
      <w:ind w:left="5040"/>
    </w:pPr>
    <w:rPr>
      <w:rFonts w:asciiTheme="minorHAnsi" w:eastAsia="Times New Roman" w:hAnsiTheme="minorHAnsi" w:cs="Times New Roman"/>
      <w:lang w:val="en-US"/>
    </w:rPr>
  </w:style>
  <w:style w:type="paragraph" w:customStyle="1" w:styleId="WSTitle-Ctr-14ptFt-Caps-Bold">
    <w:name w:val="WS Title-Ctr-14ptFt-Caps-Bold"/>
    <w:aliases w:val="T1"/>
    <w:basedOn w:val="Normal"/>
    <w:next w:val="WSBodyStand-Just-11stLnIndnt"/>
    <w:rsid w:val="006D2AFA"/>
    <w:pPr>
      <w:keepNext/>
      <w:spacing w:before="120" w:after="240"/>
      <w:jc w:val="center"/>
    </w:pPr>
    <w:rPr>
      <w:rFonts w:asciiTheme="minorHAnsi" w:eastAsia="Times New Roman" w:hAnsiTheme="minorHAnsi" w:cs="Times New Roman"/>
      <w:b/>
      <w:caps/>
      <w:sz w:val="28"/>
      <w:lang w:val="en-US"/>
    </w:rPr>
  </w:style>
  <w:style w:type="paragraph" w:customStyle="1" w:styleId="WSTitle-Lft-5Indnt-Bold-Ital">
    <w:name w:val="WS Title-Lft-.5&quot; Indnt-Bold-Ital"/>
    <w:aliases w:val="T2"/>
    <w:basedOn w:val="Normal"/>
    <w:next w:val="WSBodyStand-Just-11stLnIndnt"/>
    <w:rsid w:val="006D2AFA"/>
    <w:pPr>
      <w:keepNext/>
      <w:spacing w:after="240"/>
      <w:ind w:left="720"/>
    </w:pPr>
    <w:rPr>
      <w:rFonts w:asciiTheme="minorHAnsi" w:eastAsia="Times New Roman" w:hAnsiTheme="minorHAnsi" w:cs="Times New Roman"/>
      <w:b/>
      <w:i/>
      <w:lang w:val="en-US"/>
    </w:rPr>
  </w:style>
  <w:style w:type="paragraph" w:customStyle="1" w:styleId="WSTitle-Lft-SCaps-Bold">
    <w:name w:val="WS Title-Lft-SCaps-Bold"/>
    <w:aliases w:val="T3"/>
    <w:basedOn w:val="Normal"/>
    <w:next w:val="WSBodyStand-Just-11stLnIndnt"/>
    <w:rsid w:val="006D2AFA"/>
    <w:pPr>
      <w:keepNext/>
      <w:spacing w:before="240" w:after="120"/>
    </w:pPr>
    <w:rPr>
      <w:rFonts w:asciiTheme="minorHAnsi" w:eastAsia="Times New Roman" w:hAnsiTheme="minorHAnsi" w:cs="Times New Roman"/>
      <w:b/>
      <w:smallCaps/>
      <w:lang w:val="en-US"/>
    </w:rPr>
  </w:style>
  <w:style w:type="paragraph" w:styleId="BodyTextIndent3">
    <w:name w:val="Body Text Indent 3"/>
    <w:basedOn w:val="Normal"/>
    <w:link w:val="BodyTextIndent3Char"/>
    <w:rsid w:val="006D2AFA"/>
    <w:pPr>
      <w:tabs>
        <w:tab w:val="left" w:pos="0"/>
      </w:tabs>
      <w:ind w:left="720" w:hanging="720"/>
    </w:pPr>
    <w:rPr>
      <w:rFonts w:asciiTheme="minorHAnsi" w:eastAsia="Times New Roman" w:hAnsiTheme="minorHAnsi" w:cs="Times New Roman"/>
      <w:lang w:val="en-US"/>
    </w:rPr>
  </w:style>
  <w:style w:type="character" w:customStyle="1" w:styleId="BodyTextIndent3Char">
    <w:name w:val="Body Text Indent 3 Char"/>
    <w:basedOn w:val="DefaultParagraphFont"/>
    <w:link w:val="BodyTextIndent3"/>
    <w:rsid w:val="006D2AFA"/>
    <w:rPr>
      <w:rFonts w:asciiTheme="minorHAnsi" w:eastAsia="Times New Roman" w:hAnsiTheme="minorHAnsi" w:cs="Times New Roman"/>
      <w:sz w:val="18"/>
      <w:lang w:eastAsia="en-US"/>
    </w:rPr>
  </w:style>
  <w:style w:type="paragraph" w:customStyle="1" w:styleId="Cover2">
    <w:name w:val="Cover2"/>
    <w:basedOn w:val="Normal"/>
    <w:rsid w:val="006D2AFA"/>
    <w:pPr>
      <w:tabs>
        <w:tab w:val="center" w:pos="4680"/>
      </w:tabs>
      <w:suppressAutoHyphens/>
      <w:jc w:val="center"/>
    </w:pPr>
    <w:rPr>
      <w:rFonts w:ascii="Arial" w:eastAsia="Times New Roman" w:hAnsi="Arial" w:cs="Times New Roman"/>
      <w:b/>
      <w:sz w:val="28"/>
      <w:lang w:val="en-US"/>
    </w:rPr>
  </w:style>
  <w:style w:type="paragraph" w:customStyle="1" w:styleId="box">
    <w:name w:val="box"/>
    <w:basedOn w:val="Normal"/>
    <w:rsid w:val="006D2AFA"/>
    <w:rPr>
      <w:rFonts w:ascii="Courier New" w:eastAsia="Times New Roman" w:hAnsi="Courier New" w:cs="Times New Roman"/>
      <w:sz w:val="24"/>
      <w:lang w:val="en-US"/>
    </w:rPr>
  </w:style>
  <w:style w:type="paragraph" w:customStyle="1" w:styleId="p4">
    <w:name w:val="p4"/>
    <w:basedOn w:val="Normal"/>
    <w:rsid w:val="006D2AFA"/>
    <w:pPr>
      <w:widowControl w:val="0"/>
      <w:tabs>
        <w:tab w:val="left" w:pos="720"/>
      </w:tabs>
      <w:spacing w:line="260" w:lineRule="atLeast"/>
    </w:pPr>
    <w:rPr>
      <w:rFonts w:asciiTheme="minorHAnsi" w:eastAsia="Times New Roman" w:hAnsiTheme="minorHAnsi" w:cs="Times New Roman"/>
      <w:sz w:val="24"/>
      <w:lang w:val="en-US"/>
    </w:rPr>
  </w:style>
  <w:style w:type="paragraph" w:customStyle="1" w:styleId="indent1">
    <w:name w:val="indent1"/>
    <w:basedOn w:val="BlockText"/>
    <w:rsid w:val="006D2AFA"/>
    <w:pPr>
      <w:ind w:left="0" w:right="0"/>
    </w:pPr>
  </w:style>
  <w:style w:type="paragraph" w:styleId="BlockText">
    <w:name w:val="Block Text"/>
    <w:basedOn w:val="Normal"/>
    <w:rsid w:val="006D2AFA"/>
    <w:pPr>
      <w:spacing w:after="120"/>
      <w:ind w:left="1440" w:right="1440"/>
    </w:pPr>
    <w:rPr>
      <w:rFonts w:asciiTheme="minorHAnsi" w:eastAsia="Times New Roman" w:hAnsiTheme="minorHAnsi" w:cs="Times New Roman"/>
      <w:lang w:val="en-US"/>
    </w:rPr>
  </w:style>
  <w:style w:type="paragraph" w:customStyle="1" w:styleId="Level1">
    <w:name w:val="Level 1"/>
    <w:basedOn w:val="Normal"/>
    <w:rsid w:val="006D2AFA"/>
    <w:pPr>
      <w:widowControl w:val="0"/>
      <w:numPr>
        <w:numId w:val="33"/>
      </w:numPr>
      <w:ind w:left="1440" w:hanging="720"/>
      <w:outlineLvl w:val="0"/>
    </w:pPr>
    <w:rPr>
      <w:rFonts w:asciiTheme="minorHAnsi" w:eastAsia="Times New Roman" w:hAnsiTheme="minorHAnsi" w:cs="Times New Roman"/>
      <w:noProof/>
      <w:snapToGrid w:val="0"/>
      <w:sz w:val="24"/>
      <w:lang w:val="en-US"/>
    </w:rPr>
  </w:style>
  <w:style w:type="paragraph" w:styleId="HTMLPreformatted">
    <w:name w:val="HTML Preformatted"/>
    <w:basedOn w:val="Normal"/>
    <w:link w:val="HTMLPreformattedChar"/>
    <w:rsid w:val="006D2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rsid w:val="006D2AFA"/>
    <w:rPr>
      <w:rFonts w:ascii="Courier New" w:eastAsia="Times New Roman" w:hAnsi="Courier New" w:cs="Courier New"/>
      <w:sz w:val="18"/>
      <w:lang w:eastAsia="en-US"/>
    </w:rPr>
  </w:style>
  <w:style w:type="paragraph" w:customStyle="1" w:styleId="ByReference">
    <w:name w:val="By Reference"/>
    <w:basedOn w:val="Normal"/>
    <w:rsid w:val="006D2AFA"/>
    <w:pPr>
      <w:tabs>
        <w:tab w:val="left" w:pos="547"/>
        <w:tab w:val="left" w:pos="2664"/>
        <w:tab w:val="left" w:pos="8194"/>
      </w:tabs>
    </w:pPr>
    <w:rPr>
      <w:rFonts w:asciiTheme="minorHAnsi" w:eastAsia="Times New Roman" w:hAnsiTheme="minorHAnsi" w:cs="Times New Roman"/>
      <w:sz w:val="22"/>
      <w:lang w:val="en-US"/>
    </w:rPr>
  </w:style>
  <w:style w:type="paragraph" w:customStyle="1" w:styleId="lm5">
    <w:name w:val="lm@5"/>
    <w:basedOn w:val="Normal"/>
    <w:rsid w:val="006D2AFA"/>
    <w:pPr>
      <w:tabs>
        <w:tab w:val="left" w:pos="-1440"/>
        <w:tab w:val="left" w:pos="-720"/>
      </w:tabs>
      <w:ind w:left="720"/>
      <w:jc w:val="both"/>
    </w:pPr>
    <w:rPr>
      <w:rFonts w:ascii="Arial" w:eastAsia="Times New Roman" w:hAnsi="Arial" w:cs="Times New Roman"/>
      <w:lang w:val="en-US"/>
    </w:rPr>
  </w:style>
  <w:style w:type="paragraph" w:styleId="DocumentMap">
    <w:name w:val="Document Map"/>
    <w:basedOn w:val="Normal"/>
    <w:link w:val="DocumentMapChar"/>
    <w:semiHidden/>
    <w:rsid w:val="006D2AFA"/>
    <w:pPr>
      <w:shd w:val="clear" w:color="auto" w:fill="000080"/>
    </w:pPr>
    <w:rPr>
      <w:rFonts w:ascii="Tahoma" w:eastAsia="Times New Roman" w:hAnsi="Tahoma" w:cs="Tahoma"/>
      <w:lang w:val="en-US"/>
    </w:rPr>
  </w:style>
  <w:style w:type="character" w:customStyle="1" w:styleId="DocumentMapChar">
    <w:name w:val="Document Map Char"/>
    <w:basedOn w:val="DefaultParagraphFont"/>
    <w:link w:val="DocumentMap"/>
    <w:semiHidden/>
    <w:rsid w:val="006D2AFA"/>
    <w:rPr>
      <w:rFonts w:ascii="Tahoma" w:eastAsia="Times New Roman" w:hAnsi="Tahoma" w:cs="Tahoma"/>
      <w:sz w:val="18"/>
      <w:shd w:val="clear" w:color="auto" w:fill="000080"/>
      <w:lang w:eastAsia="en-US"/>
    </w:rPr>
  </w:style>
  <w:style w:type="character" w:customStyle="1" w:styleId="gt-icon-text1">
    <w:name w:val="gt-icon-text1"/>
    <w:basedOn w:val="DefaultParagraphFont"/>
    <w:rsid w:val="006D2AFA"/>
  </w:style>
  <w:style w:type="paragraph" w:styleId="Index8">
    <w:name w:val="index 8"/>
    <w:basedOn w:val="Normal"/>
    <w:next w:val="Normal"/>
    <w:autoRedefine/>
    <w:rsid w:val="006D2AF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ind w:left="1920" w:hanging="240"/>
    </w:pPr>
    <w:rPr>
      <w:rFonts w:eastAsia="Times New Roman" w:cs="Times New Roman"/>
      <w:sz w:val="17"/>
      <w:lang w:eastAsia="nl-NL"/>
    </w:rPr>
  </w:style>
  <w:style w:type="character" w:customStyle="1" w:styleId="HTMLCite1">
    <w:name w:val="HTML Cite1"/>
    <w:rsid w:val="006D2AFA"/>
    <w:rPr>
      <w:i/>
      <w:iCs/>
      <w:noProof w:val="0"/>
      <w:lang w:val="en-GB"/>
    </w:rPr>
  </w:style>
  <w:style w:type="table" w:customStyle="1" w:styleId="LightList1">
    <w:name w:val="Light List1"/>
    <w:basedOn w:val="TableNormal"/>
    <w:uiPriority w:val="61"/>
    <w:rsid w:val="006D2AFA"/>
    <w:rPr>
      <w:rFonts w:ascii="Times New Roman" w:eastAsia="Times New Roman" w:hAnsi="Times New Roman" w:cs="Times New Roman"/>
      <w:lang w:val="nl-NL" w:eastAsia="nl-N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0">
    <w:name w:val="Style0"/>
    <w:basedOn w:val="Normal"/>
    <w:rsid w:val="006D2AFA"/>
    <w:pPr>
      <w:snapToGrid w:val="0"/>
    </w:pPr>
    <w:rPr>
      <w:rFonts w:ascii="Arial" w:hAnsi="Arial"/>
      <w:sz w:val="24"/>
      <w:szCs w:val="24"/>
      <w:lang w:eastAsia="en-GB"/>
    </w:rPr>
  </w:style>
  <w:style w:type="table" w:styleId="LightGrid-Accent6">
    <w:name w:val="Light Grid Accent 6"/>
    <w:basedOn w:val="TableNormal"/>
    <w:uiPriority w:val="62"/>
    <w:rsid w:val="006D2AFA"/>
    <w:rPr>
      <w:rFonts w:ascii="Times New Roman" w:eastAsia="Times New Roman" w:hAnsi="Times New Roman" w:cs="Times New Roman"/>
      <w:lang w:val="nl-NL"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customStyle="1" w:styleId="Head21">
    <w:name w:val="Head 2.1"/>
    <w:basedOn w:val="Normal"/>
    <w:rsid w:val="006D2AFA"/>
    <w:pPr>
      <w:suppressAutoHyphens/>
      <w:jc w:val="center"/>
    </w:pPr>
    <w:rPr>
      <w:rFonts w:asciiTheme="minorHAnsi" w:eastAsia="Times New Roman" w:hAnsiTheme="minorHAnsi" w:cs="Times New Roman"/>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993481">
      <w:bodyDiv w:val="1"/>
      <w:marLeft w:val="0"/>
      <w:marRight w:val="0"/>
      <w:marTop w:val="0"/>
      <w:marBottom w:val="0"/>
      <w:divBdr>
        <w:top w:val="none" w:sz="0" w:space="0" w:color="auto"/>
        <w:left w:val="none" w:sz="0" w:space="0" w:color="auto"/>
        <w:bottom w:val="none" w:sz="0" w:space="0" w:color="auto"/>
        <w:right w:val="none" w:sz="0" w:space="0" w:color="auto"/>
      </w:divBdr>
    </w:div>
    <w:div w:id="1694259191">
      <w:bodyDiv w:val="1"/>
      <w:marLeft w:val="0"/>
      <w:marRight w:val="0"/>
      <w:marTop w:val="0"/>
      <w:marBottom w:val="0"/>
      <w:divBdr>
        <w:top w:val="none" w:sz="0" w:space="0" w:color="auto"/>
        <w:left w:val="none" w:sz="0" w:space="0" w:color="auto"/>
        <w:bottom w:val="none" w:sz="0" w:space="0" w:color="auto"/>
        <w:right w:val="none" w:sz="0" w:space="0" w:color="auto"/>
      </w:divBdr>
    </w:div>
    <w:div w:id="20576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ecmb@snv.org"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cmb@sn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d7329dd-438a-4558-bb02-8c32828ba005"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AC99E635886A4888E6C4085A176EC8" ma:contentTypeVersion="19" ma:contentTypeDescription="Create a new document." ma:contentTypeScope="" ma:versionID="da198817dfd48b7e0044be3553db2ad6">
  <xsd:schema xmlns:xsd="http://www.w3.org/2001/XMLSchema" xmlns:xs="http://www.w3.org/2001/XMLSchema" xmlns:p="http://schemas.microsoft.com/office/2006/metadata/properties" xmlns:ns2="4182b6fa-3ed0-431a-8f25-ae0561a03a1c" xmlns:ns3="5e79c338-3006-47a8-b2bb-a045bfc5d400" targetNamespace="http://schemas.microsoft.com/office/2006/metadata/properties" ma:root="true" ma:fieldsID="3046ae863fd627131ccd3e2df4fba1dc" ns2:_="" ns3:_="">
    <xsd:import namespace="4182b6fa-3ed0-431a-8f25-ae0561a03a1c"/>
    <xsd:import namespace="5e79c338-3006-47a8-b2bb-a045bfc5d400"/>
    <xsd:element name="properties">
      <xsd:complexType>
        <xsd:sequence>
          <xsd:element name="documentManagement">
            <xsd:complexType>
              <xsd:all>
                <xsd:element ref="ns2:PublishedtoOurSNV"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2b6fa-3ed0-431a-8f25-ae0561a03a1c" elementFormDefault="qualified">
    <xsd:import namespace="http://schemas.microsoft.com/office/2006/documentManagement/types"/>
    <xsd:import namespace="http://schemas.microsoft.com/office/infopath/2007/PartnerControls"/>
    <xsd:element name="PublishedtoOurSNV" ma:index="8" nillable="true" ma:displayName="Published to Our SNV" ma:internalName="PublishedtoOurSNV">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9c338-3006-47a8-b2bb-a045bfc5d4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edtoOurSNV xmlns="4182b6fa-3ed0-431a-8f25-ae0561a03a1c">
      <Url>https://snvworld.sharepoint.com/teams/help/SitePages/Publish-to-Our-SNV.aspx</Url>
      <Description>Started...</Description>
    </PublishedtoOurSNV>
  </documentManagement>
</p:properties>
</file>

<file path=customXml/itemProps1.xml><?xml version="1.0" encoding="utf-8"?>
<ds:datastoreItem xmlns:ds="http://schemas.openxmlformats.org/officeDocument/2006/customXml" ds:itemID="{F443B53C-960C-4290-8DE7-0395E832747D}">
  <ds:schemaRefs>
    <ds:schemaRef ds:uri="Microsoft.SharePoint.Taxonomy.ContentTypeSync"/>
  </ds:schemaRefs>
</ds:datastoreItem>
</file>

<file path=customXml/itemProps2.xml><?xml version="1.0" encoding="utf-8"?>
<ds:datastoreItem xmlns:ds="http://schemas.openxmlformats.org/officeDocument/2006/customXml" ds:itemID="{C8BA8B75-BDBD-4628-A6D9-05C3F6A92D99}">
  <ds:schemaRefs>
    <ds:schemaRef ds:uri="http://schemas.microsoft.com/sharepoint/v3/contenttype/forms"/>
  </ds:schemaRefs>
</ds:datastoreItem>
</file>

<file path=customXml/itemProps3.xml><?xml version="1.0" encoding="utf-8"?>
<ds:datastoreItem xmlns:ds="http://schemas.openxmlformats.org/officeDocument/2006/customXml" ds:itemID="{D33C7C72-F538-4BD1-AB1F-6CBB803767E0}">
  <ds:schemaRefs>
    <ds:schemaRef ds:uri="http://schemas.openxmlformats.org/officeDocument/2006/bibliography"/>
  </ds:schemaRefs>
</ds:datastoreItem>
</file>

<file path=customXml/itemProps4.xml><?xml version="1.0" encoding="utf-8"?>
<ds:datastoreItem xmlns:ds="http://schemas.openxmlformats.org/officeDocument/2006/customXml" ds:itemID="{55CCA8B6-B866-490B-8DD7-E7B7C798F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2b6fa-3ed0-431a-8f25-ae0561a03a1c"/>
    <ds:schemaRef ds:uri="5e79c338-3006-47a8-b2bb-a045bfc5d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8CA041-EA0B-4598-AEE1-4FDF4518DF24}">
  <ds:schemaRefs>
    <ds:schemaRef ds:uri="http://schemas.microsoft.com/office/2006/metadata/properties"/>
    <ds:schemaRef ds:uri="http://schemas.microsoft.com/office/infopath/2007/PartnerControls"/>
    <ds:schemaRef ds:uri="4182b6fa-3ed0-431a-8f25-ae0561a03a1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3745</Words>
  <Characters>21895</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Sample EOI to find Vendors and Consultants for Rosters</vt:lpstr>
    </vt:vector>
  </TitlesOfParts>
  <Company/>
  <LinksUpToDate>false</LinksUpToDate>
  <CharactersWithSpaces>25589</CharactersWithSpaces>
  <SharedDoc>false</SharedDoc>
  <HLinks>
    <vt:vector size="12" baseType="variant">
      <vt:variant>
        <vt:i4>1900592</vt:i4>
      </vt:variant>
      <vt:variant>
        <vt:i4>3</vt:i4>
      </vt:variant>
      <vt:variant>
        <vt:i4>0</vt:i4>
      </vt:variant>
      <vt:variant>
        <vt:i4>5</vt:i4>
      </vt:variant>
      <vt:variant>
        <vt:lpwstr>mailto:secmb@snv.org</vt:lpwstr>
      </vt:variant>
      <vt:variant>
        <vt:lpwstr/>
      </vt:variant>
      <vt:variant>
        <vt:i4>1900592</vt:i4>
      </vt:variant>
      <vt:variant>
        <vt:i4>0</vt:i4>
      </vt:variant>
      <vt:variant>
        <vt:i4>0</vt:i4>
      </vt:variant>
      <vt:variant>
        <vt:i4>5</vt:i4>
      </vt:variant>
      <vt:variant>
        <vt:lpwstr>mailto:secmb@snv.org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EOI to find Vendors and Consultants for Rosters</dc:title>
  <dc:subject/>
  <dc:creator>Makatiani, Valerie</dc:creator>
  <cp:keywords/>
  <cp:lastModifiedBy>Copova, Katarina</cp:lastModifiedBy>
  <cp:revision>2</cp:revision>
  <dcterms:created xsi:type="dcterms:W3CDTF">2021-07-30T08:07:00Z</dcterms:created>
  <dcterms:modified xsi:type="dcterms:W3CDTF">2021-07-30T08:07:00Z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0x01010026AC99E635886A4888E6C4085A176EC8</vt:lpwstr>
  </property>
  <property fmtid="{D5CDD505-2E9C-101B-9397-08002B2CF9AE}" pid="3" name="PublishedtoOurSNV">
    <vt:lpwstr>https://snvworld.sharepoint.com/teams/help/SitePages/Publish-to-Our-SNV.aspx, Started...</vt:lpwstr>
  </property>
  <property fmtid="{D5CDD505-2E9C-101B-9397-08002B2CF9AE}" pid="4" name="OrgUnit">
    <vt:lpwstr>1;#BSC|927e248e-87e5-4bd4-aa3e-42751082479a</vt:lpwstr>
  </property>
  <property fmtid="{D5CDD505-2E9C-101B-9397-08002B2CF9AE}" pid="5" name="Action">
    <vt:lpwstr>Approve/Change</vt:lpwstr>
  </property>
  <property fmtid="{D5CDD505-2E9C-101B-9397-08002B2CF9AE}" pid="6" name="Topics">
    <vt:lpwstr/>
  </property>
  <property fmtid="{D5CDD505-2E9C-101B-9397-08002B2CF9AE}" pid="7" name="PublishedFrom">
    <vt:lpwstr>/teams/bsc/contractingprocurement/All instructions/v1.1 Guidance/Sample EOI to find Vendors and Consultants for Rosters.docx</vt:lpwstr>
  </property>
  <property fmtid="{D5CDD505-2E9C-101B-9397-08002B2CF9AE}" pid="8" name="PublishedBy">
    <vt:lpwstr>13</vt:lpwstr>
  </property>
  <property fmtid="{D5CDD505-2E9C-101B-9397-08002B2CF9AE}" pid="9" name="Approval">
    <vt:lpwstr>https://snvworld.sharepoint.com/teams/bsc/_layouts/15/wrkstat.aspx?List=9cd10ec9-b989-4110-9caf-ec9d3c3f36e1&amp;WorkflowInstanceName=f579a7ec-2b47-40b1-ab14-c4d20683ddf3, WF Details</vt:lpwstr>
  </property>
</Properties>
</file>