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70DA" w14:textId="085AAEF8" w:rsidR="00A43D60" w:rsidRPr="00B85DBB" w:rsidRDefault="00F67649" w:rsidP="00444EE8">
      <w:pPr>
        <w:jc w:val="both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I</w:t>
      </w:r>
      <w:r w:rsidR="00B85DBB" w:rsidRPr="00B85DBB">
        <w:rPr>
          <w:b/>
          <w:bCs/>
          <w:sz w:val="22"/>
          <w:lang w:val="en-GB"/>
        </w:rPr>
        <w:t xml:space="preserve">n-country additional technical advisory capacity </w:t>
      </w:r>
      <w:r>
        <w:rPr>
          <w:b/>
          <w:bCs/>
          <w:sz w:val="22"/>
          <w:lang w:val="en-GB"/>
        </w:rPr>
        <w:t>for grant funded projects</w:t>
      </w:r>
    </w:p>
    <w:p w14:paraId="575F1706" w14:textId="77777777" w:rsidR="00B85DBB" w:rsidRDefault="00B85DBB" w:rsidP="00444EE8">
      <w:pPr>
        <w:jc w:val="both"/>
        <w:rPr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75" w:rsidRPr="00F67649" w14:paraId="55F49C00" w14:textId="77777777" w:rsidTr="00966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</w:tcPr>
          <w:p w14:paraId="6DB09E87" w14:textId="77777777" w:rsidR="00966175" w:rsidRDefault="00966175" w:rsidP="00444EE8">
            <w:pPr>
              <w:jc w:val="both"/>
              <w:rPr>
                <w:sz w:val="22"/>
                <w:lang w:val="en-GB"/>
              </w:rPr>
            </w:pPr>
          </w:p>
          <w:p w14:paraId="486B4005" w14:textId="00A8978D" w:rsidR="00966175" w:rsidRDefault="00966175" w:rsidP="00444EE8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SNV needs to identify advisory capacity, both internal as external, that will allow a swift and solid origination process of concrete business propositions under the DFCD. Therefore, SNV will make an inventory of </w:t>
            </w:r>
            <w:r w:rsidR="00A43D60" w:rsidRPr="00A43D60">
              <w:rPr>
                <w:sz w:val="22"/>
                <w:lang w:val="en-GB"/>
              </w:rPr>
              <w:t>advisory capacity available in the countries where initial business ideas have been identified and taken in under the DFCD OF</w:t>
            </w:r>
            <w:r>
              <w:rPr>
                <w:sz w:val="22"/>
                <w:lang w:val="en-GB"/>
              </w:rPr>
              <w:t xml:space="preserve">. This will be done both internally (“in-house”, assessing availability of SNV advisors in specific country program,) as well external consultants. </w:t>
            </w:r>
            <w:r w:rsidR="00B85DBB">
              <w:rPr>
                <w:sz w:val="22"/>
                <w:lang w:val="en-GB"/>
              </w:rPr>
              <w:t>Priority will be given to SNV in-house capacity.</w:t>
            </w:r>
          </w:p>
          <w:p w14:paraId="091CCF03" w14:textId="313E67CE" w:rsidR="00B85DBB" w:rsidRDefault="00B85DBB" w:rsidP="00444EE8">
            <w:pPr>
              <w:jc w:val="both"/>
              <w:rPr>
                <w:sz w:val="22"/>
                <w:lang w:val="en-GB"/>
              </w:rPr>
            </w:pPr>
          </w:p>
          <w:p w14:paraId="37845D2B" w14:textId="2F164C36" w:rsidR="00966175" w:rsidRDefault="00DA07FC" w:rsidP="00DA07FC">
            <w:pPr>
              <w:jc w:val="both"/>
              <w:rPr>
                <w:sz w:val="22"/>
                <w:lang w:val="en-GB"/>
              </w:rPr>
            </w:pPr>
            <w:r w:rsidRPr="00DA07FC">
              <w:rPr>
                <w:b/>
                <w:bCs/>
                <w:sz w:val="22"/>
                <w:lang w:val="en-GB"/>
              </w:rPr>
              <w:t>Priority countries:</w:t>
            </w:r>
            <w:r>
              <w:rPr>
                <w:sz w:val="22"/>
                <w:lang w:val="en-GB"/>
              </w:rPr>
              <w:t xml:space="preserve"> Vietnam, Indonesia, Bangladesh, Kenya, Zambia, Ghana, Mali, </w:t>
            </w:r>
            <w:r w:rsidR="00F67649">
              <w:rPr>
                <w:sz w:val="22"/>
                <w:lang w:val="en-GB"/>
              </w:rPr>
              <w:t>(</w:t>
            </w:r>
            <w:proofErr w:type="spellStart"/>
            <w:r w:rsidR="00F67649">
              <w:rPr>
                <w:sz w:val="22"/>
                <w:lang w:val="en-GB"/>
              </w:rPr>
              <w:t>tbd</w:t>
            </w:r>
            <w:proofErr w:type="spellEnd"/>
            <w:r w:rsidR="00F67649">
              <w:rPr>
                <w:sz w:val="22"/>
                <w:lang w:val="en-GB"/>
              </w:rPr>
              <w:t xml:space="preserve"> during first semester 2022 </w:t>
            </w:r>
            <w:r>
              <w:rPr>
                <w:sz w:val="22"/>
                <w:lang w:val="en-GB"/>
              </w:rPr>
              <w:t>Uganda</w:t>
            </w:r>
            <w:r w:rsidR="00F67649">
              <w:rPr>
                <w:sz w:val="22"/>
                <w:lang w:val="en-GB"/>
              </w:rPr>
              <w:t xml:space="preserve"> and/or Ethiopia)</w:t>
            </w:r>
          </w:p>
          <w:p w14:paraId="72E8543D" w14:textId="0CCD3559" w:rsidR="00DA07FC" w:rsidRPr="00DA07FC" w:rsidRDefault="00DA07FC" w:rsidP="00DA07FC">
            <w:pPr>
              <w:jc w:val="both"/>
              <w:rPr>
                <w:sz w:val="22"/>
                <w:lang w:val="en-GB"/>
              </w:rPr>
            </w:pPr>
          </w:p>
        </w:tc>
      </w:tr>
    </w:tbl>
    <w:p w14:paraId="60AE48BF" w14:textId="77777777" w:rsidR="00A43D60" w:rsidRDefault="00A43D60" w:rsidP="00444EE8">
      <w:pPr>
        <w:jc w:val="both"/>
        <w:rPr>
          <w:sz w:val="22"/>
          <w:lang w:val="en-GB"/>
        </w:rPr>
      </w:pPr>
    </w:p>
    <w:p w14:paraId="70CCB531" w14:textId="77777777" w:rsidR="00A43D60" w:rsidRDefault="00A43D60" w:rsidP="00444EE8">
      <w:pPr>
        <w:jc w:val="both"/>
        <w:rPr>
          <w:sz w:val="22"/>
          <w:lang w:val="en-GB"/>
        </w:rPr>
      </w:pPr>
    </w:p>
    <w:p w14:paraId="529DDC91" w14:textId="1929B9E1" w:rsidR="00E80C57" w:rsidRPr="00E80C57" w:rsidRDefault="00E80C57" w:rsidP="00444EE8">
      <w:pPr>
        <w:jc w:val="both"/>
        <w:rPr>
          <w:sz w:val="22"/>
          <w:lang w:val="en-GB"/>
        </w:rPr>
      </w:pPr>
      <w:r w:rsidRPr="00E80C57">
        <w:rPr>
          <w:sz w:val="22"/>
          <w:lang w:val="en-GB"/>
        </w:rPr>
        <w:t>The Dutch Fund for Climate and Development (DFCD) will (</w:t>
      </w:r>
      <w:proofErr w:type="spellStart"/>
      <w:r w:rsidRPr="00E80C57">
        <w:rPr>
          <w:sz w:val="22"/>
          <w:lang w:val="en-GB"/>
        </w:rPr>
        <w:t>i</w:t>
      </w:r>
      <w:proofErr w:type="spellEnd"/>
      <w:r w:rsidRPr="00E80C57">
        <w:rPr>
          <w:sz w:val="22"/>
          <w:lang w:val="en-GB"/>
        </w:rPr>
        <w:t>) provide finance and Technical Assistance (TA) to business case projects with a focus on climate change adaptation; (ii) mobilize external private sector funding at scale; and (iii) align directly with DFCD Theory of Change (</w:t>
      </w:r>
      <w:proofErr w:type="spellStart"/>
      <w:r w:rsidRPr="00E80C57">
        <w:rPr>
          <w:sz w:val="22"/>
          <w:lang w:val="en-GB"/>
        </w:rPr>
        <w:t>ToC</w:t>
      </w:r>
      <w:proofErr w:type="spellEnd"/>
      <w:r w:rsidRPr="00E80C57">
        <w:rPr>
          <w:sz w:val="22"/>
          <w:lang w:val="en-GB"/>
        </w:rPr>
        <w:t xml:space="preserve">). A substantial allocation of investments will be reserved for OECD DAC Least Developed Countries (LDCs) and other </w:t>
      </w:r>
      <w:proofErr w:type="gramStart"/>
      <w:r w:rsidRPr="00E80C57">
        <w:rPr>
          <w:sz w:val="22"/>
          <w:lang w:val="en-GB"/>
        </w:rPr>
        <w:t>Netherlands</w:t>
      </w:r>
      <w:proofErr w:type="gramEnd"/>
      <w:r w:rsidRPr="00E80C57">
        <w:rPr>
          <w:sz w:val="22"/>
          <w:lang w:val="en-GB"/>
        </w:rPr>
        <w:t xml:space="preserve"> development cooperation priority countries (collectively, ‘the focus countries’). Investments made by the consortium parties will seek to improve the wellbeing, economic prospects and livelihoods of vulnerable groups – particularly women and children – </w:t>
      </w:r>
      <w:proofErr w:type="gramStart"/>
      <w:r w:rsidRPr="00E80C57">
        <w:rPr>
          <w:sz w:val="22"/>
          <w:lang w:val="en-GB"/>
        </w:rPr>
        <w:t>and,</w:t>
      </w:r>
      <w:proofErr w:type="gramEnd"/>
      <w:r w:rsidRPr="00E80C57">
        <w:rPr>
          <w:sz w:val="22"/>
          <w:lang w:val="en-GB"/>
        </w:rPr>
        <w:t xml:space="preserve"> enhance the health of critical ecosystems – from water basins to rivers, tropical rainforests, marshland and mangroves.</w:t>
      </w:r>
      <w:r w:rsidR="00931CB4">
        <w:rPr>
          <w:sz w:val="22"/>
          <w:lang w:val="en-GB"/>
        </w:rPr>
        <w:t xml:space="preserve"> </w:t>
      </w:r>
      <w:r w:rsidRPr="00E80C57">
        <w:rPr>
          <w:sz w:val="22"/>
          <w:lang w:val="en-GB"/>
        </w:rPr>
        <w:t xml:space="preserve">The consortium’s activities will also help protect communities and cities from the increasing frequency of extreme weather events and benefit depleting biodiversity in areas that provide people with water, food, </w:t>
      </w:r>
      <w:proofErr w:type="gramStart"/>
      <w:r w:rsidRPr="00E80C57">
        <w:rPr>
          <w:sz w:val="22"/>
          <w:lang w:val="en-GB"/>
        </w:rPr>
        <w:t>medicine</w:t>
      </w:r>
      <w:proofErr w:type="gramEnd"/>
      <w:r w:rsidRPr="00E80C57">
        <w:rPr>
          <w:sz w:val="22"/>
          <w:lang w:val="en-GB"/>
        </w:rPr>
        <w:t xml:space="preserve"> and economic opportunity.</w:t>
      </w:r>
    </w:p>
    <w:p w14:paraId="0D23841D" w14:textId="77777777" w:rsidR="00E80C57" w:rsidRPr="00E80C57" w:rsidRDefault="00E80C57" w:rsidP="00444EE8">
      <w:pPr>
        <w:jc w:val="both"/>
        <w:rPr>
          <w:sz w:val="22"/>
          <w:lang w:val="en-GB"/>
        </w:rPr>
      </w:pPr>
    </w:p>
    <w:p w14:paraId="0DA74686" w14:textId="78F1F023" w:rsidR="00514746" w:rsidRPr="00E80C57" w:rsidRDefault="00E80C57" w:rsidP="00444EE8">
      <w:pPr>
        <w:jc w:val="both"/>
        <w:rPr>
          <w:sz w:val="22"/>
          <w:lang w:val="en-GB"/>
        </w:rPr>
      </w:pPr>
      <w:r w:rsidRPr="00E80C57">
        <w:rPr>
          <w:sz w:val="22"/>
          <w:lang w:val="en-GB"/>
        </w:rPr>
        <w:t>SNV is part of the Origination Facility (OF) which is collectively managed with WWF-NL.</w:t>
      </w:r>
      <w:r w:rsidR="00931CB4">
        <w:rPr>
          <w:sz w:val="22"/>
          <w:lang w:val="en-GB"/>
        </w:rPr>
        <w:t xml:space="preserve"> The OF </w:t>
      </w:r>
      <w:r w:rsidR="00931CB4" w:rsidRPr="00931CB4">
        <w:rPr>
          <w:sz w:val="22"/>
          <w:lang w:val="en-GB"/>
        </w:rPr>
        <w:t>will work with companies</w:t>
      </w:r>
      <w:r w:rsidR="00F67649">
        <w:rPr>
          <w:sz w:val="22"/>
          <w:lang w:val="en-GB"/>
        </w:rPr>
        <w:t xml:space="preserve"> (sponsors)</w:t>
      </w:r>
      <w:r w:rsidR="00931CB4" w:rsidRPr="00931CB4">
        <w:rPr>
          <w:sz w:val="22"/>
          <w:lang w:val="en-GB"/>
        </w:rPr>
        <w:t xml:space="preserve"> to turn </w:t>
      </w:r>
      <w:r w:rsidR="00F67649">
        <w:rPr>
          <w:sz w:val="22"/>
          <w:lang w:val="en-GB"/>
        </w:rPr>
        <w:t>initial</w:t>
      </w:r>
      <w:r w:rsidR="00931CB4" w:rsidRPr="00931CB4">
        <w:rPr>
          <w:sz w:val="22"/>
          <w:lang w:val="en-GB"/>
        </w:rPr>
        <w:t xml:space="preserve"> ideas into bankable business cases. A lack of </w:t>
      </w:r>
      <w:proofErr w:type="gramStart"/>
      <w:r w:rsidR="00931CB4" w:rsidRPr="00931CB4">
        <w:rPr>
          <w:sz w:val="22"/>
          <w:lang w:val="en-GB"/>
        </w:rPr>
        <w:t>early stage</w:t>
      </w:r>
      <w:proofErr w:type="gramEnd"/>
      <w:r w:rsidR="00931CB4" w:rsidRPr="00931CB4">
        <w:rPr>
          <w:sz w:val="22"/>
          <w:lang w:val="en-GB"/>
        </w:rPr>
        <w:t xml:space="preserve"> project preparation has been repeatedly recognised as a critical barrier to increasing investment flows. For private sector adaptation challenges are often particular</w:t>
      </w:r>
      <w:r w:rsidR="002F2453">
        <w:rPr>
          <w:sz w:val="22"/>
          <w:lang w:val="en-GB"/>
        </w:rPr>
        <w:t>ly</w:t>
      </w:r>
      <w:r w:rsidR="00931CB4" w:rsidRPr="00931CB4">
        <w:rPr>
          <w:sz w:val="22"/>
          <w:lang w:val="en-GB"/>
        </w:rPr>
        <w:t xml:space="preserve"> acute</w:t>
      </w:r>
      <w:r w:rsidR="00F67649">
        <w:rPr>
          <w:sz w:val="22"/>
          <w:lang w:val="en-GB"/>
        </w:rPr>
        <w:t xml:space="preserve"> for their core business</w:t>
      </w:r>
      <w:r w:rsidR="00931CB4" w:rsidRPr="00931CB4">
        <w:rPr>
          <w:sz w:val="22"/>
          <w:lang w:val="en-GB"/>
        </w:rPr>
        <w:t xml:space="preserve">, as understanding of climate risks is limited and there is a need for working closely with potential project developers. The facility will </w:t>
      </w:r>
      <w:r w:rsidR="00810509">
        <w:rPr>
          <w:sz w:val="22"/>
          <w:lang w:val="en-GB"/>
        </w:rPr>
        <w:t xml:space="preserve">support </w:t>
      </w:r>
      <w:r w:rsidR="00931CB4" w:rsidRPr="00931CB4">
        <w:rPr>
          <w:sz w:val="22"/>
          <w:lang w:val="en-GB"/>
        </w:rPr>
        <w:t xml:space="preserve">projects to the stage where they can then be picked up at low transaction cost by either of the </w:t>
      </w:r>
      <w:r w:rsidR="00931CB4">
        <w:rPr>
          <w:sz w:val="22"/>
          <w:lang w:val="en-GB"/>
        </w:rPr>
        <w:t xml:space="preserve">DFCD </w:t>
      </w:r>
      <w:r w:rsidR="00931CB4" w:rsidRPr="00931CB4">
        <w:rPr>
          <w:sz w:val="22"/>
          <w:lang w:val="en-GB"/>
        </w:rPr>
        <w:t xml:space="preserve">water or land use </w:t>
      </w:r>
      <w:r w:rsidR="00810509">
        <w:rPr>
          <w:sz w:val="22"/>
          <w:lang w:val="en-GB"/>
        </w:rPr>
        <w:t>investment</w:t>
      </w:r>
      <w:r w:rsidR="00931CB4" w:rsidRPr="00931CB4">
        <w:rPr>
          <w:sz w:val="22"/>
          <w:lang w:val="en-GB"/>
        </w:rPr>
        <w:t xml:space="preserve"> </w:t>
      </w:r>
      <w:r w:rsidR="00444EE8" w:rsidRPr="00931CB4">
        <w:rPr>
          <w:sz w:val="22"/>
          <w:lang w:val="en-GB"/>
        </w:rPr>
        <w:t>facilities or</w:t>
      </w:r>
      <w:r w:rsidR="00931CB4" w:rsidRPr="00931CB4">
        <w:rPr>
          <w:sz w:val="22"/>
          <w:lang w:val="en-GB"/>
        </w:rPr>
        <w:t xml:space="preserve"> undertaken by others. </w:t>
      </w:r>
      <w:r w:rsidR="00F67649">
        <w:rPr>
          <w:sz w:val="22"/>
          <w:lang w:val="en-GB"/>
        </w:rPr>
        <w:t xml:space="preserve"> This support consists of </w:t>
      </w:r>
      <w:proofErr w:type="gramStart"/>
      <w:r w:rsidR="00F67649">
        <w:rPr>
          <w:sz w:val="22"/>
          <w:lang w:val="en-GB"/>
        </w:rPr>
        <w:t>Technical</w:t>
      </w:r>
      <w:proofErr w:type="gramEnd"/>
      <w:r w:rsidR="00F67649">
        <w:rPr>
          <w:sz w:val="22"/>
          <w:lang w:val="en-GB"/>
        </w:rPr>
        <w:t xml:space="preserve"> assistance accompanied with grant funding up to EUR 350K</w:t>
      </w:r>
    </w:p>
    <w:p w14:paraId="1045BAE6" w14:textId="5E1FC9D7" w:rsidR="008D4EFA" w:rsidRPr="00E80C57" w:rsidRDefault="008D4EFA" w:rsidP="00444EE8">
      <w:pPr>
        <w:jc w:val="both"/>
        <w:rPr>
          <w:sz w:val="22"/>
          <w:lang w:val="en-GB"/>
        </w:rPr>
      </w:pPr>
    </w:p>
    <w:p w14:paraId="048F3778" w14:textId="59ADCB18" w:rsidR="008D4EFA" w:rsidRPr="008D4EFA" w:rsidRDefault="008D4EFA" w:rsidP="00444EE8">
      <w:pPr>
        <w:jc w:val="both"/>
        <w:rPr>
          <w:sz w:val="22"/>
          <w:lang w:val="en-GB"/>
        </w:rPr>
      </w:pPr>
      <w:r w:rsidRPr="008D4EFA">
        <w:rPr>
          <w:sz w:val="22"/>
          <w:lang w:val="en-GB"/>
        </w:rPr>
        <w:t xml:space="preserve">SNV is looking for expression of interest of </w:t>
      </w:r>
      <w:r w:rsidR="00DA07FC" w:rsidRPr="00DA07FC">
        <w:rPr>
          <w:sz w:val="22"/>
          <w:u w:val="single"/>
          <w:lang w:val="en-GB"/>
        </w:rPr>
        <w:t xml:space="preserve">national </w:t>
      </w:r>
      <w:r w:rsidRPr="00DA07FC">
        <w:rPr>
          <w:sz w:val="22"/>
          <w:u w:val="single"/>
          <w:lang w:val="en-GB"/>
        </w:rPr>
        <w:t>consultants</w:t>
      </w:r>
      <w:r w:rsidRPr="008D4EFA">
        <w:rPr>
          <w:sz w:val="22"/>
          <w:lang w:val="en-GB"/>
        </w:rPr>
        <w:t xml:space="preserve"> to provide advisory services in the following themes:</w:t>
      </w:r>
    </w:p>
    <w:p w14:paraId="186004DE" w14:textId="36A78287" w:rsidR="008D4EFA" w:rsidRPr="008D4EFA" w:rsidRDefault="008D4EFA" w:rsidP="00444EE8">
      <w:pPr>
        <w:jc w:val="both"/>
        <w:rPr>
          <w:sz w:val="22"/>
          <w:lang w:val="en-GB"/>
        </w:rPr>
      </w:pPr>
    </w:p>
    <w:p w14:paraId="7ADB0A17" w14:textId="31750F86" w:rsidR="008D4EFA" w:rsidRDefault="008D4EFA" w:rsidP="008D4EFA">
      <w:pPr>
        <w:rPr>
          <w:sz w:val="22"/>
          <w:lang w:val="en-GB"/>
        </w:rPr>
      </w:pPr>
    </w:p>
    <w:p w14:paraId="72E152C1" w14:textId="4930B677" w:rsidR="00DA07FC" w:rsidRDefault="00DA07FC" w:rsidP="008D4EFA">
      <w:pPr>
        <w:rPr>
          <w:sz w:val="22"/>
          <w:lang w:val="en-GB"/>
        </w:rPr>
      </w:pPr>
    </w:p>
    <w:p w14:paraId="6CD4D2E9" w14:textId="3BAC3320" w:rsidR="00DA07FC" w:rsidRDefault="00DA07FC" w:rsidP="008D4EFA">
      <w:pPr>
        <w:rPr>
          <w:sz w:val="22"/>
          <w:lang w:val="en-GB"/>
        </w:rPr>
      </w:pPr>
    </w:p>
    <w:p w14:paraId="58321D7A" w14:textId="15A1BCC5" w:rsidR="00DA07FC" w:rsidRDefault="00DA07FC" w:rsidP="008D4EFA">
      <w:pPr>
        <w:rPr>
          <w:sz w:val="22"/>
          <w:lang w:val="en-GB"/>
        </w:rPr>
      </w:pPr>
    </w:p>
    <w:p w14:paraId="78D3972C" w14:textId="77777777" w:rsidR="00DA07FC" w:rsidRPr="009D2CBA" w:rsidRDefault="00DA07FC" w:rsidP="008D4EFA">
      <w:pPr>
        <w:rPr>
          <w:sz w:val="22"/>
          <w:lang w:val="en-GB"/>
        </w:rPr>
      </w:pPr>
    </w:p>
    <w:p w14:paraId="01573607" w14:textId="77777777" w:rsidR="00DA07FC" w:rsidRDefault="00DA07FC">
      <w:pPr>
        <w:rPr>
          <w:sz w:val="22"/>
          <w:lang w:val="en-GB"/>
        </w:rPr>
      </w:pPr>
    </w:p>
    <w:p w14:paraId="1EE9A22F" w14:textId="5276F0F9" w:rsidR="00DA07FC" w:rsidRPr="00DA07FC" w:rsidRDefault="00DA07FC" w:rsidP="00DA07FC">
      <w:pPr>
        <w:pStyle w:val="ListParagraph"/>
        <w:numPr>
          <w:ilvl w:val="0"/>
          <w:numId w:val="12"/>
        </w:numPr>
        <w:rPr>
          <w:b/>
          <w:bCs/>
          <w:sz w:val="22"/>
          <w:lang w:val="en-GB"/>
        </w:rPr>
      </w:pPr>
      <w:r w:rsidRPr="00DA07FC">
        <w:rPr>
          <w:b/>
          <w:bCs/>
          <w:sz w:val="22"/>
          <w:lang w:val="en-GB"/>
        </w:rPr>
        <w:t>Preliminary Environmental &amp; Social Safeguards assessment</w:t>
      </w:r>
    </w:p>
    <w:p w14:paraId="03FFB04E" w14:textId="77777777" w:rsidR="00DA07FC" w:rsidRPr="00DA07FC" w:rsidRDefault="00DA07FC" w:rsidP="00DA07FC">
      <w:pPr>
        <w:rPr>
          <w:sz w:val="22"/>
          <w:lang w:val="en-GB"/>
        </w:rPr>
      </w:pPr>
    </w:p>
    <w:p w14:paraId="6AFE778E" w14:textId="09E351F3" w:rsidR="00AC45F8" w:rsidRDefault="00AC45F8" w:rsidP="00AC45F8">
      <w:pPr>
        <w:rPr>
          <w:sz w:val="22"/>
          <w:lang w:val="en-GB"/>
        </w:rPr>
      </w:pPr>
      <w:r w:rsidRPr="00AC45F8">
        <w:rPr>
          <w:sz w:val="22"/>
          <w:lang w:val="en-GB"/>
        </w:rPr>
        <w:t>The following tasks are to be performed under the guidance and supervision of SNV’s DFCD country project manag</w:t>
      </w:r>
      <w:r w:rsidR="002A371F">
        <w:rPr>
          <w:sz w:val="22"/>
          <w:lang w:val="en-GB"/>
        </w:rPr>
        <w:t>ement advisor</w:t>
      </w:r>
      <w:r w:rsidRPr="00AC45F8">
        <w:rPr>
          <w:sz w:val="22"/>
          <w:lang w:val="en-GB"/>
        </w:rPr>
        <w:t xml:space="preserve"> and environmental and social safeguards specialist, and in consultation with </w:t>
      </w:r>
      <w:r w:rsidR="00E7581C">
        <w:rPr>
          <w:sz w:val="22"/>
          <w:lang w:val="en-GB"/>
        </w:rPr>
        <w:t xml:space="preserve">company/sponsor </w:t>
      </w:r>
      <w:r w:rsidRPr="00AC45F8">
        <w:rPr>
          <w:sz w:val="22"/>
          <w:lang w:val="en-GB"/>
        </w:rPr>
        <w:t>designated staff</w:t>
      </w:r>
      <w:r w:rsidR="00E7581C">
        <w:rPr>
          <w:sz w:val="22"/>
          <w:lang w:val="en-GB"/>
        </w:rPr>
        <w:t xml:space="preserve"> to the origination project</w:t>
      </w:r>
      <w:r w:rsidRPr="00AC45F8">
        <w:rPr>
          <w:sz w:val="22"/>
          <w:lang w:val="en-GB"/>
        </w:rPr>
        <w:t xml:space="preserve">. </w:t>
      </w:r>
    </w:p>
    <w:p w14:paraId="7A9B0C30" w14:textId="77777777" w:rsidR="00AC45F8" w:rsidRPr="00AC45F8" w:rsidRDefault="00AC45F8" w:rsidP="00AC45F8">
      <w:pPr>
        <w:rPr>
          <w:sz w:val="22"/>
          <w:lang w:val="en-GB"/>
        </w:rPr>
      </w:pPr>
    </w:p>
    <w:p w14:paraId="3F3D7826" w14:textId="4946BA6D" w:rsidR="00AC45F8" w:rsidRPr="002A371F" w:rsidRDefault="00AC45F8" w:rsidP="002A371F">
      <w:pPr>
        <w:pStyle w:val="ListParagraph"/>
        <w:numPr>
          <w:ilvl w:val="0"/>
          <w:numId w:val="20"/>
        </w:numPr>
        <w:rPr>
          <w:sz w:val="22"/>
          <w:lang w:val="en-GB"/>
        </w:rPr>
      </w:pPr>
      <w:r w:rsidRPr="002A371F">
        <w:rPr>
          <w:sz w:val="22"/>
          <w:lang w:val="en-GB"/>
        </w:rPr>
        <w:t>Desk-based analysis of Company business model, approach, systems and available data, as well as other relevant secondary environmental and social data from both sites (</w:t>
      </w:r>
      <w:proofErr w:type="gramStart"/>
      <w:r w:rsidRPr="002A371F">
        <w:rPr>
          <w:sz w:val="22"/>
          <w:lang w:val="en-GB"/>
        </w:rPr>
        <w:t>e.g.</w:t>
      </w:r>
      <w:proofErr w:type="gramEnd"/>
      <w:r w:rsidRPr="002A371F">
        <w:rPr>
          <w:sz w:val="22"/>
          <w:lang w:val="en-GB"/>
        </w:rPr>
        <w:t xml:space="preserve"> district/commune socio-economic statistics, land use etc.)</w:t>
      </w:r>
    </w:p>
    <w:p w14:paraId="1CA31D30" w14:textId="4D56F814" w:rsidR="00AC45F8" w:rsidRPr="002A371F" w:rsidRDefault="00AC45F8" w:rsidP="002A371F">
      <w:pPr>
        <w:pStyle w:val="ListParagraph"/>
        <w:numPr>
          <w:ilvl w:val="0"/>
          <w:numId w:val="20"/>
        </w:numPr>
        <w:rPr>
          <w:sz w:val="22"/>
          <w:lang w:val="en-GB"/>
        </w:rPr>
      </w:pPr>
      <w:bookmarkStart w:id="0" w:name="_Hlk86397233"/>
      <w:r w:rsidRPr="002A371F">
        <w:rPr>
          <w:sz w:val="22"/>
          <w:lang w:val="en-GB"/>
        </w:rPr>
        <w:t xml:space="preserve">Desk-based review of national legislation and local policies/regulations applicable to Company’s business model </w:t>
      </w:r>
      <w:proofErr w:type="gramStart"/>
      <w:r w:rsidRPr="002A371F">
        <w:rPr>
          <w:sz w:val="22"/>
          <w:lang w:val="en-GB"/>
        </w:rPr>
        <w:t>e.g.</w:t>
      </w:r>
      <w:proofErr w:type="gramEnd"/>
      <w:r w:rsidRPr="002A371F">
        <w:rPr>
          <w:sz w:val="22"/>
          <w:lang w:val="en-GB"/>
        </w:rPr>
        <w:t xml:space="preserve"> regarding land acquisition and land use for hi-tech horticulture, EIA, labour standards, etc. </w:t>
      </w:r>
    </w:p>
    <w:p w14:paraId="300BFCB4" w14:textId="77777777" w:rsidR="00AC45F8" w:rsidRPr="002A371F" w:rsidRDefault="00AC45F8" w:rsidP="002A371F">
      <w:pPr>
        <w:pStyle w:val="ListParagraph"/>
        <w:numPr>
          <w:ilvl w:val="0"/>
          <w:numId w:val="20"/>
        </w:numPr>
        <w:rPr>
          <w:sz w:val="22"/>
          <w:lang w:val="en-GB"/>
        </w:rPr>
      </w:pPr>
      <w:r w:rsidRPr="002A371F">
        <w:rPr>
          <w:sz w:val="22"/>
          <w:lang w:val="en-GB"/>
        </w:rPr>
        <w:t xml:space="preserve">Development of an ESA approach and methodology considering IFC Performance Standards requirements, gender equality aspects </w:t>
      </w:r>
    </w:p>
    <w:bookmarkEnd w:id="0"/>
    <w:p w14:paraId="5AD35987" w14:textId="73E533CB" w:rsidR="00AC45F8" w:rsidRPr="002A371F" w:rsidRDefault="00AC45F8" w:rsidP="002A371F">
      <w:pPr>
        <w:pStyle w:val="ListParagraph"/>
        <w:numPr>
          <w:ilvl w:val="0"/>
          <w:numId w:val="20"/>
        </w:numPr>
        <w:rPr>
          <w:sz w:val="22"/>
          <w:lang w:val="en-GB"/>
        </w:rPr>
      </w:pPr>
      <w:r w:rsidRPr="002A371F">
        <w:rPr>
          <w:sz w:val="22"/>
          <w:lang w:val="en-GB"/>
        </w:rPr>
        <w:t xml:space="preserve">Conduct a review of Company’s existing ESMS – company policies, procedures, standards for the management of environmental and social risks. </w:t>
      </w:r>
    </w:p>
    <w:p w14:paraId="7889C3B5" w14:textId="77777777" w:rsidR="00AC45F8" w:rsidRPr="002A371F" w:rsidRDefault="00AC45F8" w:rsidP="002A371F">
      <w:pPr>
        <w:pStyle w:val="ListParagraph"/>
        <w:numPr>
          <w:ilvl w:val="0"/>
          <w:numId w:val="20"/>
        </w:numPr>
        <w:rPr>
          <w:sz w:val="22"/>
          <w:lang w:val="en-GB"/>
        </w:rPr>
      </w:pPr>
      <w:r w:rsidRPr="002A371F">
        <w:rPr>
          <w:sz w:val="22"/>
          <w:lang w:val="en-GB"/>
        </w:rPr>
        <w:t>Site visits/field surveys to conduct interviews and collect primary data.</w:t>
      </w:r>
    </w:p>
    <w:p w14:paraId="7B1DB628" w14:textId="77777777" w:rsidR="00AC45F8" w:rsidRPr="002A371F" w:rsidRDefault="00AC45F8" w:rsidP="002A371F">
      <w:pPr>
        <w:pStyle w:val="ListParagraph"/>
        <w:numPr>
          <w:ilvl w:val="0"/>
          <w:numId w:val="20"/>
        </w:numPr>
        <w:rPr>
          <w:sz w:val="22"/>
          <w:lang w:val="en-GB"/>
        </w:rPr>
      </w:pPr>
      <w:r w:rsidRPr="002A371F">
        <w:rPr>
          <w:sz w:val="22"/>
          <w:lang w:val="en-GB"/>
        </w:rPr>
        <w:t>Local stakeholder consultations and presentations of findings (with local authorities, communities, neighbouring businesses)</w:t>
      </w:r>
    </w:p>
    <w:p w14:paraId="2B8684D9" w14:textId="358069A2" w:rsidR="00AC45F8" w:rsidRPr="002A371F" w:rsidRDefault="00AC45F8" w:rsidP="002A371F">
      <w:pPr>
        <w:pStyle w:val="ListParagraph"/>
        <w:numPr>
          <w:ilvl w:val="0"/>
          <w:numId w:val="20"/>
        </w:numPr>
        <w:rPr>
          <w:sz w:val="22"/>
          <w:lang w:val="en-GB"/>
        </w:rPr>
      </w:pPr>
      <w:r w:rsidRPr="002A371F">
        <w:rPr>
          <w:sz w:val="22"/>
          <w:lang w:val="en-GB"/>
        </w:rPr>
        <w:t>Elaboration of an Environmental and Social Management Plan (ESMP) including recommendations for the improvement of Company</w:t>
      </w:r>
      <w:r w:rsidR="00E7581C">
        <w:rPr>
          <w:sz w:val="22"/>
          <w:lang w:val="en-GB"/>
        </w:rPr>
        <w:t>’s</w:t>
      </w:r>
      <w:r w:rsidRPr="002A371F">
        <w:rPr>
          <w:sz w:val="22"/>
          <w:lang w:val="en-GB"/>
        </w:rPr>
        <w:t xml:space="preserve"> ESMS, as well as strategies for </w:t>
      </w:r>
      <w:proofErr w:type="gramStart"/>
      <w:r w:rsidRPr="002A371F">
        <w:rPr>
          <w:sz w:val="22"/>
          <w:lang w:val="en-GB"/>
        </w:rPr>
        <w:t>maximising  positive</w:t>
      </w:r>
      <w:proofErr w:type="gramEnd"/>
      <w:r w:rsidRPr="002A371F">
        <w:rPr>
          <w:sz w:val="22"/>
          <w:lang w:val="en-GB"/>
        </w:rPr>
        <w:t xml:space="preserve"> environmental and social impacts (e.g. contributions to ecosystem restoration in the wider landscape, social benefits such as jobs/employment opportunities for local people/ethnic minorities and women in the supply chain).</w:t>
      </w:r>
    </w:p>
    <w:p w14:paraId="4FD093BE" w14:textId="7A470C11" w:rsidR="00AC45F8" w:rsidRPr="002A371F" w:rsidRDefault="00AC45F8" w:rsidP="002A371F">
      <w:pPr>
        <w:pStyle w:val="ListParagraph"/>
        <w:numPr>
          <w:ilvl w:val="0"/>
          <w:numId w:val="20"/>
        </w:numPr>
        <w:rPr>
          <w:sz w:val="22"/>
          <w:lang w:val="en-GB"/>
        </w:rPr>
      </w:pPr>
      <w:r w:rsidRPr="002A371F">
        <w:rPr>
          <w:sz w:val="22"/>
          <w:lang w:val="en-GB"/>
        </w:rPr>
        <w:t>Presentation of ESMP to Company and other relevant stakeholders (as appropriate or necessary)</w:t>
      </w:r>
    </w:p>
    <w:p w14:paraId="789C062D" w14:textId="30EBEEC0" w:rsidR="00AC45F8" w:rsidRPr="002A371F" w:rsidRDefault="00AC45F8" w:rsidP="002A371F">
      <w:pPr>
        <w:pStyle w:val="ListParagraph"/>
        <w:numPr>
          <w:ilvl w:val="0"/>
          <w:numId w:val="20"/>
        </w:numPr>
        <w:rPr>
          <w:sz w:val="22"/>
          <w:lang w:val="en-GB"/>
        </w:rPr>
      </w:pPr>
      <w:r w:rsidRPr="002A371F">
        <w:rPr>
          <w:sz w:val="22"/>
          <w:lang w:val="en-GB"/>
        </w:rPr>
        <w:t xml:space="preserve">Preparation of a draft ESMS document that responds to the IFC Performance Standards and addresses relevant ESG issues. The document may cross-refer to other documents/systems that Company may already have </w:t>
      </w:r>
      <w:proofErr w:type="gramStart"/>
      <w:r w:rsidRPr="002A371F">
        <w:rPr>
          <w:sz w:val="22"/>
          <w:lang w:val="en-GB"/>
        </w:rPr>
        <w:t>e.g.</w:t>
      </w:r>
      <w:proofErr w:type="gramEnd"/>
      <w:r w:rsidRPr="002A371F">
        <w:rPr>
          <w:sz w:val="22"/>
          <w:lang w:val="en-GB"/>
        </w:rPr>
        <w:t xml:space="preserve"> Company HR policy, environmental monitoring system etc.</w:t>
      </w:r>
    </w:p>
    <w:p w14:paraId="3420A11B" w14:textId="5DDB17D3" w:rsidR="00AC45F8" w:rsidRDefault="00AC45F8" w:rsidP="002A371F">
      <w:pPr>
        <w:pStyle w:val="ListParagraph"/>
        <w:numPr>
          <w:ilvl w:val="0"/>
          <w:numId w:val="20"/>
        </w:numPr>
        <w:rPr>
          <w:sz w:val="22"/>
          <w:lang w:val="en-GB"/>
        </w:rPr>
      </w:pPr>
      <w:r w:rsidRPr="002A371F">
        <w:rPr>
          <w:sz w:val="22"/>
          <w:lang w:val="en-GB"/>
        </w:rPr>
        <w:t xml:space="preserve">Preparation of an in-house training manual/guidelines and associated presentations, training materials on environmental and social management </w:t>
      </w:r>
      <w:proofErr w:type="gramStart"/>
      <w:r w:rsidRPr="002A371F">
        <w:rPr>
          <w:sz w:val="22"/>
          <w:lang w:val="en-GB"/>
        </w:rPr>
        <w:t>i.e.</w:t>
      </w:r>
      <w:proofErr w:type="gramEnd"/>
      <w:r w:rsidRPr="002A371F">
        <w:rPr>
          <w:sz w:val="22"/>
          <w:lang w:val="en-GB"/>
        </w:rPr>
        <w:t xml:space="preserve"> the draft ESMS document. Delivery of </w:t>
      </w:r>
      <w:proofErr w:type="gramStart"/>
      <w:r w:rsidRPr="002A371F">
        <w:rPr>
          <w:sz w:val="22"/>
          <w:lang w:val="en-GB"/>
        </w:rPr>
        <w:t>1-2 day</w:t>
      </w:r>
      <w:proofErr w:type="gramEnd"/>
      <w:r w:rsidRPr="002A371F">
        <w:rPr>
          <w:sz w:val="22"/>
          <w:lang w:val="en-GB"/>
        </w:rPr>
        <w:t xml:space="preserve"> training to Company</w:t>
      </w:r>
      <w:r w:rsidR="00E7581C">
        <w:rPr>
          <w:sz w:val="22"/>
          <w:lang w:val="en-GB"/>
        </w:rPr>
        <w:t xml:space="preserve"> </w:t>
      </w:r>
      <w:r w:rsidRPr="002A371F">
        <w:rPr>
          <w:sz w:val="22"/>
          <w:lang w:val="en-GB"/>
        </w:rPr>
        <w:t xml:space="preserve">staff. </w:t>
      </w:r>
    </w:p>
    <w:p w14:paraId="1DDD3C56" w14:textId="321D7E12" w:rsidR="00E7581C" w:rsidRPr="00E7581C" w:rsidRDefault="00E7581C" w:rsidP="00E7581C">
      <w:pPr>
        <w:pStyle w:val="ListParagraph"/>
        <w:numPr>
          <w:ilvl w:val="0"/>
          <w:numId w:val="20"/>
        </w:numPr>
        <w:rPr>
          <w:sz w:val="22"/>
          <w:lang w:val="en-GB"/>
        </w:rPr>
      </w:pPr>
      <w:r w:rsidRPr="00E7581C">
        <w:rPr>
          <w:sz w:val="22"/>
          <w:lang w:val="en-GB"/>
        </w:rPr>
        <w:t xml:space="preserve">Work with SNV and other DFCD project advisers to ensure the integration of </w:t>
      </w:r>
      <w:r>
        <w:rPr>
          <w:sz w:val="22"/>
          <w:lang w:val="en-GB"/>
        </w:rPr>
        <w:t xml:space="preserve">Environmental and Social </w:t>
      </w:r>
      <w:r w:rsidRPr="00E7581C">
        <w:rPr>
          <w:sz w:val="22"/>
          <w:lang w:val="en-GB"/>
        </w:rPr>
        <w:t xml:space="preserve">considerations in the design of business investment proposals. </w:t>
      </w:r>
    </w:p>
    <w:p w14:paraId="752676E6" w14:textId="77777777" w:rsidR="00AC45F8" w:rsidRDefault="00AC45F8" w:rsidP="00AC45F8">
      <w:pPr>
        <w:rPr>
          <w:sz w:val="22"/>
          <w:lang w:val="en-GB"/>
        </w:rPr>
      </w:pPr>
    </w:p>
    <w:p w14:paraId="6FADD8E1" w14:textId="7F1CFD77" w:rsidR="00AC45F8" w:rsidRDefault="00AC45F8" w:rsidP="00AC45F8">
      <w:pPr>
        <w:rPr>
          <w:sz w:val="22"/>
          <w:lang w:val="en-GB"/>
        </w:rPr>
      </w:pPr>
    </w:p>
    <w:p w14:paraId="1634AD34" w14:textId="7DE557D0" w:rsidR="004E16E2" w:rsidRDefault="004E16E2" w:rsidP="00AC45F8">
      <w:pPr>
        <w:rPr>
          <w:sz w:val="22"/>
          <w:lang w:val="en-GB"/>
        </w:rPr>
      </w:pPr>
    </w:p>
    <w:p w14:paraId="6266C20B" w14:textId="1B2F0706" w:rsidR="004E16E2" w:rsidRDefault="004E16E2" w:rsidP="00AC45F8">
      <w:pPr>
        <w:rPr>
          <w:sz w:val="22"/>
          <w:lang w:val="en-GB"/>
        </w:rPr>
      </w:pPr>
    </w:p>
    <w:p w14:paraId="762D41A6" w14:textId="77777777" w:rsidR="004E16E2" w:rsidRDefault="004E16E2" w:rsidP="00AC45F8">
      <w:pPr>
        <w:rPr>
          <w:sz w:val="22"/>
          <w:lang w:val="en-GB"/>
        </w:rPr>
      </w:pPr>
    </w:p>
    <w:p w14:paraId="27E1C52D" w14:textId="5191C561" w:rsidR="00AC45F8" w:rsidRDefault="00AC45F8" w:rsidP="00AC45F8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>Q</w:t>
      </w:r>
      <w:r w:rsidRPr="00AC45F8">
        <w:rPr>
          <w:sz w:val="22"/>
          <w:lang w:val="en-GB"/>
        </w:rPr>
        <w:t>ualifications</w:t>
      </w:r>
      <w:r w:rsidR="004E16E2">
        <w:rPr>
          <w:sz w:val="22"/>
          <w:lang w:val="en-GB"/>
        </w:rPr>
        <w:t xml:space="preserve"> and experience:</w:t>
      </w:r>
    </w:p>
    <w:p w14:paraId="604DFC18" w14:textId="77777777" w:rsidR="00BF2905" w:rsidRPr="00AC45F8" w:rsidRDefault="00BF2905" w:rsidP="00AC45F8">
      <w:pPr>
        <w:rPr>
          <w:sz w:val="22"/>
          <w:lang w:val="en-GB"/>
        </w:rPr>
      </w:pPr>
    </w:p>
    <w:p w14:paraId="4EE7DC9D" w14:textId="254C02EB" w:rsidR="00AC45F8" w:rsidRPr="00AC45F8" w:rsidRDefault="00AC45F8" w:rsidP="00AC45F8">
      <w:pPr>
        <w:pStyle w:val="ListParagraph"/>
        <w:numPr>
          <w:ilvl w:val="0"/>
          <w:numId w:val="17"/>
        </w:numPr>
        <w:rPr>
          <w:sz w:val="22"/>
          <w:lang w:val="en-GB"/>
        </w:rPr>
      </w:pPr>
      <w:r>
        <w:rPr>
          <w:sz w:val="22"/>
          <w:lang w:val="en-GB"/>
        </w:rPr>
        <w:t>H</w:t>
      </w:r>
      <w:r w:rsidRPr="00AC45F8">
        <w:rPr>
          <w:sz w:val="22"/>
          <w:lang w:val="en-GB"/>
        </w:rPr>
        <w:t xml:space="preserve">ave at least MSc. in a relevant discipline </w:t>
      </w:r>
      <w:proofErr w:type="gramStart"/>
      <w:r w:rsidRPr="00AC45F8">
        <w:rPr>
          <w:sz w:val="22"/>
          <w:lang w:val="en-GB"/>
        </w:rPr>
        <w:t>e.g.</w:t>
      </w:r>
      <w:proofErr w:type="gramEnd"/>
      <w:r w:rsidRPr="00AC45F8">
        <w:rPr>
          <w:sz w:val="22"/>
          <w:lang w:val="en-GB"/>
        </w:rPr>
        <w:t xml:space="preserve"> agriculture/environmental science, anthropology, international development.</w:t>
      </w:r>
    </w:p>
    <w:p w14:paraId="300763F4" w14:textId="71D18C24" w:rsidR="00AC45F8" w:rsidRPr="00AC45F8" w:rsidRDefault="00AC45F8" w:rsidP="00AC45F8">
      <w:pPr>
        <w:pStyle w:val="ListParagraph"/>
        <w:numPr>
          <w:ilvl w:val="0"/>
          <w:numId w:val="17"/>
        </w:numPr>
        <w:rPr>
          <w:sz w:val="22"/>
          <w:lang w:val="en-GB"/>
        </w:rPr>
      </w:pPr>
      <w:r>
        <w:rPr>
          <w:sz w:val="22"/>
          <w:lang w:val="en-GB"/>
        </w:rPr>
        <w:t>Have</w:t>
      </w:r>
      <w:r w:rsidRPr="00AC45F8">
        <w:rPr>
          <w:sz w:val="22"/>
          <w:lang w:val="en-GB"/>
        </w:rPr>
        <w:t xml:space="preserve"> least </w:t>
      </w:r>
      <w:r>
        <w:rPr>
          <w:sz w:val="22"/>
          <w:lang w:val="en-GB"/>
        </w:rPr>
        <w:t>3</w:t>
      </w:r>
      <w:r w:rsidRPr="00AC45F8">
        <w:rPr>
          <w:sz w:val="22"/>
          <w:lang w:val="en-GB"/>
        </w:rPr>
        <w:t xml:space="preserve"> years relevant experience in the performance of similar assignments (ESA, gender assessments) in relation to agriculture and rural development projects</w:t>
      </w:r>
    </w:p>
    <w:p w14:paraId="26925737" w14:textId="165D58F5" w:rsidR="00AC45F8" w:rsidRPr="00AC45F8" w:rsidRDefault="00AC45F8" w:rsidP="00AC45F8">
      <w:pPr>
        <w:pStyle w:val="ListParagraph"/>
        <w:numPr>
          <w:ilvl w:val="0"/>
          <w:numId w:val="17"/>
        </w:numPr>
        <w:rPr>
          <w:sz w:val="22"/>
          <w:lang w:val="en-GB"/>
        </w:rPr>
      </w:pPr>
      <w:r w:rsidRPr="00AC45F8">
        <w:rPr>
          <w:sz w:val="22"/>
          <w:lang w:val="en-GB"/>
        </w:rPr>
        <w:t>Demonstrable familiarity with relevant international standards and safeguards frameworks (especially the IFC Performance Standards)</w:t>
      </w:r>
    </w:p>
    <w:p w14:paraId="5728AF12" w14:textId="506517F6" w:rsidR="00AC45F8" w:rsidRPr="00AC45F8" w:rsidRDefault="00AC45F8" w:rsidP="00AC45F8">
      <w:pPr>
        <w:pStyle w:val="ListParagraph"/>
        <w:numPr>
          <w:ilvl w:val="0"/>
          <w:numId w:val="17"/>
        </w:numPr>
        <w:rPr>
          <w:sz w:val="22"/>
          <w:lang w:val="en-GB"/>
        </w:rPr>
      </w:pPr>
      <w:r w:rsidRPr="00AC45F8">
        <w:rPr>
          <w:sz w:val="22"/>
          <w:lang w:val="en-GB"/>
        </w:rPr>
        <w:t>Demonstrable experience in the performance of similar assignments advising private sector agribusinesses on ESG aspects and ESMS is highly desirable and experience in the hi-tech horticulture sector is an advantage</w:t>
      </w:r>
    </w:p>
    <w:p w14:paraId="3BB49388" w14:textId="77777777" w:rsidR="00810509" w:rsidRPr="00810509" w:rsidRDefault="00810509" w:rsidP="00810509">
      <w:pPr>
        <w:rPr>
          <w:sz w:val="22"/>
          <w:lang w:val="en-GB"/>
        </w:rPr>
      </w:pPr>
    </w:p>
    <w:p w14:paraId="0CF39625" w14:textId="77777777" w:rsidR="00DA07FC" w:rsidRPr="00DA07FC" w:rsidRDefault="00DA07FC" w:rsidP="00DA07FC">
      <w:pPr>
        <w:rPr>
          <w:sz w:val="22"/>
          <w:lang w:val="en-GB"/>
        </w:rPr>
      </w:pPr>
    </w:p>
    <w:p w14:paraId="77D3B246" w14:textId="3DF0FEEE" w:rsidR="00DA07FC" w:rsidRPr="00DA07FC" w:rsidRDefault="00DA07FC" w:rsidP="00DA07FC">
      <w:pPr>
        <w:pStyle w:val="ListParagraph"/>
        <w:numPr>
          <w:ilvl w:val="0"/>
          <w:numId w:val="12"/>
        </w:numPr>
        <w:rPr>
          <w:b/>
          <w:bCs/>
          <w:sz w:val="22"/>
          <w:lang w:val="en-GB"/>
        </w:rPr>
      </w:pPr>
      <w:r w:rsidRPr="00DA07FC">
        <w:rPr>
          <w:b/>
          <w:bCs/>
          <w:sz w:val="22"/>
          <w:lang w:val="en-GB"/>
        </w:rPr>
        <w:t xml:space="preserve">Gender and Social Inclusion </w:t>
      </w:r>
    </w:p>
    <w:p w14:paraId="0F6B2769" w14:textId="77777777" w:rsidR="00DA07FC" w:rsidRPr="00DA07FC" w:rsidRDefault="00DA07FC" w:rsidP="00DA07FC">
      <w:pPr>
        <w:rPr>
          <w:sz w:val="22"/>
          <w:lang w:val="en-GB"/>
        </w:rPr>
      </w:pPr>
    </w:p>
    <w:p w14:paraId="22FF9803" w14:textId="6BB9C72B" w:rsidR="002A371F" w:rsidRPr="002A371F" w:rsidRDefault="002A371F" w:rsidP="002A371F">
      <w:pPr>
        <w:pStyle w:val="ListParagraph"/>
        <w:numPr>
          <w:ilvl w:val="0"/>
          <w:numId w:val="11"/>
        </w:numPr>
        <w:rPr>
          <w:sz w:val="22"/>
          <w:lang w:val="en-GB"/>
        </w:rPr>
      </w:pPr>
      <w:r w:rsidRPr="002A371F">
        <w:rPr>
          <w:sz w:val="22"/>
          <w:lang w:val="en-GB"/>
        </w:rPr>
        <w:t xml:space="preserve">Desk-based review of national legislation and local policies/regulations applicable to Company’s business model </w:t>
      </w:r>
      <w:proofErr w:type="gramStart"/>
      <w:r w:rsidRPr="002A371F">
        <w:rPr>
          <w:sz w:val="22"/>
          <w:lang w:val="en-GB"/>
        </w:rPr>
        <w:t>e.g.</w:t>
      </w:r>
      <w:proofErr w:type="gramEnd"/>
      <w:r w:rsidRPr="002A371F">
        <w:rPr>
          <w:sz w:val="22"/>
          <w:lang w:val="en-GB"/>
        </w:rPr>
        <w:t xml:space="preserve"> regarding gender equality. </w:t>
      </w:r>
    </w:p>
    <w:p w14:paraId="42776190" w14:textId="77777777" w:rsidR="002A371F" w:rsidRPr="002A371F" w:rsidRDefault="002A371F" w:rsidP="002A371F">
      <w:pPr>
        <w:pStyle w:val="ListParagraph"/>
        <w:numPr>
          <w:ilvl w:val="0"/>
          <w:numId w:val="11"/>
        </w:numPr>
        <w:rPr>
          <w:sz w:val="22"/>
          <w:lang w:val="en-GB"/>
        </w:rPr>
      </w:pPr>
      <w:r w:rsidRPr="002A371F">
        <w:rPr>
          <w:sz w:val="22"/>
          <w:lang w:val="en-GB"/>
        </w:rPr>
        <w:t>Elaboration of a Gender Action Plan (GAP). The GAP shall be a brief document intended to complement the ESMP indicating specifically how gender equality is addressed within the broader remit of social inclusion in the business model/project. Additional activities to promote gender equality or women’s economic empowerment (WEE) could also be included where feasible.</w:t>
      </w:r>
    </w:p>
    <w:p w14:paraId="78E6AD2C" w14:textId="39C3D38F" w:rsidR="002A371F" w:rsidRPr="002A371F" w:rsidRDefault="002A371F" w:rsidP="002A371F">
      <w:pPr>
        <w:pStyle w:val="ListParagraph"/>
        <w:numPr>
          <w:ilvl w:val="0"/>
          <w:numId w:val="11"/>
        </w:numPr>
        <w:rPr>
          <w:sz w:val="22"/>
          <w:lang w:val="en-GB"/>
        </w:rPr>
      </w:pPr>
      <w:r w:rsidRPr="002A371F">
        <w:rPr>
          <w:sz w:val="22"/>
          <w:lang w:val="en-GB"/>
        </w:rPr>
        <w:t>Presentation of GAP to Company and other relevant stakeholders (as appropriate or necessary)</w:t>
      </w:r>
    </w:p>
    <w:p w14:paraId="45853CA4" w14:textId="33A74F46" w:rsidR="002A371F" w:rsidRPr="002A371F" w:rsidRDefault="002A371F" w:rsidP="002A371F">
      <w:pPr>
        <w:pStyle w:val="ListParagraph"/>
        <w:numPr>
          <w:ilvl w:val="0"/>
          <w:numId w:val="11"/>
        </w:numPr>
        <w:rPr>
          <w:sz w:val="22"/>
          <w:lang w:val="en-GB"/>
        </w:rPr>
      </w:pPr>
      <w:r w:rsidRPr="002A371F">
        <w:rPr>
          <w:sz w:val="22"/>
          <w:lang w:val="en-GB"/>
        </w:rPr>
        <w:t xml:space="preserve">Preparation of an in-house training manual/guidelines and associated presentations, training materials on GAP. Delivery of </w:t>
      </w:r>
      <w:proofErr w:type="gramStart"/>
      <w:r w:rsidRPr="002A371F">
        <w:rPr>
          <w:sz w:val="22"/>
          <w:lang w:val="en-GB"/>
        </w:rPr>
        <w:t>1-2 day</w:t>
      </w:r>
      <w:proofErr w:type="gramEnd"/>
      <w:r w:rsidRPr="002A371F">
        <w:rPr>
          <w:sz w:val="22"/>
          <w:lang w:val="en-GB"/>
        </w:rPr>
        <w:t xml:space="preserve"> training to Company staff</w:t>
      </w:r>
    </w:p>
    <w:p w14:paraId="4D1520E5" w14:textId="392DE6D3" w:rsidR="00DA07FC" w:rsidRPr="00DA07FC" w:rsidRDefault="00DA07FC" w:rsidP="00DA07FC">
      <w:pPr>
        <w:pStyle w:val="ListParagraph"/>
        <w:numPr>
          <w:ilvl w:val="0"/>
          <w:numId w:val="11"/>
        </w:numPr>
        <w:rPr>
          <w:sz w:val="22"/>
          <w:lang w:val="en-GB"/>
        </w:rPr>
      </w:pPr>
      <w:r w:rsidRPr="00DA07FC">
        <w:rPr>
          <w:sz w:val="22"/>
          <w:lang w:val="en-GB"/>
        </w:rPr>
        <w:t>Work with SNV and other DFCD project advisers</w:t>
      </w:r>
      <w:r w:rsidR="00E7581C">
        <w:rPr>
          <w:sz w:val="22"/>
          <w:lang w:val="en-GB"/>
        </w:rPr>
        <w:t>/consultants</w:t>
      </w:r>
      <w:r w:rsidRPr="00DA07FC">
        <w:rPr>
          <w:sz w:val="22"/>
          <w:lang w:val="en-GB"/>
        </w:rPr>
        <w:t xml:space="preserve"> to ensure the integration of </w:t>
      </w:r>
      <w:r>
        <w:rPr>
          <w:sz w:val="22"/>
          <w:lang w:val="en-GB"/>
        </w:rPr>
        <w:t xml:space="preserve">gender and social inclusion </w:t>
      </w:r>
      <w:r w:rsidR="00810509" w:rsidRPr="00DA07FC">
        <w:rPr>
          <w:sz w:val="22"/>
          <w:lang w:val="en-GB"/>
        </w:rPr>
        <w:t>considerations in</w:t>
      </w:r>
      <w:r w:rsidRPr="00DA07FC">
        <w:rPr>
          <w:sz w:val="22"/>
          <w:lang w:val="en-GB"/>
        </w:rPr>
        <w:t xml:space="preserve"> the design of </w:t>
      </w:r>
      <w:r>
        <w:rPr>
          <w:sz w:val="22"/>
          <w:lang w:val="en-GB"/>
        </w:rPr>
        <w:t xml:space="preserve">business investment proposal. </w:t>
      </w:r>
    </w:p>
    <w:p w14:paraId="3E9BC4E3" w14:textId="77777777" w:rsidR="00DA07FC" w:rsidRPr="00DA07FC" w:rsidRDefault="00DA07FC" w:rsidP="00DA07FC">
      <w:pPr>
        <w:pStyle w:val="ListParagraph"/>
        <w:numPr>
          <w:ilvl w:val="0"/>
          <w:numId w:val="11"/>
        </w:numPr>
        <w:rPr>
          <w:sz w:val="22"/>
          <w:lang w:val="en-GB"/>
        </w:rPr>
      </w:pPr>
      <w:r w:rsidRPr="00DA07FC">
        <w:rPr>
          <w:sz w:val="22"/>
          <w:lang w:val="en-GB"/>
        </w:rPr>
        <w:t xml:space="preserve">Facilitate meetings with key stakeholders in specific landscape as to inform and assess business investment propositions </w:t>
      </w:r>
    </w:p>
    <w:p w14:paraId="136DAAA5" w14:textId="29443709" w:rsidR="00DA07FC" w:rsidRDefault="00DA07FC" w:rsidP="00DA07FC">
      <w:pPr>
        <w:pStyle w:val="ListParagraph"/>
        <w:ind w:left="705"/>
        <w:rPr>
          <w:sz w:val="22"/>
          <w:lang w:val="en-GB"/>
        </w:rPr>
      </w:pPr>
    </w:p>
    <w:p w14:paraId="351F51ED" w14:textId="77777777" w:rsidR="00DA07FC" w:rsidRPr="00DA07FC" w:rsidRDefault="00DA07FC" w:rsidP="00DA07FC">
      <w:pPr>
        <w:rPr>
          <w:sz w:val="22"/>
          <w:lang w:val="en-GB"/>
        </w:rPr>
      </w:pPr>
    </w:p>
    <w:p w14:paraId="0D96B523" w14:textId="56ADEC8C" w:rsidR="00DA07FC" w:rsidRDefault="00810509" w:rsidP="00DA07FC">
      <w:pPr>
        <w:rPr>
          <w:sz w:val="22"/>
          <w:lang w:val="en-GB"/>
        </w:rPr>
      </w:pPr>
      <w:r>
        <w:rPr>
          <w:sz w:val="22"/>
          <w:lang w:val="en-GB"/>
        </w:rPr>
        <w:t>Qualifications</w:t>
      </w:r>
      <w:r w:rsidR="004E16E2">
        <w:rPr>
          <w:sz w:val="22"/>
          <w:lang w:val="en-GB"/>
        </w:rPr>
        <w:t xml:space="preserve"> and experience</w:t>
      </w:r>
      <w:r>
        <w:rPr>
          <w:sz w:val="22"/>
          <w:lang w:val="en-GB"/>
        </w:rPr>
        <w:t>:</w:t>
      </w:r>
    </w:p>
    <w:p w14:paraId="1FB40E91" w14:textId="77777777" w:rsidR="00810509" w:rsidRPr="00DA07FC" w:rsidRDefault="00810509" w:rsidP="00DA07FC">
      <w:pPr>
        <w:rPr>
          <w:sz w:val="22"/>
          <w:lang w:val="en-GB"/>
        </w:rPr>
      </w:pPr>
    </w:p>
    <w:p w14:paraId="1E6E493A" w14:textId="7067D38C" w:rsidR="00810509" w:rsidRPr="00810509" w:rsidRDefault="00810509" w:rsidP="00810509">
      <w:pPr>
        <w:pStyle w:val="ListParagraph"/>
        <w:numPr>
          <w:ilvl w:val="0"/>
          <w:numId w:val="13"/>
        </w:numPr>
        <w:rPr>
          <w:sz w:val="22"/>
          <w:lang w:val="en-GB"/>
        </w:rPr>
      </w:pPr>
      <w:r w:rsidRPr="00810509">
        <w:rPr>
          <w:sz w:val="22"/>
          <w:lang w:val="en-GB"/>
        </w:rPr>
        <w:t xml:space="preserve">Academic degree (preferably </w:t>
      </w:r>
      <w:proofErr w:type="spellStart"/>
      <w:r w:rsidRPr="00810509">
        <w:rPr>
          <w:sz w:val="22"/>
          <w:lang w:val="en-GB"/>
        </w:rPr>
        <w:t>Msc</w:t>
      </w:r>
      <w:proofErr w:type="spellEnd"/>
      <w:r w:rsidRPr="00810509">
        <w:rPr>
          <w:sz w:val="22"/>
          <w:lang w:val="en-GB"/>
        </w:rPr>
        <w:t xml:space="preserve">) in social sciences, natural resource management and/or related </w:t>
      </w:r>
      <w:proofErr w:type="gramStart"/>
      <w:r w:rsidRPr="00810509">
        <w:rPr>
          <w:sz w:val="22"/>
          <w:lang w:val="en-GB"/>
        </w:rPr>
        <w:t>themes ;</w:t>
      </w:r>
      <w:proofErr w:type="gramEnd"/>
    </w:p>
    <w:p w14:paraId="07FBFBAF" w14:textId="29BA9284" w:rsidR="00810509" w:rsidRPr="00810509" w:rsidRDefault="00810509" w:rsidP="00810509">
      <w:pPr>
        <w:pStyle w:val="ListParagraph"/>
        <w:numPr>
          <w:ilvl w:val="0"/>
          <w:numId w:val="13"/>
        </w:numPr>
        <w:rPr>
          <w:sz w:val="22"/>
          <w:lang w:val="en-GB"/>
        </w:rPr>
      </w:pPr>
      <w:r w:rsidRPr="00810509">
        <w:rPr>
          <w:sz w:val="22"/>
          <w:lang w:val="en-GB"/>
        </w:rPr>
        <w:t xml:space="preserve">Minimum of 3 years working experience related to Gender inclusion and multistakeholder approaches </w:t>
      </w:r>
    </w:p>
    <w:p w14:paraId="3531287D" w14:textId="31A35C24" w:rsidR="00DA07FC" w:rsidRPr="00810509" w:rsidRDefault="00810509" w:rsidP="00810509">
      <w:pPr>
        <w:pStyle w:val="ListParagraph"/>
        <w:numPr>
          <w:ilvl w:val="0"/>
          <w:numId w:val="13"/>
        </w:numPr>
        <w:rPr>
          <w:sz w:val="22"/>
          <w:lang w:val="en-GB"/>
        </w:rPr>
      </w:pPr>
      <w:r w:rsidRPr="00810509">
        <w:rPr>
          <w:sz w:val="22"/>
          <w:lang w:val="en-GB"/>
        </w:rPr>
        <w:t>Working experience in an international environment is a plus.</w:t>
      </w:r>
    </w:p>
    <w:p w14:paraId="0ACF8D5F" w14:textId="77777777" w:rsidR="00DA07FC" w:rsidRDefault="00DA07FC">
      <w:pPr>
        <w:rPr>
          <w:sz w:val="22"/>
          <w:lang w:val="en-GB"/>
        </w:rPr>
      </w:pPr>
    </w:p>
    <w:p w14:paraId="5E7BA3F8" w14:textId="77777777" w:rsidR="00DA07FC" w:rsidRDefault="00DA07FC">
      <w:pPr>
        <w:rPr>
          <w:sz w:val="22"/>
          <w:lang w:val="en-GB"/>
        </w:rPr>
      </w:pPr>
    </w:p>
    <w:p w14:paraId="7E00BFEE" w14:textId="54AE4501" w:rsidR="00DA07FC" w:rsidRDefault="00DA07FC">
      <w:pPr>
        <w:rPr>
          <w:sz w:val="22"/>
          <w:lang w:val="en-GB"/>
        </w:rPr>
      </w:pPr>
    </w:p>
    <w:p w14:paraId="3C9A2968" w14:textId="01333FCB" w:rsidR="00810509" w:rsidRDefault="00810509">
      <w:pPr>
        <w:rPr>
          <w:sz w:val="22"/>
          <w:lang w:val="en-GB"/>
        </w:rPr>
      </w:pPr>
    </w:p>
    <w:p w14:paraId="2AE05754" w14:textId="340E636C" w:rsidR="00810509" w:rsidRDefault="00810509">
      <w:pPr>
        <w:rPr>
          <w:sz w:val="22"/>
          <w:lang w:val="en-GB"/>
        </w:rPr>
      </w:pPr>
      <w:r>
        <w:rPr>
          <w:sz w:val="22"/>
          <w:lang w:val="en-GB"/>
        </w:rPr>
        <w:t>For both profiles:</w:t>
      </w:r>
    </w:p>
    <w:p w14:paraId="2708ECAB" w14:textId="1C6C2C12" w:rsidR="00810509" w:rsidRDefault="00810509">
      <w:pPr>
        <w:rPr>
          <w:sz w:val="22"/>
          <w:lang w:val="en-GB"/>
        </w:rPr>
      </w:pPr>
    </w:p>
    <w:p w14:paraId="2A3221BF" w14:textId="615AD18B" w:rsidR="00810509" w:rsidRPr="00810509" w:rsidRDefault="00810509" w:rsidP="00810509">
      <w:pPr>
        <w:rPr>
          <w:sz w:val="22"/>
          <w:lang w:val="en-GB"/>
        </w:rPr>
      </w:pPr>
      <w:r w:rsidRPr="00810509">
        <w:rPr>
          <w:sz w:val="22"/>
          <w:lang w:val="en-GB"/>
        </w:rPr>
        <w:t>Personal skills</w:t>
      </w:r>
      <w:r w:rsidR="004E16E2">
        <w:rPr>
          <w:sz w:val="22"/>
          <w:lang w:val="en-GB"/>
        </w:rPr>
        <w:t>:</w:t>
      </w:r>
    </w:p>
    <w:p w14:paraId="60455602" w14:textId="00158F05" w:rsidR="00810509" w:rsidRPr="00810509" w:rsidRDefault="00810509" w:rsidP="00810509">
      <w:pPr>
        <w:pStyle w:val="ListParagraph"/>
        <w:numPr>
          <w:ilvl w:val="0"/>
          <w:numId w:val="13"/>
        </w:numPr>
        <w:rPr>
          <w:sz w:val="22"/>
          <w:lang w:val="en-GB"/>
        </w:rPr>
      </w:pPr>
      <w:r w:rsidRPr="00810509">
        <w:rPr>
          <w:sz w:val="22"/>
          <w:lang w:val="en-GB"/>
        </w:rPr>
        <w:t xml:space="preserve">Strong analytical and risk assessment skills, including financial modelling </w:t>
      </w:r>
      <w:proofErr w:type="gramStart"/>
      <w:r w:rsidRPr="00810509">
        <w:rPr>
          <w:sz w:val="22"/>
          <w:lang w:val="en-GB"/>
        </w:rPr>
        <w:t>skills;</w:t>
      </w:r>
      <w:proofErr w:type="gramEnd"/>
    </w:p>
    <w:p w14:paraId="5F0163DA" w14:textId="77777777" w:rsidR="00810509" w:rsidRPr="00810509" w:rsidRDefault="00810509" w:rsidP="00810509">
      <w:pPr>
        <w:rPr>
          <w:sz w:val="22"/>
          <w:lang w:val="en-GB"/>
        </w:rPr>
      </w:pPr>
      <w:r w:rsidRPr="00810509">
        <w:rPr>
          <w:sz w:val="22"/>
          <w:lang w:val="en-GB"/>
        </w:rPr>
        <w:t>•</w:t>
      </w:r>
      <w:r w:rsidRPr="00810509">
        <w:rPr>
          <w:sz w:val="22"/>
          <w:lang w:val="en-GB"/>
        </w:rPr>
        <w:tab/>
        <w:t>Ability to build productive internal and external working relationships</w:t>
      </w:r>
    </w:p>
    <w:p w14:paraId="5360918A" w14:textId="77777777" w:rsidR="00810509" w:rsidRPr="00810509" w:rsidRDefault="00810509" w:rsidP="00810509">
      <w:pPr>
        <w:rPr>
          <w:sz w:val="22"/>
          <w:lang w:val="en-GB"/>
        </w:rPr>
      </w:pPr>
      <w:r w:rsidRPr="00810509">
        <w:rPr>
          <w:sz w:val="22"/>
          <w:lang w:val="en-GB"/>
        </w:rPr>
        <w:t>•</w:t>
      </w:r>
      <w:r w:rsidRPr="00810509">
        <w:rPr>
          <w:sz w:val="22"/>
          <w:lang w:val="en-GB"/>
        </w:rPr>
        <w:tab/>
        <w:t xml:space="preserve">Displays a strong service and client </w:t>
      </w:r>
      <w:proofErr w:type="gramStart"/>
      <w:r w:rsidRPr="00810509">
        <w:rPr>
          <w:sz w:val="22"/>
          <w:lang w:val="en-GB"/>
        </w:rPr>
        <w:t>orientation;</w:t>
      </w:r>
      <w:proofErr w:type="gramEnd"/>
    </w:p>
    <w:p w14:paraId="3ABC31D3" w14:textId="77777777" w:rsidR="00810509" w:rsidRPr="00810509" w:rsidRDefault="00810509" w:rsidP="00810509">
      <w:pPr>
        <w:rPr>
          <w:sz w:val="22"/>
          <w:lang w:val="en-GB"/>
        </w:rPr>
      </w:pPr>
      <w:r w:rsidRPr="00810509">
        <w:rPr>
          <w:sz w:val="22"/>
          <w:lang w:val="en-GB"/>
        </w:rPr>
        <w:t>•</w:t>
      </w:r>
      <w:r w:rsidRPr="00810509">
        <w:rPr>
          <w:sz w:val="22"/>
          <w:lang w:val="en-GB"/>
        </w:rPr>
        <w:tab/>
        <w:t xml:space="preserve">Strong team </w:t>
      </w:r>
      <w:proofErr w:type="gramStart"/>
      <w:r w:rsidRPr="00810509">
        <w:rPr>
          <w:sz w:val="22"/>
          <w:lang w:val="en-GB"/>
        </w:rPr>
        <w:t>player;</w:t>
      </w:r>
      <w:proofErr w:type="gramEnd"/>
    </w:p>
    <w:p w14:paraId="60D04B8F" w14:textId="77777777" w:rsidR="00810509" w:rsidRPr="00810509" w:rsidRDefault="00810509" w:rsidP="00810509">
      <w:pPr>
        <w:rPr>
          <w:sz w:val="22"/>
          <w:lang w:val="en-GB"/>
        </w:rPr>
      </w:pPr>
      <w:r w:rsidRPr="00810509">
        <w:rPr>
          <w:sz w:val="22"/>
          <w:lang w:val="en-GB"/>
        </w:rPr>
        <w:t>•</w:t>
      </w:r>
      <w:r w:rsidRPr="00810509">
        <w:rPr>
          <w:sz w:val="22"/>
          <w:lang w:val="en-GB"/>
        </w:rPr>
        <w:tab/>
        <w:t xml:space="preserve">Good networking </w:t>
      </w:r>
      <w:proofErr w:type="gramStart"/>
      <w:r w:rsidRPr="00810509">
        <w:rPr>
          <w:sz w:val="22"/>
          <w:lang w:val="en-GB"/>
        </w:rPr>
        <w:t>skills;</w:t>
      </w:r>
      <w:proofErr w:type="gramEnd"/>
    </w:p>
    <w:p w14:paraId="31EF99F9" w14:textId="77777777" w:rsidR="00810509" w:rsidRPr="00810509" w:rsidRDefault="00810509" w:rsidP="00810509">
      <w:pPr>
        <w:rPr>
          <w:sz w:val="22"/>
          <w:lang w:val="en-GB"/>
        </w:rPr>
      </w:pPr>
      <w:r w:rsidRPr="00810509">
        <w:rPr>
          <w:sz w:val="22"/>
          <w:lang w:val="en-GB"/>
        </w:rPr>
        <w:t>•</w:t>
      </w:r>
      <w:r w:rsidRPr="00810509">
        <w:rPr>
          <w:sz w:val="22"/>
          <w:lang w:val="en-GB"/>
        </w:rPr>
        <w:tab/>
        <w:t xml:space="preserve">Pro-active work attitude and 'can do', solution-oriented </w:t>
      </w:r>
      <w:proofErr w:type="gramStart"/>
      <w:r w:rsidRPr="00810509">
        <w:rPr>
          <w:sz w:val="22"/>
          <w:lang w:val="en-GB"/>
        </w:rPr>
        <w:t>attitude;</w:t>
      </w:r>
      <w:proofErr w:type="gramEnd"/>
    </w:p>
    <w:p w14:paraId="4FF2A3F2" w14:textId="77777777" w:rsidR="00810509" w:rsidRPr="00810509" w:rsidRDefault="00810509" w:rsidP="00810509">
      <w:pPr>
        <w:rPr>
          <w:sz w:val="22"/>
          <w:lang w:val="en-GB"/>
        </w:rPr>
      </w:pPr>
      <w:r w:rsidRPr="00810509">
        <w:rPr>
          <w:sz w:val="22"/>
          <w:lang w:val="en-GB"/>
        </w:rPr>
        <w:t>•</w:t>
      </w:r>
      <w:r w:rsidRPr="00810509">
        <w:rPr>
          <w:sz w:val="22"/>
          <w:lang w:val="en-GB"/>
        </w:rPr>
        <w:tab/>
        <w:t xml:space="preserve">Strong skills in planning, administration, organising and </w:t>
      </w:r>
      <w:proofErr w:type="gramStart"/>
      <w:r w:rsidRPr="00810509">
        <w:rPr>
          <w:sz w:val="22"/>
          <w:lang w:val="en-GB"/>
        </w:rPr>
        <w:t>prioritising;</w:t>
      </w:r>
      <w:proofErr w:type="gramEnd"/>
    </w:p>
    <w:p w14:paraId="2A88677D" w14:textId="77777777" w:rsidR="00810509" w:rsidRPr="00810509" w:rsidRDefault="00810509" w:rsidP="00810509">
      <w:pPr>
        <w:rPr>
          <w:sz w:val="22"/>
          <w:lang w:val="en-GB"/>
        </w:rPr>
      </w:pPr>
      <w:r w:rsidRPr="00810509">
        <w:rPr>
          <w:sz w:val="22"/>
          <w:lang w:val="en-GB"/>
        </w:rPr>
        <w:t>•</w:t>
      </w:r>
      <w:r w:rsidRPr="00810509">
        <w:rPr>
          <w:sz w:val="22"/>
          <w:lang w:val="en-GB"/>
        </w:rPr>
        <w:tab/>
        <w:t xml:space="preserve">Risk aware and able to escalate issues when </w:t>
      </w:r>
      <w:proofErr w:type="gramStart"/>
      <w:r w:rsidRPr="00810509">
        <w:rPr>
          <w:sz w:val="22"/>
          <w:lang w:val="en-GB"/>
        </w:rPr>
        <w:t>necessary;</w:t>
      </w:r>
      <w:proofErr w:type="gramEnd"/>
    </w:p>
    <w:p w14:paraId="4DF6E174" w14:textId="77777777" w:rsidR="00810509" w:rsidRPr="00810509" w:rsidRDefault="00810509" w:rsidP="00810509">
      <w:pPr>
        <w:rPr>
          <w:sz w:val="22"/>
          <w:lang w:val="en-GB"/>
        </w:rPr>
      </w:pPr>
      <w:r w:rsidRPr="00810509">
        <w:rPr>
          <w:sz w:val="22"/>
          <w:lang w:val="en-GB"/>
        </w:rPr>
        <w:t>•</w:t>
      </w:r>
      <w:r w:rsidRPr="00810509">
        <w:rPr>
          <w:sz w:val="22"/>
          <w:lang w:val="en-GB"/>
        </w:rPr>
        <w:tab/>
        <w:t xml:space="preserve">Excellent English communication skills, both written and </w:t>
      </w:r>
      <w:proofErr w:type="gramStart"/>
      <w:r w:rsidRPr="00810509">
        <w:rPr>
          <w:sz w:val="22"/>
          <w:lang w:val="en-GB"/>
        </w:rPr>
        <w:t>verbal;</w:t>
      </w:r>
      <w:proofErr w:type="gramEnd"/>
    </w:p>
    <w:p w14:paraId="1333FE14" w14:textId="77777777" w:rsidR="00810509" w:rsidRPr="00810509" w:rsidRDefault="00810509" w:rsidP="00810509">
      <w:pPr>
        <w:rPr>
          <w:sz w:val="22"/>
          <w:lang w:val="en-GB"/>
        </w:rPr>
      </w:pPr>
      <w:r w:rsidRPr="00810509">
        <w:rPr>
          <w:sz w:val="22"/>
          <w:lang w:val="en-GB"/>
        </w:rPr>
        <w:t>•</w:t>
      </w:r>
      <w:r w:rsidRPr="00810509">
        <w:rPr>
          <w:sz w:val="22"/>
          <w:lang w:val="en-GB"/>
        </w:rPr>
        <w:tab/>
        <w:t xml:space="preserve">Affinity with SNVs mission </w:t>
      </w:r>
    </w:p>
    <w:p w14:paraId="4CA6FE10" w14:textId="77777777" w:rsidR="00810509" w:rsidRPr="00DA07FC" w:rsidRDefault="00810509" w:rsidP="00810509">
      <w:pPr>
        <w:rPr>
          <w:sz w:val="22"/>
          <w:lang w:val="en-GB"/>
        </w:rPr>
      </w:pPr>
    </w:p>
    <w:p w14:paraId="072D1A09" w14:textId="77777777" w:rsidR="00810509" w:rsidRDefault="00810509">
      <w:pPr>
        <w:rPr>
          <w:sz w:val="22"/>
          <w:lang w:val="en-GB"/>
        </w:rPr>
      </w:pPr>
    </w:p>
    <w:p w14:paraId="3121EA82" w14:textId="77777777" w:rsidR="00DA07FC" w:rsidRDefault="00DA07FC">
      <w:pPr>
        <w:rPr>
          <w:sz w:val="22"/>
          <w:lang w:val="en-GB"/>
        </w:rPr>
      </w:pPr>
    </w:p>
    <w:p w14:paraId="25BAFB1C" w14:textId="7DD00A23" w:rsidR="009D2CBA" w:rsidRPr="009D2CBA" w:rsidRDefault="009D2CBA">
      <w:pPr>
        <w:rPr>
          <w:sz w:val="22"/>
          <w:lang w:val="en-GB"/>
        </w:rPr>
      </w:pPr>
      <w:r w:rsidRPr="009D2CBA">
        <w:rPr>
          <w:sz w:val="22"/>
          <w:lang w:val="en-GB"/>
        </w:rPr>
        <w:t xml:space="preserve">For more information on the DFCD: </w:t>
      </w:r>
      <w:hyperlink r:id="rId7" w:history="1">
        <w:r w:rsidRPr="009D2CBA">
          <w:rPr>
            <w:rStyle w:val="Hyperlink"/>
            <w:sz w:val="22"/>
            <w:lang w:val="en-GB"/>
          </w:rPr>
          <w:t>www.thedfcd.com</w:t>
        </w:r>
      </w:hyperlink>
    </w:p>
    <w:sectPr w:rsidR="009D2CBA" w:rsidRPr="009D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16C4" w14:textId="77777777" w:rsidR="00B07E47" w:rsidRDefault="00B07E47" w:rsidP="00931CB4">
      <w:pPr>
        <w:spacing w:line="240" w:lineRule="auto"/>
      </w:pPr>
      <w:r>
        <w:separator/>
      </w:r>
    </w:p>
  </w:endnote>
  <w:endnote w:type="continuationSeparator" w:id="0">
    <w:p w14:paraId="7647F32F" w14:textId="77777777" w:rsidR="00B07E47" w:rsidRDefault="00B07E47" w:rsidP="00931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5875" w14:textId="77777777" w:rsidR="00B07E47" w:rsidRDefault="00B07E47" w:rsidP="00931CB4">
      <w:pPr>
        <w:spacing w:line="240" w:lineRule="auto"/>
      </w:pPr>
      <w:r>
        <w:separator/>
      </w:r>
    </w:p>
  </w:footnote>
  <w:footnote w:type="continuationSeparator" w:id="0">
    <w:p w14:paraId="106BCD82" w14:textId="77777777" w:rsidR="00B07E47" w:rsidRDefault="00B07E47" w:rsidP="00931C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52B9"/>
    <w:multiLevelType w:val="hybridMultilevel"/>
    <w:tmpl w:val="AE1CFD56"/>
    <w:lvl w:ilvl="0" w:tplc="200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0C6342E"/>
    <w:multiLevelType w:val="hybridMultilevel"/>
    <w:tmpl w:val="F7BECA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4906"/>
    <w:multiLevelType w:val="hybridMultilevel"/>
    <w:tmpl w:val="38FC671E"/>
    <w:lvl w:ilvl="0" w:tplc="2000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35" w:hanging="360"/>
      </w:pPr>
    </w:lvl>
    <w:lvl w:ilvl="2" w:tplc="2000001B" w:tentative="1">
      <w:start w:val="1"/>
      <w:numFmt w:val="lowerRoman"/>
      <w:lvlText w:val="%3."/>
      <w:lvlJc w:val="right"/>
      <w:pPr>
        <w:ind w:left="1455" w:hanging="180"/>
      </w:pPr>
    </w:lvl>
    <w:lvl w:ilvl="3" w:tplc="2000000F" w:tentative="1">
      <w:start w:val="1"/>
      <w:numFmt w:val="decimal"/>
      <w:lvlText w:val="%4."/>
      <w:lvlJc w:val="left"/>
      <w:pPr>
        <w:ind w:left="2175" w:hanging="360"/>
      </w:pPr>
    </w:lvl>
    <w:lvl w:ilvl="4" w:tplc="20000019" w:tentative="1">
      <w:start w:val="1"/>
      <w:numFmt w:val="lowerLetter"/>
      <w:lvlText w:val="%5."/>
      <w:lvlJc w:val="left"/>
      <w:pPr>
        <w:ind w:left="2895" w:hanging="360"/>
      </w:pPr>
    </w:lvl>
    <w:lvl w:ilvl="5" w:tplc="2000001B" w:tentative="1">
      <w:start w:val="1"/>
      <w:numFmt w:val="lowerRoman"/>
      <w:lvlText w:val="%6."/>
      <w:lvlJc w:val="right"/>
      <w:pPr>
        <w:ind w:left="3615" w:hanging="180"/>
      </w:pPr>
    </w:lvl>
    <w:lvl w:ilvl="6" w:tplc="2000000F" w:tentative="1">
      <w:start w:val="1"/>
      <w:numFmt w:val="decimal"/>
      <w:lvlText w:val="%7."/>
      <w:lvlJc w:val="left"/>
      <w:pPr>
        <w:ind w:left="4335" w:hanging="360"/>
      </w:pPr>
    </w:lvl>
    <w:lvl w:ilvl="7" w:tplc="20000019" w:tentative="1">
      <w:start w:val="1"/>
      <w:numFmt w:val="lowerLetter"/>
      <w:lvlText w:val="%8."/>
      <w:lvlJc w:val="left"/>
      <w:pPr>
        <w:ind w:left="5055" w:hanging="360"/>
      </w:pPr>
    </w:lvl>
    <w:lvl w:ilvl="8" w:tplc="2000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" w15:restartNumberingAfterBreak="0">
    <w:nsid w:val="14A53956"/>
    <w:multiLevelType w:val="hybridMultilevel"/>
    <w:tmpl w:val="CC14A4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03A8E"/>
    <w:multiLevelType w:val="hybridMultilevel"/>
    <w:tmpl w:val="C3CAAF02"/>
    <w:lvl w:ilvl="0" w:tplc="0DAA8D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527481CE">
      <w:numFmt w:val="bullet"/>
      <w:lvlText w:val="•"/>
      <w:lvlJc w:val="left"/>
      <w:pPr>
        <w:ind w:left="1790" w:hanging="710"/>
      </w:pPr>
      <w:rPr>
        <w:rFonts w:ascii="Verdana" w:eastAsiaTheme="minorHAnsi" w:hAnsi="Verdana" w:cstheme="minorBid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2CF6"/>
    <w:multiLevelType w:val="hybridMultilevel"/>
    <w:tmpl w:val="ADD0B6B0"/>
    <w:lvl w:ilvl="0" w:tplc="5C9AE640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37C94"/>
    <w:multiLevelType w:val="hybridMultilevel"/>
    <w:tmpl w:val="AFC21BB8"/>
    <w:lvl w:ilvl="0" w:tplc="FDDED7C8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38B1AEE"/>
    <w:multiLevelType w:val="hybridMultilevel"/>
    <w:tmpl w:val="0336A396"/>
    <w:lvl w:ilvl="0" w:tplc="7FEE6D42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D0EA7"/>
    <w:multiLevelType w:val="hybridMultilevel"/>
    <w:tmpl w:val="95324810"/>
    <w:lvl w:ilvl="0" w:tplc="200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710E8"/>
    <w:multiLevelType w:val="hybridMultilevel"/>
    <w:tmpl w:val="39C8398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62D69"/>
    <w:multiLevelType w:val="hybridMultilevel"/>
    <w:tmpl w:val="A98CD47E"/>
    <w:lvl w:ilvl="0" w:tplc="200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2473B"/>
    <w:multiLevelType w:val="hybridMultilevel"/>
    <w:tmpl w:val="69FECB8A"/>
    <w:lvl w:ilvl="0" w:tplc="7FEE6D42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562B"/>
    <w:multiLevelType w:val="hybridMultilevel"/>
    <w:tmpl w:val="08B2E430"/>
    <w:lvl w:ilvl="0" w:tplc="FDDED7C8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615392"/>
    <w:multiLevelType w:val="hybridMultilevel"/>
    <w:tmpl w:val="B0100CFE"/>
    <w:lvl w:ilvl="0" w:tplc="2000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527481CE">
      <w:numFmt w:val="bullet"/>
      <w:lvlText w:val="•"/>
      <w:lvlJc w:val="left"/>
      <w:pPr>
        <w:ind w:left="1790" w:hanging="710"/>
      </w:pPr>
      <w:rPr>
        <w:rFonts w:ascii="Verdana" w:eastAsiaTheme="minorHAnsi" w:hAnsi="Verdana" w:cstheme="minorBid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1D3B"/>
    <w:multiLevelType w:val="hybridMultilevel"/>
    <w:tmpl w:val="52C814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1104"/>
    <w:multiLevelType w:val="hybridMultilevel"/>
    <w:tmpl w:val="FEF24E62"/>
    <w:lvl w:ilvl="0" w:tplc="5C9AE640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0602E"/>
    <w:multiLevelType w:val="hybridMultilevel"/>
    <w:tmpl w:val="38AC7752"/>
    <w:lvl w:ilvl="0" w:tplc="7FEE6D42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92F7F"/>
    <w:multiLevelType w:val="hybridMultilevel"/>
    <w:tmpl w:val="4E2C46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CB7"/>
    <w:multiLevelType w:val="hybridMultilevel"/>
    <w:tmpl w:val="653C0B8C"/>
    <w:lvl w:ilvl="0" w:tplc="200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8"/>
  </w:num>
  <w:num w:numId="5">
    <w:abstractNumId w:val="17"/>
  </w:num>
  <w:num w:numId="6">
    <w:abstractNumId w:val="14"/>
  </w:num>
  <w:num w:numId="7">
    <w:abstractNumId w:val="5"/>
  </w:num>
  <w:num w:numId="8">
    <w:abstractNumId w:val="15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16"/>
  </w:num>
  <w:num w:numId="15">
    <w:abstractNumId w:val="4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FA"/>
    <w:rsid w:val="00115E96"/>
    <w:rsid w:val="001250C5"/>
    <w:rsid w:val="00127962"/>
    <w:rsid w:val="0017253E"/>
    <w:rsid w:val="001B19D0"/>
    <w:rsid w:val="002A371F"/>
    <w:rsid w:val="002D41B5"/>
    <w:rsid w:val="002F2453"/>
    <w:rsid w:val="002F5245"/>
    <w:rsid w:val="003231CC"/>
    <w:rsid w:val="00444EE8"/>
    <w:rsid w:val="004E16E2"/>
    <w:rsid w:val="00514746"/>
    <w:rsid w:val="00525294"/>
    <w:rsid w:val="005C2BEC"/>
    <w:rsid w:val="0065036C"/>
    <w:rsid w:val="006E17A2"/>
    <w:rsid w:val="00810509"/>
    <w:rsid w:val="008D4EFA"/>
    <w:rsid w:val="00931CB4"/>
    <w:rsid w:val="00963F23"/>
    <w:rsid w:val="00966175"/>
    <w:rsid w:val="00972A4F"/>
    <w:rsid w:val="009D2CBA"/>
    <w:rsid w:val="00A2423B"/>
    <w:rsid w:val="00A43D60"/>
    <w:rsid w:val="00AC45F8"/>
    <w:rsid w:val="00B07E47"/>
    <w:rsid w:val="00B85DBB"/>
    <w:rsid w:val="00BE1A41"/>
    <w:rsid w:val="00BF2905"/>
    <w:rsid w:val="00CA393D"/>
    <w:rsid w:val="00CC7E46"/>
    <w:rsid w:val="00D22D0F"/>
    <w:rsid w:val="00DA07FC"/>
    <w:rsid w:val="00E7581C"/>
    <w:rsid w:val="00E80C57"/>
    <w:rsid w:val="00F21245"/>
    <w:rsid w:val="00F67649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7995"/>
  <w15:chartTrackingRefBased/>
  <w15:docId w15:val="{ADF29B17-8EDD-4AEF-955C-EF9E73F8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CC"/>
    <w:pPr>
      <w:spacing w:after="0"/>
    </w:pPr>
    <w:rPr>
      <w:rFonts w:ascii="Verdana" w:hAnsi="Verdana"/>
      <w:sz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BE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BE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BEC"/>
    <w:pPr>
      <w:spacing w:after="0" w:line="240" w:lineRule="auto"/>
    </w:pPr>
    <w:rPr>
      <w:rFonts w:ascii="Verdana" w:hAnsi="Verdana"/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5C2BEC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BEC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2BE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BE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BE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2BEC"/>
    <w:rPr>
      <w:rFonts w:ascii="Verdana" w:eastAsiaTheme="minorEastAsia" w:hAnsi="Verdan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C2BEC"/>
    <w:rPr>
      <w:rFonts w:ascii="Verdana" w:hAnsi="Verdan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C2BEC"/>
    <w:rPr>
      <w:rFonts w:ascii="Verdana" w:hAnsi="Verdana"/>
      <w:i/>
      <w:iCs/>
    </w:rPr>
  </w:style>
  <w:style w:type="table" w:styleId="TableGrid">
    <w:name w:val="Table Grid"/>
    <w:basedOn w:val="TableNormal"/>
    <w:uiPriority w:val="39"/>
    <w:rsid w:val="005C2BEC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paragraph" w:styleId="ListParagraph">
    <w:name w:val="List Paragraph"/>
    <w:basedOn w:val="Normal"/>
    <w:uiPriority w:val="34"/>
    <w:qFormat/>
    <w:rsid w:val="008D4E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CB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CB4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31C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2C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C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A4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A4F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2A4F"/>
    <w:pPr>
      <w:spacing w:after="0" w:line="240" w:lineRule="auto"/>
    </w:pPr>
    <w:rPr>
      <w:rFonts w:ascii="Verdana" w:hAnsi="Verdana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df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Bokkestijn, Albert</dc:creator>
  <cp:keywords/>
  <dc:description/>
  <cp:lastModifiedBy>Kalimbwe, Arthur</cp:lastModifiedBy>
  <cp:revision>2</cp:revision>
  <dcterms:created xsi:type="dcterms:W3CDTF">2021-11-25T06:56:00Z</dcterms:created>
  <dcterms:modified xsi:type="dcterms:W3CDTF">2021-11-25T06:56:00Z</dcterms:modified>
</cp:coreProperties>
</file>